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8" w:rsidRPr="00677EFE" w:rsidRDefault="00BB4F28" w:rsidP="0082167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附件一、</w:t>
      </w:r>
    </w:p>
    <w:p w:rsidR="00D24DCD" w:rsidRPr="00677EFE" w:rsidRDefault="00D24DCD" w:rsidP="00D24DC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677EFE">
        <w:rPr>
          <w:rFonts w:ascii="黑体" w:eastAsia="黑体" w:hAnsi="黑体" w:cs="黑体" w:hint="eastAsia"/>
          <w:b/>
          <w:bCs/>
          <w:sz w:val="44"/>
          <w:szCs w:val="44"/>
        </w:rPr>
        <w:t>财务咨询服务采购需求</w:t>
      </w:r>
    </w:p>
    <w:p w:rsidR="00D24DCD" w:rsidRPr="00677EFE" w:rsidRDefault="00D24DCD" w:rsidP="00D24DC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 w:rsidRPr="00677EFE">
        <w:rPr>
          <w:rFonts w:ascii="黑体" w:eastAsia="黑体" w:hAnsi="黑体" w:cs="黑体" w:hint="eastAsia"/>
          <w:sz w:val="28"/>
          <w:szCs w:val="28"/>
        </w:rPr>
        <w:t>咨询服务方式：</w:t>
      </w:r>
    </w:p>
    <w:p w:rsidR="00D24DCD" w:rsidRPr="00677EFE" w:rsidRDefault="00D24DCD" w:rsidP="00D24DCD">
      <w:pPr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 xml:space="preserve">   1、远程咨询服务（即非现场咨询服务），实行电话或发送电子邮件的方式，建立财务咨询QQ群和微信群。</w:t>
      </w:r>
    </w:p>
    <w:p w:rsidR="00D24DCD" w:rsidRPr="00677EFE" w:rsidRDefault="00D24DCD" w:rsidP="00D24DCD">
      <w:pPr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   2、现场咨询服务。</w:t>
      </w:r>
    </w:p>
    <w:p w:rsidR="00D24DCD" w:rsidRPr="00677EFE" w:rsidRDefault="00D24DCD" w:rsidP="00D24DC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 w:rsidRPr="00677EFE">
        <w:rPr>
          <w:rFonts w:ascii="黑体" w:eastAsia="黑体" w:hAnsi="黑体" w:cs="黑体" w:hint="eastAsia"/>
          <w:sz w:val="28"/>
          <w:szCs w:val="28"/>
        </w:rPr>
        <w:t>咨询服务范围：</w:t>
      </w:r>
    </w:p>
    <w:p w:rsidR="00D24DCD" w:rsidRPr="00677EFE" w:rsidRDefault="00D24DCD" w:rsidP="00D24DCD">
      <w:pPr>
        <w:numPr>
          <w:ilvl w:val="0"/>
          <w:numId w:val="2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677EFE">
        <w:rPr>
          <w:rFonts w:ascii="楷体" w:eastAsia="楷体" w:hAnsi="楷体" w:cs="楷体" w:hint="eastAsia"/>
          <w:b/>
          <w:bCs/>
          <w:sz w:val="28"/>
          <w:szCs w:val="28"/>
        </w:rPr>
        <w:t>财务管理咨询</w:t>
      </w:r>
    </w:p>
    <w:p w:rsidR="00D24DCD" w:rsidRPr="00677EFE" w:rsidRDefault="00D24DCD" w:rsidP="00D24DCD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 xml:space="preserve">提供与国家财经法规政策相关的咨询服务，为单位财务合法、合规运营提供法律依据；  </w:t>
      </w:r>
    </w:p>
    <w:p w:rsidR="00D24DCD" w:rsidRPr="00677EFE" w:rsidRDefault="00D24DCD" w:rsidP="00D24DCD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了解单位财务管理制度的建立及其执行情况，对其存在的问题提出意见和建议。</w:t>
      </w:r>
    </w:p>
    <w:p w:rsidR="00D24DCD" w:rsidRPr="00677EFE" w:rsidRDefault="00D24DCD" w:rsidP="00D24DCD">
      <w:pPr>
        <w:numPr>
          <w:ilvl w:val="0"/>
          <w:numId w:val="2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677EFE">
        <w:rPr>
          <w:rFonts w:ascii="楷体" w:eastAsia="楷体" w:hAnsi="楷体" w:cs="楷体" w:hint="eastAsia"/>
          <w:b/>
          <w:bCs/>
          <w:sz w:val="28"/>
          <w:szCs w:val="28"/>
        </w:rPr>
        <w:t>会计核算咨询</w:t>
      </w:r>
    </w:p>
    <w:p w:rsidR="00D24DCD" w:rsidRPr="00677EFE" w:rsidRDefault="00D24DCD" w:rsidP="00D24DCD">
      <w:pPr>
        <w:numPr>
          <w:ilvl w:val="0"/>
          <w:numId w:val="4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提供会计核算方面的法律、法规及相关政策的咨询服务，确保单位财务会计核算的合规合法性；</w:t>
      </w:r>
    </w:p>
    <w:p w:rsidR="00D24DCD" w:rsidRPr="00677EFE" w:rsidRDefault="00D24DCD" w:rsidP="00D24DCD">
      <w:pPr>
        <w:numPr>
          <w:ilvl w:val="0"/>
          <w:numId w:val="4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了解单位会计核算制度的建立及其执行情况，对存在的问题提出意见和建议；</w:t>
      </w:r>
    </w:p>
    <w:p w:rsidR="00D24DCD" w:rsidRPr="00677EFE" w:rsidRDefault="00D24DCD" w:rsidP="00D24DCD">
      <w:pPr>
        <w:numPr>
          <w:ilvl w:val="0"/>
          <w:numId w:val="4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 w:rsidR="00D24DCD" w:rsidRPr="00677EFE" w:rsidRDefault="00D24DCD" w:rsidP="00D24DCD">
      <w:pPr>
        <w:numPr>
          <w:ilvl w:val="0"/>
          <w:numId w:val="4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对单位会计核算情况进行检查，重点检查单位财务会计处理</w:t>
      </w:r>
      <w:r w:rsidRPr="00677EFE">
        <w:rPr>
          <w:rFonts w:ascii="仿宋" w:eastAsia="仿宋" w:hAnsi="仿宋" w:cs="仿宋" w:hint="eastAsia"/>
          <w:sz w:val="28"/>
          <w:szCs w:val="28"/>
        </w:rPr>
        <w:lastRenderedPageBreak/>
        <w:t>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 w:rsidR="00D24DCD" w:rsidRPr="00677EFE" w:rsidRDefault="00D24DCD" w:rsidP="00D24DCD">
      <w:pPr>
        <w:numPr>
          <w:ilvl w:val="0"/>
          <w:numId w:val="2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677EFE">
        <w:rPr>
          <w:rFonts w:ascii="楷体" w:eastAsia="楷体" w:hAnsi="楷体" w:cs="楷体" w:hint="eastAsia"/>
          <w:b/>
          <w:bCs/>
          <w:sz w:val="28"/>
          <w:szCs w:val="28"/>
        </w:rPr>
        <w:t>年度部门决算工作咨询</w:t>
      </w:r>
    </w:p>
    <w:p w:rsidR="00D24DCD" w:rsidRPr="00677EFE" w:rsidRDefault="00D24DCD" w:rsidP="00D24DC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对医院年度部门决算工作提供业务指导和咨询，且对医院在决算过程中遇到的问题提出意见和建议。</w:t>
      </w:r>
    </w:p>
    <w:p w:rsidR="00D24DCD" w:rsidRPr="00677EFE" w:rsidRDefault="00D24DCD" w:rsidP="00D24DCD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677EFE">
        <w:rPr>
          <w:rFonts w:ascii="楷体" w:eastAsia="楷体" w:hAnsi="楷体" w:cs="楷体" w:hint="eastAsia"/>
          <w:b/>
          <w:bCs/>
          <w:sz w:val="28"/>
          <w:szCs w:val="28"/>
        </w:rPr>
        <w:t>（四）对财务内部控制管理提供咨询</w:t>
      </w:r>
    </w:p>
    <w:p w:rsidR="00D24DCD" w:rsidRPr="00677EFE" w:rsidRDefault="00D24DCD" w:rsidP="00D24DC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7EFE">
        <w:rPr>
          <w:rFonts w:ascii="仿宋" w:eastAsia="仿宋" w:hAnsi="仿宋" w:cs="仿宋" w:hint="eastAsia"/>
          <w:sz w:val="28"/>
          <w:szCs w:val="28"/>
        </w:rPr>
        <w:t>对医院财务内部控制提供业务指导和咨询。</w:t>
      </w:r>
    </w:p>
    <w:p w:rsidR="00D24DCD" w:rsidRPr="00677EFE" w:rsidRDefault="00D24DCD" w:rsidP="00D24DCD">
      <w:pPr>
        <w:pStyle w:val="a7"/>
        <w:numPr>
          <w:ilvl w:val="0"/>
          <w:numId w:val="5"/>
        </w:numPr>
        <w:ind w:left="0" w:firstLineChars="0" w:firstLine="695"/>
        <w:rPr>
          <w:rFonts w:ascii="楷体" w:eastAsia="楷体" w:hAnsi="楷体" w:cs="楷体"/>
          <w:b/>
          <w:bCs/>
          <w:sz w:val="28"/>
          <w:szCs w:val="28"/>
        </w:rPr>
      </w:pPr>
      <w:r w:rsidRPr="00677EFE">
        <w:rPr>
          <w:rFonts w:ascii="楷体" w:eastAsia="楷体" w:hAnsi="楷体" w:cs="楷体" w:hint="eastAsia"/>
          <w:b/>
          <w:bCs/>
          <w:sz w:val="28"/>
          <w:szCs w:val="28"/>
        </w:rPr>
        <w:t>提供财务管理、会计核算、年度决算、财务内部控制等工作咨询服务书面报告或意见，供医院决策提供参考依据。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33CF2" w:rsidRPr="00677EFE" w:rsidRDefault="00F33CF2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33CF2" w:rsidRPr="00677EFE" w:rsidRDefault="00F33CF2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33CF2" w:rsidRPr="00677EFE" w:rsidRDefault="00F33CF2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33CF2" w:rsidRPr="00677EFE" w:rsidRDefault="00F33CF2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附件二、           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0" w:type="auto"/>
        <w:jc w:val="center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1905"/>
        <w:gridCol w:w="1335"/>
        <w:gridCol w:w="1560"/>
        <w:gridCol w:w="1680"/>
      </w:tblGrid>
      <w:tr w:rsidR="00BB4F28" w:rsidRPr="00677EFE" w:rsidTr="00BB4F28">
        <w:trPr>
          <w:trHeight w:val="690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BB4F28" w:rsidRPr="00677EFE" w:rsidTr="00BB4F28">
        <w:trPr>
          <w:trHeight w:val="19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D24DCD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财务咨询服务采购需求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10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43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12766" w:rsidRPr="00677EFE" w:rsidRDefault="00C1276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33CF2" w:rsidRPr="00677EFE" w:rsidRDefault="00F33CF2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附件三、</w:t>
      </w:r>
    </w:p>
    <w:p w:rsidR="00BB4F28" w:rsidRPr="00677EFE" w:rsidRDefault="00BB4F28" w:rsidP="00BB4F2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用户情况表</w:t>
      </w:r>
    </w:p>
    <w:tbl>
      <w:tblPr>
        <w:tblW w:w="7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932"/>
        <w:gridCol w:w="1548"/>
        <w:gridCol w:w="1488"/>
        <w:gridCol w:w="1353"/>
        <w:gridCol w:w="932"/>
      </w:tblGrid>
      <w:tr w:rsidR="00BB4F28" w:rsidRPr="00677EFE" w:rsidTr="00BB4F28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省内其他用户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B4F28" w:rsidRPr="00BB4F28" w:rsidRDefault="00BB4F28" w:rsidP="00BB4F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F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BB4F28" w:rsidRPr="00821670" w:rsidRDefault="00BB4F28" w:rsidP="0082167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B4F28" w:rsidRPr="00821670" w:rsidSect="009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6A" w:rsidRDefault="00071A6A" w:rsidP="00821670">
      <w:r>
        <w:separator/>
      </w:r>
    </w:p>
  </w:endnote>
  <w:endnote w:type="continuationSeparator" w:id="1">
    <w:p w:rsidR="00071A6A" w:rsidRDefault="00071A6A" w:rsidP="0082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6A" w:rsidRDefault="00071A6A" w:rsidP="00821670">
      <w:r>
        <w:separator/>
      </w:r>
    </w:p>
  </w:footnote>
  <w:footnote w:type="continuationSeparator" w:id="1">
    <w:p w:rsidR="00071A6A" w:rsidRDefault="00071A6A" w:rsidP="0082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2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670"/>
    <w:rsid w:val="00000E41"/>
    <w:rsid w:val="000070AB"/>
    <w:rsid w:val="000104CB"/>
    <w:rsid w:val="000313CE"/>
    <w:rsid w:val="00056854"/>
    <w:rsid w:val="000667E4"/>
    <w:rsid w:val="00071A6A"/>
    <w:rsid w:val="0007231F"/>
    <w:rsid w:val="000762C6"/>
    <w:rsid w:val="000769AC"/>
    <w:rsid w:val="00090932"/>
    <w:rsid w:val="000B65AB"/>
    <w:rsid w:val="000D6219"/>
    <w:rsid w:val="000F25D7"/>
    <w:rsid w:val="00120E5F"/>
    <w:rsid w:val="001343E2"/>
    <w:rsid w:val="00157C2B"/>
    <w:rsid w:val="00166551"/>
    <w:rsid w:val="00174DE1"/>
    <w:rsid w:val="001960D5"/>
    <w:rsid w:val="001A3AD7"/>
    <w:rsid w:val="001A52B6"/>
    <w:rsid w:val="001A6029"/>
    <w:rsid w:val="001F74C9"/>
    <w:rsid w:val="001F7DF7"/>
    <w:rsid w:val="002042EC"/>
    <w:rsid w:val="0025356B"/>
    <w:rsid w:val="002718BC"/>
    <w:rsid w:val="00291AE9"/>
    <w:rsid w:val="002D0A6D"/>
    <w:rsid w:val="002D43A1"/>
    <w:rsid w:val="002D5E22"/>
    <w:rsid w:val="002F37AE"/>
    <w:rsid w:val="002F3EFD"/>
    <w:rsid w:val="003066FC"/>
    <w:rsid w:val="00311530"/>
    <w:rsid w:val="0031246D"/>
    <w:rsid w:val="0039446A"/>
    <w:rsid w:val="00396B25"/>
    <w:rsid w:val="003D44F2"/>
    <w:rsid w:val="003D7FD7"/>
    <w:rsid w:val="003E683D"/>
    <w:rsid w:val="003E738D"/>
    <w:rsid w:val="003F12C6"/>
    <w:rsid w:val="003F5B9A"/>
    <w:rsid w:val="003F5E87"/>
    <w:rsid w:val="003F6426"/>
    <w:rsid w:val="003F766D"/>
    <w:rsid w:val="00421C0D"/>
    <w:rsid w:val="0042544F"/>
    <w:rsid w:val="004309A3"/>
    <w:rsid w:val="00450A74"/>
    <w:rsid w:val="00482CFE"/>
    <w:rsid w:val="004910F6"/>
    <w:rsid w:val="00497447"/>
    <w:rsid w:val="004A0AD0"/>
    <w:rsid w:val="004C3D40"/>
    <w:rsid w:val="004C40AF"/>
    <w:rsid w:val="004E6D4F"/>
    <w:rsid w:val="004F176A"/>
    <w:rsid w:val="00511652"/>
    <w:rsid w:val="00517A49"/>
    <w:rsid w:val="00533A7C"/>
    <w:rsid w:val="00535F69"/>
    <w:rsid w:val="00537C05"/>
    <w:rsid w:val="00561E66"/>
    <w:rsid w:val="00581036"/>
    <w:rsid w:val="00583FF2"/>
    <w:rsid w:val="00590B60"/>
    <w:rsid w:val="005B25AE"/>
    <w:rsid w:val="005B3032"/>
    <w:rsid w:val="005D3F7F"/>
    <w:rsid w:val="005E207D"/>
    <w:rsid w:val="005E274D"/>
    <w:rsid w:val="005F021F"/>
    <w:rsid w:val="005F3C58"/>
    <w:rsid w:val="0060022E"/>
    <w:rsid w:val="006071AD"/>
    <w:rsid w:val="00630098"/>
    <w:rsid w:val="006315F6"/>
    <w:rsid w:val="00633A78"/>
    <w:rsid w:val="00636564"/>
    <w:rsid w:val="00637A0D"/>
    <w:rsid w:val="00642D03"/>
    <w:rsid w:val="00647C2E"/>
    <w:rsid w:val="00654C99"/>
    <w:rsid w:val="0067027C"/>
    <w:rsid w:val="00672AFF"/>
    <w:rsid w:val="006762E3"/>
    <w:rsid w:val="00677EFE"/>
    <w:rsid w:val="00680FBC"/>
    <w:rsid w:val="006A3B26"/>
    <w:rsid w:val="006A3B3E"/>
    <w:rsid w:val="006B2714"/>
    <w:rsid w:val="006B2AFD"/>
    <w:rsid w:val="006C553B"/>
    <w:rsid w:val="006C7C35"/>
    <w:rsid w:val="006D5D30"/>
    <w:rsid w:val="006E2A57"/>
    <w:rsid w:val="006F4F98"/>
    <w:rsid w:val="006F7056"/>
    <w:rsid w:val="00704699"/>
    <w:rsid w:val="00707C86"/>
    <w:rsid w:val="00710E51"/>
    <w:rsid w:val="00711071"/>
    <w:rsid w:val="00717841"/>
    <w:rsid w:val="00726B31"/>
    <w:rsid w:val="00734432"/>
    <w:rsid w:val="00736108"/>
    <w:rsid w:val="007658F0"/>
    <w:rsid w:val="0077057E"/>
    <w:rsid w:val="00774296"/>
    <w:rsid w:val="007A41F8"/>
    <w:rsid w:val="007A525E"/>
    <w:rsid w:val="007B2165"/>
    <w:rsid w:val="007B4C5E"/>
    <w:rsid w:val="007D5691"/>
    <w:rsid w:val="007E0E7E"/>
    <w:rsid w:val="007E578D"/>
    <w:rsid w:val="008111A8"/>
    <w:rsid w:val="008119FA"/>
    <w:rsid w:val="00814899"/>
    <w:rsid w:val="00816971"/>
    <w:rsid w:val="00821670"/>
    <w:rsid w:val="008569C2"/>
    <w:rsid w:val="008727F7"/>
    <w:rsid w:val="00875F21"/>
    <w:rsid w:val="00883D91"/>
    <w:rsid w:val="008904D0"/>
    <w:rsid w:val="008953C5"/>
    <w:rsid w:val="008E49E5"/>
    <w:rsid w:val="00905460"/>
    <w:rsid w:val="00905F99"/>
    <w:rsid w:val="00910413"/>
    <w:rsid w:val="00916ABF"/>
    <w:rsid w:val="009364E3"/>
    <w:rsid w:val="0094752E"/>
    <w:rsid w:val="0096454D"/>
    <w:rsid w:val="0098044C"/>
    <w:rsid w:val="009A734C"/>
    <w:rsid w:val="009B5B21"/>
    <w:rsid w:val="009D459F"/>
    <w:rsid w:val="009E4F5F"/>
    <w:rsid w:val="009F48E5"/>
    <w:rsid w:val="009F7792"/>
    <w:rsid w:val="00A0097F"/>
    <w:rsid w:val="00A236BD"/>
    <w:rsid w:val="00A25637"/>
    <w:rsid w:val="00A25905"/>
    <w:rsid w:val="00A3559D"/>
    <w:rsid w:val="00A4360D"/>
    <w:rsid w:val="00A66FE1"/>
    <w:rsid w:val="00A72D69"/>
    <w:rsid w:val="00A73A4D"/>
    <w:rsid w:val="00A7534C"/>
    <w:rsid w:val="00A77DDC"/>
    <w:rsid w:val="00AA0988"/>
    <w:rsid w:val="00AA4B1D"/>
    <w:rsid w:val="00AE67D1"/>
    <w:rsid w:val="00AE7972"/>
    <w:rsid w:val="00AF3927"/>
    <w:rsid w:val="00B11E3F"/>
    <w:rsid w:val="00B15809"/>
    <w:rsid w:val="00B226DE"/>
    <w:rsid w:val="00B42ED8"/>
    <w:rsid w:val="00B435BE"/>
    <w:rsid w:val="00B44CBB"/>
    <w:rsid w:val="00B559CC"/>
    <w:rsid w:val="00B57318"/>
    <w:rsid w:val="00B861C8"/>
    <w:rsid w:val="00B863C1"/>
    <w:rsid w:val="00BB4F28"/>
    <w:rsid w:val="00BC450B"/>
    <w:rsid w:val="00BC6925"/>
    <w:rsid w:val="00BD3498"/>
    <w:rsid w:val="00BD6F15"/>
    <w:rsid w:val="00BE4951"/>
    <w:rsid w:val="00BF6FFF"/>
    <w:rsid w:val="00C03A00"/>
    <w:rsid w:val="00C115E1"/>
    <w:rsid w:val="00C12766"/>
    <w:rsid w:val="00C12A1C"/>
    <w:rsid w:val="00C14D2F"/>
    <w:rsid w:val="00C17936"/>
    <w:rsid w:val="00C2194E"/>
    <w:rsid w:val="00C262D3"/>
    <w:rsid w:val="00C33633"/>
    <w:rsid w:val="00C378BF"/>
    <w:rsid w:val="00C432E8"/>
    <w:rsid w:val="00C44A72"/>
    <w:rsid w:val="00C509D0"/>
    <w:rsid w:val="00C613FE"/>
    <w:rsid w:val="00C6560D"/>
    <w:rsid w:val="00C7543C"/>
    <w:rsid w:val="00C80602"/>
    <w:rsid w:val="00C945BA"/>
    <w:rsid w:val="00C948A5"/>
    <w:rsid w:val="00CA3D9F"/>
    <w:rsid w:val="00CB5560"/>
    <w:rsid w:val="00CB5ECF"/>
    <w:rsid w:val="00CB69C2"/>
    <w:rsid w:val="00CC02C5"/>
    <w:rsid w:val="00CD4143"/>
    <w:rsid w:val="00CD53E0"/>
    <w:rsid w:val="00CE00B5"/>
    <w:rsid w:val="00CE2E2D"/>
    <w:rsid w:val="00CE66F9"/>
    <w:rsid w:val="00D0152F"/>
    <w:rsid w:val="00D03852"/>
    <w:rsid w:val="00D05E9D"/>
    <w:rsid w:val="00D070B3"/>
    <w:rsid w:val="00D12E73"/>
    <w:rsid w:val="00D16E9D"/>
    <w:rsid w:val="00D22D0B"/>
    <w:rsid w:val="00D23781"/>
    <w:rsid w:val="00D24DCD"/>
    <w:rsid w:val="00D43208"/>
    <w:rsid w:val="00D57D97"/>
    <w:rsid w:val="00D63FB5"/>
    <w:rsid w:val="00D66D75"/>
    <w:rsid w:val="00D80CA3"/>
    <w:rsid w:val="00D87DDB"/>
    <w:rsid w:val="00DA04E1"/>
    <w:rsid w:val="00DA6191"/>
    <w:rsid w:val="00DB0B22"/>
    <w:rsid w:val="00DC0379"/>
    <w:rsid w:val="00DC5E6E"/>
    <w:rsid w:val="00DD2828"/>
    <w:rsid w:val="00DD2997"/>
    <w:rsid w:val="00DE40EA"/>
    <w:rsid w:val="00DF7BE7"/>
    <w:rsid w:val="00E14222"/>
    <w:rsid w:val="00E17139"/>
    <w:rsid w:val="00E27D9A"/>
    <w:rsid w:val="00E33259"/>
    <w:rsid w:val="00E407BA"/>
    <w:rsid w:val="00E50398"/>
    <w:rsid w:val="00E50532"/>
    <w:rsid w:val="00E51C25"/>
    <w:rsid w:val="00E7275E"/>
    <w:rsid w:val="00E7336A"/>
    <w:rsid w:val="00EA3F59"/>
    <w:rsid w:val="00EB041D"/>
    <w:rsid w:val="00EC55C6"/>
    <w:rsid w:val="00ED6FA7"/>
    <w:rsid w:val="00ED76BC"/>
    <w:rsid w:val="00F00F4F"/>
    <w:rsid w:val="00F05C38"/>
    <w:rsid w:val="00F10FEF"/>
    <w:rsid w:val="00F15FCD"/>
    <w:rsid w:val="00F16C92"/>
    <w:rsid w:val="00F3114B"/>
    <w:rsid w:val="00F33CF2"/>
    <w:rsid w:val="00F57944"/>
    <w:rsid w:val="00F65020"/>
    <w:rsid w:val="00F77466"/>
    <w:rsid w:val="00FA16AB"/>
    <w:rsid w:val="00FB6D9B"/>
    <w:rsid w:val="00FC5815"/>
    <w:rsid w:val="00FC5F63"/>
    <w:rsid w:val="00FD11E0"/>
    <w:rsid w:val="00FD376A"/>
    <w:rsid w:val="00FE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670"/>
    <w:rPr>
      <w:sz w:val="18"/>
      <w:szCs w:val="18"/>
    </w:rPr>
  </w:style>
  <w:style w:type="character" w:styleId="a5">
    <w:name w:val="Hyperlink"/>
    <w:basedOn w:val="a0"/>
    <w:uiPriority w:val="99"/>
    <w:unhideWhenUsed/>
    <w:rsid w:val="00BB4F2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B4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D24DCD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王滨</dc:creator>
  <cp:keywords/>
  <dc:description/>
  <cp:lastModifiedBy>a</cp:lastModifiedBy>
  <cp:revision>17</cp:revision>
  <dcterms:created xsi:type="dcterms:W3CDTF">2018-05-25T07:30:00Z</dcterms:created>
  <dcterms:modified xsi:type="dcterms:W3CDTF">2020-01-06T02:45:00Z</dcterms:modified>
</cp:coreProperties>
</file>