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A50" w:rsidRPr="00190A50" w:rsidRDefault="00190A50" w:rsidP="00190A50">
      <w:pPr>
        <w:widowControl/>
        <w:jc w:val="center"/>
        <w:rPr>
          <w:rFonts w:ascii="宋体" w:eastAsia="宋体" w:hAnsi="宋体" w:cs="宋体"/>
          <w:kern w:val="0"/>
          <w:sz w:val="28"/>
          <w:szCs w:val="28"/>
        </w:rPr>
      </w:pPr>
      <w:r w:rsidRPr="00190A50">
        <w:rPr>
          <w:rFonts w:ascii="宋体" w:eastAsia="宋体" w:hAnsi="宋体" w:cs="宋体"/>
          <w:kern w:val="0"/>
          <w:sz w:val="28"/>
          <w:szCs w:val="28"/>
        </w:rPr>
        <w:t>卫生部办公厅关于加强脐带血造血干细胞管理工作的通知</w:t>
      </w:r>
    </w:p>
    <w:p w:rsidR="00190A50" w:rsidRPr="00190A50" w:rsidRDefault="00190A50" w:rsidP="00190A50">
      <w:pPr>
        <w:widowControl/>
        <w:jc w:val="center"/>
        <w:rPr>
          <w:rFonts w:ascii="宋体" w:eastAsia="宋体" w:hAnsi="宋体" w:cs="宋体"/>
          <w:kern w:val="0"/>
          <w:sz w:val="24"/>
          <w:szCs w:val="24"/>
        </w:rPr>
      </w:pPr>
      <w:r w:rsidRPr="00190A50">
        <w:rPr>
          <w:rFonts w:ascii="宋体" w:eastAsia="宋体" w:hAnsi="宋体" w:cs="宋体"/>
          <w:kern w:val="0"/>
          <w:sz w:val="28"/>
          <w:szCs w:val="28"/>
        </w:rPr>
        <w:t>中华人民共和国国家卫生和计划生育委员会2011-10-24</w:t>
      </w:r>
    </w:p>
    <w:p w:rsidR="00190A50" w:rsidRPr="00190A50" w:rsidRDefault="00190A50" w:rsidP="00190A50">
      <w:pPr>
        <w:widowControl/>
        <w:spacing w:line="360" w:lineRule="auto"/>
        <w:jc w:val="center"/>
        <w:rPr>
          <w:rFonts w:ascii="仿宋_GB2312" w:eastAsia="仿宋_GB2312" w:hAnsi="宋体" w:cs="宋体"/>
          <w:kern w:val="0"/>
          <w:sz w:val="32"/>
          <w:szCs w:val="32"/>
        </w:rPr>
      </w:pPr>
      <w:r w:rsidRPr="00190A50">
        <w:rPr>
          <w:rFonts w:ascii="仿宋_GB2312" w:eastAsia="仿宋_GB2312" w:hAnsi="宋体" w:cs="宋体" w:hint="eastAsia"/>
          <w:kern w:val="0"/>
          <w:sz w:val="32"/>
          <w:szCs w:val="32"/>
        </w:rPr>
        <w:t>卫办医政发〔2011〕134 号</w:t>
      </w:r>
    </w:p>
    <w:p w:rsidR="00190A50" w:rsidRPr="00190A50" w:rsidRDefault="00190A50" w:rsidP="00190A50">
      <w:pPr>
        <w:widowControl/>
        <w:spacing w:line="360" w:lineRule="auto"/>
        <w:jc w:val="left"/>
        <w:rPr>
          <w:rFonts w:ascii="仿宋_GB2312" w:eastAsia="仿宋_GB2312" w:hAnsi="宋体" w:cs="宋体"/>
          <w:kern w:val="0"/>
          <w:sz w:val="32"/>
          <w:szCs w:val="32"/>
        </w:rPr>
      </w:pPr>
      <w:r w:rsidRPr="00190A50">
        <w:rPr>
          <w:rFonts w:ascii="仿宋_GB2312" w:eastAsia="仿宋_GB2312" w:hAnsi="宋体" w:cs="宋体" w:hint="eastAsia"/>
          <w:kern w:val="0"/>
          <w:sz w:val="32"/>
          <w:szCs w:val="32"/>
        </w:rPr>
        <w:t xml:space="preserve">各省、自治区、直辖市卫生厅局，新疆生产建设兵团卫生局: </w:t>
      </w:r>
      <w:r w:rsidRPr="00190A50">
        <w:rPr>
          <w:rFonts w:ascii="仿宋_GB2312" w:eastAsia="仿宋_GB2312" w:hAnsi="宋体" w:cs="宋体" w:hint="eastAsia"/>
          <w:kern w:val="0"/>
          <w:sz w:val="32"/>
          <w:szCs w:val="32"/>
        </w:rPr>
        <w:br/>
        <w:t xml:space="preserve">　　自1999年以来，为加强脐带血造血干细胞管理，我部发布了《血站管理办法》、《采供血机构设置规划指导原则》、《脐带血造血干细胞库管理办法（试行）》和《医疗技术临床应用管理办法》等规范性文件，完成了“十二五”期间脐带血造血干细胞库（以下简称脐带血库）规划设置，加强了对脐带血库建设的技术指导，组织了对脐带血库的督导检查，脐带血库质量控制及安全管理水平不断提高，脐带血造血干细胞临床应用不断规范。但是，在脐带血造血干细胞管理工作中也发现一些问题：一是有个别机构未经许可，以开展科研项目为名采集脐带血造血干细胞并违规经营；二是个别脐带血库跨地区采集脐带血造血干细胞，违反《采供血机构设置规划指导原则》（卫医发〔2005〕500号）相关规定；三是个别脐带血库违背科学，夸大脐带血存储和疗效宣传，误导群众；四是个别医疗机构未经准入，违规开展脐带血造血干细胞治疗技术；等等。 </w:t>
      </w:r>
      <w:r w:rsidRPr="00190A50">
        <w:rPr>
          <w:rFonts w:ascii="仿宋_GB2312" w:eastAsia="仿宋_GB2312" w:hAnsi="宋体" w:cs="宋体" w:hint="eastAsia"/>
          <w:kern w:val="0"/>
          <w:sz w:val="32"/>
          <w:szCs w:val="32"/>
        </w:rPr>
        <w:br/>
        <w:t xml:space="preserve">　　为加强脐带血库管理，规范脐带血造血干细胞采集和应用，保障医疗质量和医疗安全，现通知如下： </w:t>
      </w:r>
      <w:r w:rsidRPr="00190A50">
        <w:rPr>
          <w:rFonts w:ascii="仿宋_GB2312" w:eastAsia="仿宋_GB2312" w:hAnsi="宋体" w:cs="宋体" w:hint="eastAsia"/>
          <w:kern w:val="0"/>
          <w:sz w:val="32"/>
          <w:szCs w:val="32"/>
        </w:rPr>
        <w:br/>
        <w:t xml:space="preserve">　　</w:t>
      </w:r>
      <w:r w:rsidRPr="00190A50">
        <w:rPr>
          <w:rFonts w:ascii="黑体" w:eastAsia="黑体" w:hAnsi="宋体" w:cs="宋体" w:hint="eastAsia"/>
          <w:kern w:val="0"/>
          <w:sz w:val="32"/>
          <w:szCs w:val="32"/>
        </w:rPr>
        <w:t xml:space="preserve">一、严格审批，加强监管 </w:t>
      </w:r>
      <w:r w:rsidRPr="00190A50">
        <w:rPr>
          <w:rFonts w:ascii="黑体" w:eastAsia="黑体" w:hAnsi="宋体" w:cs="宋体" w:hint="eastAsia"/>
          <w:kern w:val="0"/>
          <w:sz w:val="32"/>
          <w:szCs w:val="32"/>
        </w:rPr>
        <w:br/>
      </w:r>
      <w:r w:rsidRPr="00190A50">
        <w:rPr>
          <w:rFonts w:ascii="仿宋_GB2312" w:eastAsia="仿宋_GB2312" w:hAnsi="宋体" w:cs="宋体" w:hint="eastAsia"/>
          <w:kern w:val="0"/>
          <w:sz w:val="32"/>
          <w:szCs w:val="32"/>
        </w:rPr>
        <w:lastRenderedPageBreak/>
        <w:t xml:space="preserve">　　省级卫生行政部门要认真贯彻落实脐带血造血干细胞管理相关文件，根据我部制定的脐带血库设置规划和《医疗技术临床应用管理办法》等相关规定，严格脐带血库和脐带血造血干细胞治疗技术的准入。未经批准，任何机构不得开展脐带血造血干细胞采集和脐带血造血干细胞治疗技术临床应用工作。开展脐带血造血干细胞研究工作，必须严格执行科研管理和临床试验研究的有关规定。 </w:t>
      </w:r>
      <w:r w:rsidRPr="00190A50">
        <w:rPr>
          <w:rFonts w:ascii="仿宋_GB2312" w:eastAsia="仿宋_GB2312" w:hAnsi="宋体" w:cs="宋体" w:hint="eastAsia"/>
          <w:kern w:val="0"/>
          <w:sz w:val="32"/>
          <w:szCs w:val="32"/>
        </w:rPr>
        <w:br/>
        <w:t xml:space="preserve">　　省级卫生行政部门要加强对脐带血造血干细胞采集和应用的监管，定期对辖区内脐带血库和开展脐带血造血干细胞治疗技术的医疗机构进行监督检查，加大违规采集脐带血造血干细胞和开展脐带血造血干细胞治疗技术等行为的查处力度。 </w:t>
      </w:r>
      <w:r w:rsidRPr="00190A50">
        <w:rPr>
          <w:rFonts w:ascii="仿宋_GB2312" w:eastAsia="仿宋_GB2312" w:hAnsi="宋体" w:cs="宋体" w:hint="eastAsia"/>
          <w:kern w:val="0"/>
          <w:sz w:val="32"/>
          <w:szCs w:val="32"/>
        </w:rPr>
        <w:br/>
        <w:t xml:space="preserve">　　</w:t>
      </w:r>
      <w:r w:rsidRPr="00190A50">
        <w:rPr>
          <w:rFonts w:ascii="黑体" w:eastAsia="黑体" w:hAnsi="宋体" w:cs="宋体" w:hint="eastAsia"/>
          <w:kern w:val="0"/>
          <w:sz w:val="32"/>
          <w:szCs w:val="32"/>
        </w:rPr>
        <w:t xml:space="preserve">二、加强自律，规范执业 </w:t>
      </w:r>
      <w:r w:rsidRPr="00190A50">
        <w:rPr>
          <w:rFonts w:ascii="黑体" w:eastAsia="黑体" w:hAnsi="宋体" w:cs="宋体" w:hint="eastAsia"/>
          <w:kern w:val="0"/>
          <w:sz w:val="32"/>
          <w:szCs w:val="32"/>
        </w:rPr>
        <w:br/>
      </w:r>
      <w:r w:rsidRPr="00190A50">
        <w:rPr>
          <w:rFonts w:ascii="仿宋_GB2312" w:eastAsia="仿宋_GB2312" w:hAnsi="宋体" w:cs="宋体" w:hint="eastAsia"/>
          <w:kern w:val="0"/>
          <w:sz w:val="32"/>
          <w:szCs w:val="32"/>
        </w:rPr>
        <w:t xml:space="preserve">　　各脐带血库要加强内部管理，严格遵守有关规定和要求，做好脐带血造血干细胞采集、运输、制备、检测、储存和发放等全过程质量管理，</w:t>
      </w:r>
      <w:r w:rsidRPr="000303AA">
        <w:rPr>
          <w:rFonts w:ascii="仿宋_GB2312" w:eastAsia="仿宋_GB2312" w:hAnsi="宋体" w:cs="宋体" w:hint="eastAsia"/>
          <w:color w:val="FF0000"/>
          <w:kern w:val="0"/>
          <w:sz w:val="32"/>
          <w:szCs w:val="32"/>
        </w:rPr>
        <w:t>不得跨地区、跨范围采集脐带血造血干细胞，确保脐带血供者及脐带血造血干细胞受者的权益。</w:t>
      </w:r>
      <w:r w:rsidRPr="00190A50">
        <w:rPr>
          <w:rFonts w:ascii="仿宋_GB2312" w:eastAsia="仿宋_GB2312" w:hAnsi="宋体" w:cs="宋体" w:hint="eastAsia"/>
          <w:kern w:val="0"/>
          <w:sz w:val="32"/>
          <w:szCs w:val="32"/>
        </w:rPr>
        <w:t xml:space="preserve">要坚持公益性，改进运营机制，增加公共服务效能，严格执行物价部门核定的收费项目及标准，不得违规收费。 </w:t>
      </w:r>
      <w:r w:rsidRPr="00190A50">
        <w:rPr>
          <w:rFonts w:ascii="仿宋_GB2312" w:eastAsia="仿宋_GB2312" w:hAnsi="宋体" w:cs="宋体" w:hint="eastAsia"/>
          <w:kern w:val="0"/>
          <w:sz w:val="32"/>
          <w:szCs w:val="32"/>
        </w:rPr>
        <w:br/>
        <w:t xml:space="preserve">　　脐带血造血干细胞治疗技术临床应用范围为治疗血液系统疾病。已经准入开展脐带血造血干细胞治疗技术的医疗机构应当按照我部印发的《脐带血造血干细胞治疗技术管理</w:t>
      </w:r>
      <w:r w:rsidRPr="00190A50">
        <w:rPr>
          <w:rFonts w:ascii="仿宋_GB2312" w:eastAsia="仿宋_GB2312" w:hAnsi="宋体" w:cs="宋体" w:hint="eastAsia"/>
          <w:kern w:val="0"/>
          <w:sz w:val="32"/>
          <w:szCs w:val="32"/>
        </w:rPr>
        <w:lastRenderedPageBreak/>
        <w:t xml:space="preserve">规范》等规范性文件，严格把握该项技术的适应征和临床应用范围，并只能接受具有执业许可证的脐带血库提供的脐带血，开展脐带血造血干细胞治疗技术。 </w:t>
      </w:r>
      <w:r w:rsidRPr="00190A50">
        <w:rPr>
          <w:rFonts w:ascii="仿宋_GB2312" w:eastAsia="仿宋_GB2312" w:hAnsi="宋体" w:cs="宋体" w:hint="eastAsia"/>
          <w:kern w:val="0"/>
          <w:sz w:val="32"/>
          <w:szCs w:val="32"/>
        </w:rPr>
        <w:br/>
        <w:t xml:space="preserve">　　</w:t>
      </w:r>
      <w:r w:rsidRPr="00190A50">
        <w:rPr>
          <w:rFonts w:ascii="黑体" w:eastAsia="黑体" w:hAnsi="宋体" w:cs="宋体" w:hint="eastAsia"/>
          <w:kern w:val="0"/>
          <w:sz w:val="32"/>
          <w:szCs w:val="32"/>
        </w:rPr>
        <w:t xml:space="preserve">三、科学宣传，强化管理 </w:t>
      </w:r>
      <w:r w:rsidRPr="00190A50">
        <w:rPr>
          <w:rFonts w:ascii="黑体" w:eastAsia="黑体" w:hAnsi="宋体" w:cs="宋体" w:hint="eastAsia"/>
          <w:kern w:val="0"/>
          <w:sz w:val="32"/>
          <w:szCs w:val="32"/>
        </w:rPr>
        <w:br/>
      </w:r>
      <w:r w:rsidRPr="00190A50">
        <w:rPr>
          <w:rFonts w:ascii="仿宋_GB2312" w:eastAsia="仿宋_GB2312" w:hAnsi="宋体" w:cs="宋体" w:hint="eastAsia"/>
          <w:kern w:val="0"/>
          <w:sz w:val="32"/>
          <w:szCs w:val="32"/>
        </w:rPr>
        <w:t xml:space="preserve">　　各脐带血库和医疗机构要加强自律，树立诚信意识，在发布广告或开展脐带血造血干细胞相关技术宣传时，必须按照《医疗广告管理办法》的要求完成相关审批工作，并取得《医疗广告审查证明》。卫生行政部门要严格医疗广告成品审查出证工作，并主动协调工商管理部门，加强对辖区内脐带血库和脐带血造血干细胞治疗技术相关广告的监管力度，按照《医疗广告管理办法》有关规定，严肃查处和打击虚假、违法宣传行为。 </w:t>
      </w:r>
      <w:r w:rsidRPr="00190A50">
        <w:rPr>
          <w:rFonts w:ascii="仿宋_GB2312" w:eastAsia="仿宋_GB2312" w:hAnsi="宋体" w:cs="宋体" w:hint="eastAsia"/>
          <w:kern w:val="0"/>
          <w:sz w:val="32"/>
          <w:szCs w:val="32"/>
        </w:rPr>
        <w:br/>
        <w:t xml:space="preserve">　　各省级卫生行政部门要及时将脐带血造血干细胞采集和临床应用的监督管理情况报送我部医政司。</w:t>
      </w:r>
      <w:r w:rsidRPr="00190A50">
        <w:rPr>
          <w:rFonts w:ascii="仿宋_GB2312" w:eastAsia="仿宋_GB2312" w:hAnsi="宋体" w:cs="宋体" w:hint="eastAsia"/>
          <w:kern w:val="0"/>
          <w:sz w:val="32"/>
          <w:szCs w:val="32"/>
        </w:rPr>
        <w:t> </w:t>
      </w:r>
    </w:p>
    <w:p w:rsidR="00190A50" w:rsidRPr="00190A50" w:rsidRDefault="00190A50" w:rsidP="00190A50">
      <w:pPr>
        <w:widowControl/>
        <w:spacing w:line="360" w:lineRule="auto"/>
        <w:jc w:val="right"/>
        <w:rPr>
          <w:rFonts w:ascii="仿宋_GB2312" w:eastAsia="仿宋_GB2312" w:hAnsi="宋体" w:cs="宋体"/>
          <w:kern w:val="0"/>
          <w:sz w:val="32"/>
          <w:szCs w:val="32"/>
        </w:rPr>
      </w:pPr>
      <w:r w:rsidRPr="00190A50">
        <w:rPr>
          <w:rFonts w:ascii="仿宋_GB2312" w:eastAsia="仿宋_GB2312" w:hAnsi="宋体" w:cs="宋体" w:hint="eastAsia"/>
          <w:kern w:val="0"/>
          <w:sz w:val="32"/>
          <w:szCs w:val="32"/>
        </w:rPr>
        <w:br/>
      </w:r>
      <w:r w:rsidRPr="00190A50">
        <w:rPr>
          <w:rFonts w:ascii="仿宋_GB2312" w:eastAsia="仿宋_GB2312" w:hAnsi="宋体" w:cs="宋体" w:hint="eastAsia"/>
          <w:kern w:val="0"/>
          <w:sz w:val="32"/>
          <w:szCs w:val="32"/>
        </w:rPr>
        <w:t>                         </w:t>
      </w:r>
      <w:r w:rsidRPr="00190A50">
        <w:rPr>
          <w:rFonts w:ascii="仿宋_GB2312" w:eastAsia="仿宋_GB2312" w:hAnsi="宋体" w:cs="宋体" w:hint="eastAsia"/>
          <w:kern w:val="0"/>
          <w:sz w:val="32"/>
          <w:szCs w:val="32"/>
        </w:rPr>
        <w:t xml:space="preserve"> 二</w:t>
      </w:r>
      <w:r w:rsidRPr="00190A50">
        <w:rPr>
          <w:rFonts w:ascii="宋体" w:eastAsia="宋体" w:hAnsi="宋体" w:cs="宋体" w:hint="eastAsia"/>
          <w:kern w:val="0"/>
          <w:sz w:val="32"/>
          <w:szCs w:val="32"/>
        </w:rPr>
        <w:t>〇</w:t>
      </w:r>
      <w:r w:rsidRPr="00190A50">
        <w:rPr>
          <w:rFonts w:ascii="仿宋_GB2312" w:eastAsia="仿宋_GB2312" w:hAnsi="仿宋_GB2312" w:cs="仿宋_GB2312" w:hint="eastAsia"/>
          <w:kern w:val="0"/>
          <w:sz w:val="32"/>
          <w:szCs w:val="32"/>
        </w:rPr>
        <w:t>一一年十月二十四</w:t>
      </w:r>
      <w:r w:rsidRPr="00190A50">
        <w:rPr>
          <w:rFonts w:ascii="仿宋_GB2312" w:eastAsia="仿宋_GB2312" w:hAnsi="宋体" w:cs="宋体" w:hint="eastAsia"/>
          <w:kern w:val="0"/>
          <w:sz w:val="32"/>
          <w:szCs w:val="32"/>
        </w:rPr>
        <w:t>日</w:t>
      </w:r>
    </w:p>
    <w:p w:rsidR="00C86F27" w:rsidRDefault="00C86F27"/>
    <w:sectPr w:rsidR="00C86F27" w:rsidSect="00C86F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FC6" w:rsidRDefault="00116FC6" w:rsidP="000303AA">
      <w:r>
        <w:separator/>
      </w:r>
    </w:p>
  </w:endnote>
  <w:endnote w:type="continuationSeparator" w:id="1">
    <w:p w:rsidR="00116FC6" w:rsidRDefault="00116FC6" w:rsidP="000303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FC6" w:rsidRDefault="00116FC6" w:rsidP="000303AA">
      <w:r>
        <w:separator/>
      </w:r>
    </w:p>
  </w:footnote>
  <w:footnote w:type="continuationSeparator" w:id="1">
    <w:p w:rsidR="00116FC6" w:rsidRDefault="00116FC6" w:rsidP="00030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A50"/>
    <w:rsid w:val="000303AA"/>
    <w:rsid w:val="00116FC6"/>
    <w:rsid w:val="00190A50"/>
    <w:rsid w:val="001F7535"/>
    <w:rsid w:val="00256F70"/>
    <w:rsid w:val="002760E0"/>
    <w:rsid w:val="00C86F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F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03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03AA"/>
    <w:rPr>
      <w:sz w:val="18"/>
      <w:szCs w:val="18"/>
    </w:rPr>
  </w:style>
  <w:style w:type="paragraph" w:styleId="a4">
    <w:name w:val="footer"/>
    <w:basedOn w:val="a"/>
    <w:link w:val="Char0"/>
    <w:uiPriority w:val="99"/>
    <w:semiHidden/>
    <w:unhideWhenUsed/>
    <w:rsid w:val="000303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03AA"/>
    <w:rPr>
      <w:sz w:val="18"/>
      <w:szCs w:val="18"/>
    </w:rPr>
  </w:style>
</w:styles>
</file>

<file path=word/webSettings.xml><?xml version="1.0" encoding="utf-8"?>
<w:webSettings xmlns:r="http://schemas.openxmlformats.org/officeDocument/2006/relationships" xmlns:w="http://schemas.openxmlformats.org/wordprocessingml/2006/main">
  <w:divs>
    <w:div w:id="909579571">
      <w:bodyDiv w:val="1"/>
      <w:marLeft w:val="0"/>
      <w:marRight w:val="0"/>
      <w:marTop w:val="0"/>
      <w:marBottom w:val="0"/>
      <w:divBdr>
        <w:top w:val="none" w:sz="0" w:space="0" w:color="auto"/>
        <w:left w:val="none" w:sz="0" w:space="0" w:color="auto"/>
        <w:bottom w:val="none" w:sz="0" w:space="0" w:color="auto"/>
        <w:right w:val="none" w:sz="0" w:space="0" w:color="auto"/>
      </w:divBdr>
      <w:divsChild>
        <w:div w:id="1091393507">
          <w:marLeft w:val="0"/>
          <w:marRight w:val="0"/>
          <w:marTop w:val="0"/>
          <w:marBottom w:val="0"/>
          <w:divBdr>
            <w:top w:val="none" w:sz="0" w:space="0" w:color="auto"/>
            <w:left w:val="none" w:sz="0" w:space="0" w:color="auto"/>
            <w:bottom w:val="none" w:sz="0" w:space="0" w:color="auto"/>
            <w:right w:val="none" w:sz="0" w:space="0" w:color="auto"/>
          </w:divBdr>
          <w:divsChild>
            <w:div w:id="1764912708">
              <w:marLeft w:val="0"/>
              <w:marRight w:val="0"/>
              <w:marTop w:val="0"/>
              <w:marBottom w:val="0"/>
              <w:divBdr>
                <w:top w:val="none" w:sz="0" w:space="0" w:color="auto"/>
                <w:left w:val="none" w:sz="0" w:space="0" w:color="auto"/>
                <w:bottom w:val="none" w:sz="0" w:space="0" w:color="auto"/>
                <w:right w:val="none" w:sz="0" w:space="0" w:color="auto"/>
              </w:divBdr>
              <w:divsChild>
                <w:div w:id="1404334784">
                  <w:marLeft w:val="0"/>
                  <w:marRight w:val="0"/>
                  <w:marTop w:val="0"/>
                  <w:marBottom w:val="0"/>
                  <w:divBdr>
                    <w:top w:val="none" w:sz="0" w:space="0" w:color="auto"/>
                    <w:left w:val="none" w:sz="0" w:space="0" w:color="auto"/>
                    <w:bottom w:val="none" w:sz="0" w:space="0" w:color="auto"/>
                    <w:right w:val="none" w:sz="0" w:space="0" w:color="auto"/>
                  </w:divBdr>
                  <w:divsChild>
                    <w:div w:id="175655823">
                      <w:marLeft w:val="0"/>
                      <w:marRight w:val="0"/>
                      <w:marTop w:val="0"/>
                      <w:marBottom w:val="0"/>
                      <w:divBdr>
                        <w:top w:val="none" w:sz="0" w:space="0" w:color="auto"/>
                        <w:left w:val="none" w:sz="0" w:space="0" w:color="auto"/>
                        <w:bottom w:val="none" w:sz="0" w:space="0" w:color="auto"/>
                        <w:right w:val="none" w:sz="0" w:space="0" w:color="auto"/>
                      </w:divBdr>
                      <w:divsChild>
                        <w:div w:id="989988541">
                          <w:marLeft w:val="0"/>
                          <w:marRight w:val="0"/>
                          <w:marTop w:val="0"/>
                          <w:marBottom w:val="0"/>
                          <w:divBdr>
                            <w:top w:val="none" w:sz="0" w:space="0" w:color="auto"/>
                            <w:left w:val="none" w:sz="0" w:space="0" w:color="auto"/>
                            <w:bottom w:val="none" w:sz="0" w:space="0" w:color="auto"/>
                            <w:right w:val="none" w:sz="0" w:space="0" w:color="auto"/>
                          </w:divBdr>
                          <w:divsChild>
                            <w:div w:id="927929737">
                              <w:marLeft w:val="0"/>
                              <w:marRight w:val="0"/>
                              <w:marTop w:val="0"/>
                              <w:marBottom w:val="0"/>
                              <w:divBdr>
                                <w:top w:val="none" w:sz="0" w:space="0" w:color="auto"/>
                                <w:left w:val="none" w:sz="0" w:space="0" w:color="auto"/>
                                <w:bottom w:val="none" w:sz="0" w:space="0" w:color="auto"/>
                                <w:right w:val="none" w:sz="0" w:space="0" w:color="auto"/>
                              </w:divBdr>
                            </w:div>
                            <w:div w:id="866410438">
                              <w:marLeft w:val="0"/>
                              <w:marRight w:val="0"/>
                              <w:marTop w:val="0"/>
                              <w:marBottom w:val="0"/>
                              <w:divBdr>
                                <w:top w:val="none" w:sz="0" w:space="0" w:color="auto"/>
                                <w:left w:val="none" w:sz="0" w:space="0" w:color="auto"/>
                                <w:bottom w:val="none" w:sz="0" w:space="0" w:color="auto"/>
                                <w:right w:val="none" w:sz="0" w:space="0" w:color="auto"/>
                              </w:divBdr>
                            </w:div>
                            <w:div w:id="332804444">
                              <w:marLeft w:val="0"/>
                              <w:marRight w:val="0"/>
                              <w:marTop w:val="0"/>
                              <w:marBottom w:val="0"/>
                              <w:divBdr>
                                <w:top w:val="none" w:sz="0" w:space="0" w:color="auto"/>
                                <w:left w:val="none" w:sz="0" w:space="0" w:color="auto"/>
                                <w:bottom w:val="none" w:sz="0" w:space="0" w:color="auto"/>
                                <w:right w:val="none" w:sz="0" w:space="0" w:color="auto"/>
                              </w:divBdr>
                              <w:divsChild>
                                <w:div w:id="11056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215</Words>
  <Characters>1229</Characters>
  <Application>Microsoft Office Word</Application>
  <DocSecurity>0</DocSecurity>
  <Lines>10</Lines>
  <Paragraphs>2</Paragraphs>
  <ScaleCrop>false</ScaleCrop>
  <Company>微软中国</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2</cp:revision>
  <dcterms:created xsi:type="dcterms:W3CDTF">2016-11-18T03:27:00Z</dcterms:created>
  <dcterms:modified xsi:type="dcterms:W3CDTF">2020-03-03T05:12:00Z</dcterms:modified>
</cp:coreProperties>
</file>