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附件1：</w:t>
      </w:r>
      <w:bookmarkStart w:id="0" w:name="_Toc453961723"/>
      <w:bookmarkStart w:id="1" w:name="_Toc409182810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四川省妇幼保健院工会2020年职工生日卡</w:t>
      </w:r>
      <w:r>
        <w:rPr>
          <w:rFonts w:hint="eastAsia" w:ascii="仿宋_GB2312" w:hAnsi="宋体" w:eastAsia="仿宋_GB2312"/>
          <w:b/>
          <w:sz w:val="28"/>
          <w:szCs w:val="28"/>
        </w:rPr>
        <w:t>采购需求</w:t>
      </w:r>
    </w:p>
    <w:p>
      <w:pPr>
        <w:numPr>
          <w:ilvl w:val="0"/>
          <w:numId w:val="0"/>
        </w:numPr>
        <w:spacing w:line="400" w:lineRule="exact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1、生日卡额度200元</w:t>
      </w:r>
      <w:r>
        <w:rPr>
          <w:rFonts w:hint="eastAsia" w:ascii="仿宋" w:hAnsi="仿宋" w:eastAsia="仿宋" w:cs="仿宋"/>
          <w:lang w:val="en-US" w:eastAsia="zh-CN"/>
        </w:rPr>
        <w:t>/</w:t>
      </w:r>
      <w:r>
        <w:rPr>
          <w:rFonts w:hint="eastAsia" w:cs="宋体"/>
          <w:lang w:val="en-US" w:eastAsia="zh-CN"/>
        </w:rPr>
        <w:t>张。</w:t>
      </w:r>
    </w:p>
    <w:p>
      <w:pPr>
        <w:numPr>
          <w:ilvl w:val="0"/>
          <w:numId w:val="0"/>
        </w:numPr>
        <w:spacing w:line="400" w:lineRule="exact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2、报价折扣部分返至生日卡内。</w:t>
      </w:r>
    </w:p>
    <w:p>
      <w:pPr>
        <w:numPr>
          <w:ilvl w:val="0"/>
          <w:numId w:val="0"/>
        </w:numPr>
        <w:spacing w:line="400" w:lineRule="exact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3、采购有试吃环节，各潜在供应商提供的产品不能带有公司包装、logo等任何提示性标识，如发现则按照废标处理。</w:t>
      </w:r>
    </w:p>
    <w:p>
      <w:pPr>
        <w:numPr>
          <w:ilvl w:val="0"/>
          <w:numId w:val="0"/>
        </w:numPr>
        <w:spacing w:line="400" w:lineRule="exact"/>
        <w:rPr>
          <w:rFonts w:hint="default" w:cs="宋体"/>
          <w:lang w:val="en-US" w:eastAsia="zh-CN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附件2：评分标准</w:t>
      </w:r>
      <w:bookmarkEnd w:id="0"/>
      <w:bookmarkEnd w:id="1"/>
    </w:p>
    <w:tbl>
      <w:tblPr>
        <w:tblStyle w:val="4"/>
        <w:tblpPr w:leftFromText="180" w:rightFromText="180" w:vertAnchor="text" w:horzAnchor="page" w:tblpX="1912" w:tblpY="637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37"/>
        <w:gridCol w:w="542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以最低有效投标报价为评标基准价，投标报价得分=(评标基准价／投标报价)×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零报价视为无效报价，作废标处理。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业绩（20分）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2018—2019两年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来具备2个业绩项目得6分，每增加一个得2分，最高得10分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低于2个业绩不得分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产品品质（15分）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各投标公司需带不少于3类样品进行现场试吃，现场评审小组成员根据样品的新鲜度、单品价格、口感、种类等进行打分。评价优得11-15分，良得6-10分，一般得1-5分。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产品种类（10分）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全线产品种类高于15种，得5分；每多一种加1分，最多加5分。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产品名称、图片）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投标单位实力（35分）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生日卡可在全川境内店铺使用得6分；成都市内店铺数量多于30家得4分，每多5家加1分，最多加4分。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1、如遇紧急采购，能够24小时内送达，且包装完整，得4分；2、如遇生日卡不能使用等问题，根据生日卡序列号在48小时内补办完成，得3分；3、生日卡使用无时间限制，得3分。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所属公司糕点制作师不低于10名具备烘焙师资格证书，得3分，低于10名不得分；具有独立的原材料工厂，得2分。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附件3：</w:t>
      </w: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采购文件书装订顺序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2、目录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3、品目及报价表（格式见附件4）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4、偏离表（格式见附件4）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6、法定代表人授权书（原件，格式见附件4）暨经办人授权书，法人、经办人身份证（复印件）</w:t>
      </w:r>
    </w:p>
    <w:p>
      <w:pPr>
        <w:spacing w:line="0" w:lineRule="atLeast"/>
        <w:ind w:firstLine="560" w:firstLineChars="200"/>
        <w:rPr>
          <w:rFonts w:hint="eastAsia" w:ascii="仿宋_GB2312" w:hAnsi="宋体" w:eastAsia="仿宋_GB2312"/>
          <w:bCs/>
          <w:spacing w:val="8"/>
          <w:sz w:val="28"/>
          <w:szCs w:val="28"/>
          <w:lang w:eastAsia="zh-CN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《食品流通许可证》或《食品经营许可证》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、用户情况表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10、封底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附件4：主要表格格式</w:t>
      </w:r>
    </w:p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4"/>
        </w:rPr>
        <w:t>附件4-1：</w:t>
      </w:r>
      <w:r>
        <w:rPr>
          <w:rFonts w:hint="eastAsia" w:ascii="黑体" w:hAnsi="黑体" w:eastAsia="黑体"/>
          <w:bCs/>
          <w:sz w:val="32"/>
          <w:szCs w:val="32"/>
        </w:rPr>
        <w:t>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服务内容</w:t>
            </w: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注：“品目及报价表”需单独密封。</w:t>
      </w:r>
    </w:p>
    <w:p>
      <w:pPr>
        <w:adjustRightInd w:val="0"/>
        <w:spacing w:line="400" w:lineRule="exact"/>
        <w:ind w:firstLine="525" w:firstLineChars="2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法定代表人或授权代表（签字）：                   联系方式：        </w:t>
      </w:r>
    </w:p>
    <w:p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日期：</w:t>
      </w: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附件4-2：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/>
          <w:b/>
          <w:sz w:val="24"/>
        </w:rPr>
        <w:t>偏离表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95"/>
        <w:gridCol w:w="279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偏离及其影响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adjustRightInd w:val="0"/>
        <w:spacing w:line="360" w:lineRule="auto"/>
        <w:ind w:firstLine="420" w:firstLineChars="175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360" w:firstLineChars="150"/>
        <w:jc w:val="lef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日期:</w:t>
      </w: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附件4-3：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用户情况表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1"/>
        <w:gridCol w:w="1260"/>
        <w:gridCol w:w="215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237343703"/>
      <w:bookmarkStart w:id="3" w:name="_Toc95295163"/>
      <w:bookmarkStart w:id="4" w:name="_Toc174767233"/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eastAsia="仿宋_GB2312"/>
          <w:bCs/>
          <w:sz w:val="24"/>
        </w:rPr>
        <w:t>4-4：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b/>
          <w:szCs w:val="21"/>
        </w:rPr>
      </w:pPr>
      <w:r>
        <w:rPr>
          <w:rFonts w:hint="eastAsia" w:ascii="宋体" w:hAnsi="宋体"/>
          <w:b/>
          <w:sz w:val="24"/>
        </w:rPr>
        <w:t xml:space="preserve">附件5：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1、不与其他投标人相互串通投标报价，损害贵院的合法权益；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2、不与招标人串通投标，损害国家利益、社会公共利益或他人的合法权益；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3、不以向招标人或者评标委员会成员行贿的手段谋取中标；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5、保证不以其他任何方式扰乱贵院的招标工作；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9、保证不以其他任何不正当竞争手段推销药品、医疗器械、设备、物资。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2、对本厂家、商家、公司相关工作人员作出严肃处理；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六、采购物资名称：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>
      <w:pPr>
        <w:spacing w:line="360" w:lineRule="auto"/>
      </w:pPr>
      <w:r>
        <w:rPr>
          <w:rFonts w:hint="eastAsia"/>
          <w:szCs w:val="21"/>
        </w:rPr>
        <w:t>承诺企业名称（公章）                      法人代表或委托代理人（承诺人）</w:t>
      </w:r>
    </w:p>
    <w:p>
      <w:bookmarkStart w:id="5" w:name="_GoBack"/>
      <w:bookmarkEnd w:id="5"/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20B0"/>
    <w:rsid w:val="25A82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2020-04-01T08:02:00Z</dcterms:created>
  <dc:creator>biu~❄️</dc:creator>
  <cp:lastModifiedBy>biu~❄️</cp:lastModifiedBy>
  <dcterms:modified xsi:type="dcterms:W3CDTF">2020-04-01T08:03:09Z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