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1931F2">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1.设备名称：微波治疗仪</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2.数量：1台</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3.用途：适用于甲乳外科病人表浅部位疾病及部分炎症的治疗；</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4.技术参数要求：</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4.1微波频率：2450MHZ±50MHZ；</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4.2微波输出功率：治疗为：0～99W，理疗为：0～99W；</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4.3治疗时间：治疗为：0～99秒，理疗为：0～30分；</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4.4控制方式：自控和脚踏控制两种控制方式，可手动或自动复位；</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4.5显示方式：数码显示；</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4.6工作方式：连续波方式；</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4.7辐射器：特殊工艺处理的辐射器，不粘连组织，辐射器驻波系数≤2；</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4.8磁控管：进口磁控管；</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4.9外壳泄漏：≤0.5 mW/cm2 ；</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4.10无用辐射：≤0.5 mW/cm2；</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 xml:space="preserve">4.11自动保护装置：具有过载、过热、闭锁、误操作保护功能； </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4.12配置专用台车，以便以使用；</w:t>
      </w:r>
    </w:p>
    <w:p w:rsidR="001931F2" w:rsidRPr="001931F2" w:rsidRDefault="001931F2" w:rsidP="001931F2">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931F2">
        <w:rPr>
          <w:rFonts w:ascii="仿宋_GB2312" w:eastAsia="仿宋_GB2312" w:hAnsi="Segoe UI" w:cs="Segoe UI" w:hint="eastAsia"/>
          <w:color w:val="333333"/>
          <w:spacing w:val="8"/>
          <w:kern w:val="0"/>
          <w:sz w:val="24"/>
          <w:szCs w:val="24"/>
        </w:rPr>
        <w:t>4.13配置：主机1台、输出馈线1副、脚踏控制器1套、治疗辐射器1套、理疗照射器1套；</w:t>
      </w:r>
    </w:p>
    <w:p w:rsidR="00A41870" w:rsidRDefault="001931F2" w:rsidP="001931F2">
      <w:pPr>
        <w:widowControl/>
        <w:shd w:val="clear" w:color="auto" w:fill="FFFFFF"/>
        <w:wordWrap w:val="0"/>
        <w:ind w:firstLineChars="200" w:firstLine="512"/>
        <w:jc w:val="left"/>
        <w:rPr>
          <w:rFonts w:ascii="黑体" w:eastAsia="黑体" w:hAnsi="黑体" w:cs="Segoe UI"/>
          <w:color w:val="333333"/>
          <w:kern w:val="0"/>
          <w:sz w:val="32"/>
          <w:szCs w:val="32"/>
        </w:rPr>
      </w:pPr>
      <w:r w:rsidRPr="001931F2">
        <w:rPr>
          <w:rFonts w:ascii="仿宋_GB2312" w:eastAsia="仿宋_GB2312" w:hAnsi="Segoe UI" w:cs="Segoe UI" w:hint="eastAsia"/>
          <w:color w:val="333333"/>
          <w:spacing w:val="8"/>
          <w:kern w:val="0"/>
          <w:sz w:val="24"/>
          <w:szCs w:val="24"/>
        </w:rPr>
        <w:t>4.12质保期：整机质保≥24个月；保质期从完成所有安装、调试、设备运行良好，以及完成所有培训后一个月。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1、封面（公司、项目、联系人、联系方式）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2、目录</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3、品目及报价表（格式见附件3）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4、规格型号、配置及偏离表（格式见附件3）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5、企业营业执照（复印件）</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6、</w:t>
      </w:r>
      <w:r w:rsidRPr="00991324">
        <w:rPr>
          <w:rFonts w:ascii="仿宋_GB2312" w:eastAsia="仿宋_GB2312" w:hAnsi="Segoe UI" w:cs="Segoe UI" w:hint="eastAsia"/>
          <w:color w:val="333333"/>
          <w:kern w:val="0"/>
          <w:sz w:val="24"/>
          <w:szCs w:val="24"/>
        </w:rPr>
        <w:t>组织机构代码证、税务登记证（复印件）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8、生产厂家授权书（投标人不是生产厂家的）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10、如是医疗器械，须提供“医疗器械产品注册证和注册登记表”（复印件）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14、产品执行标准（提供产品注册标准：YZB等资料供评审）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15、产品质量及货源保证书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16、售后</w:t>
      </w:r>
      <w:r w:rsidRPr="00991324">
        <w:rPr>
          <w:rFonts w:ascii="仿宋_GB2312" w:eastAsia="仿宋_GB2312" w:hAnsi="Segoe UI" w:cs="Segoe UI" w:hint="eastAsia"/>
          <w:color w:val="333333"/>
          <w:kern w:val="0"/>
          <w:sz w:val="24"/>
          <w:szCs w:val="24"/>
        </w:rPr>
        <w:t>服务承诺书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17、如有，提供进口原材料证明书或产品报关资料等</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18、产品说明书或</w:t>
      </w:r>
      <w:r w:rsidRPr="00991324">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19、能满足采购人需求的配送及维保的证明文件。</w:t>
      </w:r>
      <w:r w:rsidRPr="00991324">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21、</w:t>
      </w:r>
      <w:r w:rsidRPr="00991324">
        <w:rPr>
          <w:rFonts w:ascii="仿宋_GB2312" w:eastAsia="仿宋_GB2312" w:hAnsi="Segoe UI" w:cs="Segoe UI" w:hint="eastAsia"/>
          <w:color w:val="333333"/>
          <w:spacing w:val="8"/>
          <w:kern w:val="0"/>
          <w:sz w:val="24"/>
          <w:szCs w:val="24"/>
        </w:rPr>
        <w:t>封底</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kern w:val="0"/>
          <w:sz w:val="24"/>
          <w:szCs w:val="24"/>
        </w:rPr>
        <w:t>注：请务必按以上顺序装订资料，如有非中文资料，请同时提供中文翻译件。</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主要表格格式</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91324" w:rsidRPr="00991324" w:rsidTr="0099132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99132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2.“序号”，按照各产品技术参数对应的序号填写。</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3.“品目及报价表”为多页的，每页均需由法定代表人或授权代表签字并盖投标人印章。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4.“品目及报价表”需单独密封。</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5、如有配套耗材，请参照此表报价。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6、如有多种规格，请按每种规格分别报价。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供应商名称：（盖章）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991324" w:rsidRPr="00991324" w:rsidTr="0099132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99132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991324" w:rsidRPr="00991324" w:rsidTr="0099132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省内省级</w:t>
            </w:r>
            <w:r w:rsidRPr="00991324">
              <w:rPr>
                <w:rFonts w:ascii="仿宋_GB2312" w:eastAsia="仿宋_GB2312" w:hAnsi="宋体" w:cs="宋体" w:hint="eastAsia"/>
                <w:kern w:val="0"/>
                <w:sz w:val="24"/>
                <w:szCs w:val="24"/>
              </w:rPr>
              <w:lastRenderedPageBreak/>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lastRenderedPageBreak/>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生产厂家授权书</w:t>
      </w:r>
    </w:p>
    <w:p w:rsidR="00991324" w:rsidRPr="00991324" w:rsidRDefault="00991324" w:rsidP="00991324">
      <w:pPr>
        <w:widowControl/>
        <w:shd w:val="clear" w:color="auto" w:fill="FFFFFF"/>
        <w:wordWrap w:val="0"/>
        <w:ind w:firstLine="36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（生产厂家名称）是在</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（国名）依法登记注册的，其厂址现在。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（被授权公司名称）是在</w:t>
      </w: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105"/>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（国名）依法登记注册的，其主要营业地点现在。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“”项目第包的投标，全权处理与该产品投标的有关事宜，并对我方具有约束力。</w:t>
      </w:r>
    </w:p>
    <w:p w:rsidR="00991324" w:rsidRPr="00991324" w:rsidRDefault="00991324" w:rsidP="00991324">
      <w:pPr>
        <w:widowControl/>
        <w:shd w:val="clear" w:color="auto" w:fill="FFFFFF"/>
        <w:wordWrap w:val="0"/>
        <w:ind w:left="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被授权单位法定代表人或授权代表（签字）：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授权日期：</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附：授权销售产品清单</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特此声明。</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投标人名称：（加盖公章）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1、不与其他投标人相互串通投标报价，损害贵院的合法权益；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2、对本厂家、商家、公司相关工作人员作出严肃处理；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本《承诺书》一式二份（一份由承诺人自存；一份随竞价书传递）</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承诺企业名称（公章）法人代表或</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 xml:space="preserve">　　　　　　　　　委托代理人（承诺人）</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332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43D" w:rsidRDefault="00A3343D" w:rsidP="00991324">
      <w:r>
        <w:separator/>
      </w:r>
    </w:p>
  </w:endnote>
  <w:endnote w:type="continuationSeparator" w:id="1">
    <w:p w:rsidR="00A3343D" w:rsidRDefault="00A3343D"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43D" w:rsidRDefault="00A3343D" w:rsidP="00991324">
      <w:r>
        <w:separator/>
      </w:r>
    </w:p>
  </w:footnote>
  <w:footnote w:type="continuationSeparator" w:id="1">
    <w:p w:rsidR="00A3343D" w:rsidRDefault="00A3343D"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76FFC"/>
    <w:rsid w:val="001371D2"/>
    <w:rsid w:val="001931F2"/>
    <w:rsid w:val="003323CD"/>
    <w:rsid w:val="0067270F"/>
    <w:rsid w:val="006B0729"/>
    <w:rsid w:val="00991324"/>
    <w:rsid w:val="009B3CC5"/>
    <w:rsid w:val="00A3343D"/>
    <w:rsid w:val="00A41870"/>
    <w:rsid w:val="00AE739F"/>
    <w:rsid w:val="00AF16AE"/>
    <w:rsid w:val="00D51242"/>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2020-04-16T06:33:00Z</dcterms:created>
  <dcterms:modified xsi:type="dcterms:W3CDTF">2020-04-16T06:33:00Z</dcterms:modified>
</cp:coreProperties>
</file>