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B8" w:rsidRPr="007111B8" w:rsidRDefault="007111B8" w:rsidP="007111B8">
      <w:pPr>
        <w:widowControl/>
        <w:shd w:val="clear" w:color="auto" w:fill="FFFFFF"/>
        <w:wordWrap w:val="0"/>
        <w:spacing w:line="400" w:lineRule="atLeast"/>
        <w:jc w:val="left"/>
        <w:rPr>
          <w:rFonts w:ascii="黑体" w:eastAsia="黑体" w:hAnsi="黑体" w:cs="Segoe UI"/>
          <w:b/>
          <w:bCs/>
          <w:color w:val="333333"/>
          <w:kern w:val="0"/>
          <w:sz w:val="28"/>
          <w:szCs w:val="28"/>
        </w:rPr>
      </w:pPr>
      <w:r w:rsidRPr="007111B8">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135"/>
        <w:gridCol w:w="2410"/>
        <w:gridCol w:w="6520"/>
      </w:tblGrid>
      <w:tr w:rsidR="007111B8" w:rsidRPr="002304B6" w:rsidTr="001A24B6">
        <w:trPr>
          <w:trHeight w:val="496"/>
        </w:trPr>
        <w:tc>
          <w:tcPr>
            <w:tcW w:w="1135" w:type="dxa"/>
          </w:tcPr>
          <w:p w:rsidR="007111B8" w:rsidRPr="00E217D9" w:rsidRDefault="007111B8" w:rsidP="0076415B">
            <w:pPr>
              <w:widowControl/>
              <w:jc w:val="center"/>
              <w:rPr>
                <w:rFonts w:ascii="微软雅黑" w:eastAsia="微软雅黑" w:hAnsi="微软雅黑"/>
                <w:szCs w:val="21"/>
              </w:rPr>
            </w:pPr>
            <w:proofErr w:type="gramStart"/>
            <w:r w:rsidRPr="00E217D9">
              <w:rPr>
                <w:rFonts w:ascii="微软雅黑" w:eastAsia="微软雅黑" w:hAnsi="微软雅黑" w:hint="eastAsia"/>
                <w:szCs w:val="21"/>
              </w:rPr>
              <w:t>包号</w:t>
            </w:r>
            <w:proofErr w:type="gramEnd"/>
          </w:p>
        </w:tc>
        <w:tc>
          <w:tcPr>
            <w:tcW w:w="2410" w:type="dxa"/>
          </w:tcPr>
          <w:p w:rsidR="007111B8" w:rsidRPr="00E217D9" w:rsidRDefault="007111B8" w:rsidP="0076415B">
            <w:pPr>
              <w:widowControl/>
              <w:wordWrap w:val="0"/>
              <w:jc w:val="center"/>
              <w:rPr>
                <w:rFonts w:ascii="微软雅黑" w:eastAsia="微软雅黑" w:hAnsi="微软雅黑"/>
                <w:szCs w:val="21"/>
              </w:rPr>
            </w:pPr>
            <w:r w:rsidRPr="00E217D9">
              <w:rPr>
                <w:rFonts w:ascii="微软雅黑" w:eastAsia="微软雅黑" w:hAnsi="微软雅黑" w:hint="eastAsia"/>
                <w:szCs w:val="21"/>
              </w:rPr>
              <w:t>产品名称</w:t>
            </w:r>
          </w:p>
        </w:tc>
        <w:tc>
          <w:tcPr>
            <w:tcW w:w="6520" w:type="dxa"/>
          </w:tcPr>
          <w:p w:rsidR="007111B8" w:rsidRPr="00E217D9" w:rsidRDefault="007111B8" w:rsidP="0076415B">
            <w:pPr>
              <w:widowControl/>
              <w:wordWrap w:val="0"/>
              <w:jc w:val="center"/>
              <w:rPr>
                <w:rFonts w:ascii="微软雅黑" w:eastAsia="微软雅黑" w:hAnsi="微软雅黑"/>
                <w:szCs w:val="21"/>
              </w:rPr>
            </w:pPr>
            <w:r w:rsidRPr="00E217D9">
              <w:rPr>
                <w:rFonts w:ascii="微软雅黑" w:eastAsia="微软雅黑" w:hAnsi="微软雅黑" w:hint="eastAsia"/>
                <w:szCs w:val="21"/>
              </w:rPr>
              <w:t>技术要求</w:t>
            </w:r>
          </w:p>
        </w:tc>
      </w:tr>
      <w:tr w:rsidR="00E217D9" w:rsidRPr="00302391" w:rsidTr="001A24B6">
        <w:tc>
          <w:tcPr>
            <w:tcW w:w="1135" w:type="dxa"/>
            <w:vAlign w:val="center"/>
          </w:tcPr>
          <w:p w:rsidR="00E217D9" w:rsidRPr="00E217D9" w:rsidRDefault="001A24B6" w:rsidP="0076415B">
            <w:pPr>
              <w:widowControl/>
              <w:wordWrap w:val="0"/>
              <w:jc w:val="center"/>
              <w:rPr>
                <w:rFonts w:ascii="微软雅黑" w:eastAsia="微软雅黑" w:hAnsi="微软雅黑" w:cs="Segoe UI"/>
                <w:bCs/>
                <w:color w:val="333333"/>
                <w:kern w:val="0"/>
                <w:szCs w:val="21"/>
              </w:rPr>
            </w:pPr>
            <w:r>
              <w:rPr>
                <w:rFonts w:ascii="微软雅黑" w:eastAsia="微软雅黑" w:hAnsi="微软雅黑" w:cs="Segoe UI" w:hint="eastAsia"/>
                <w:bCs/>
                <w:color w:val="333333"/>
                <w:kern w:val="0"/>
                <w:szCs w:val="21"/>
              </w:rPr>
              <w:t>1</w:t>
            </w:r>
          </w:p>
        </w:tc>
        <w:tc>
          <w:tcPr>
            <w:tcW w:w="2410" w:type="dxa"/>
            <w:vAlign w:val="center"/>
          </w:tcPr>
          <w:p w:rsidR="00E217D9" w:rsidRPr="001A24B6" w:rsidRDefault="00E217D9" w:rsidP="001A24B6">
            <w:pPr>
              <w:widowControl/>
              <w:wordWrap w:val="0"/>
              <w:jc w:val="center"/>
              <w:rPr>
                <w:rFonts w:ascii="微软雅黑" w:eastAsia="微软雅黑" w:hAnsi="微软雅黑"/>
                <w:szCs w:val="21"/>
              </w:rPr>
            </w:pPr>
            <w:r w:rsidRPr="001A24B6">
              <w:rPr>
                <w:rFonts w:ascii="微软雅黑" w:eastAsia="微软雅黑" w:hAnsi="微软雅黑"/>
                <w:szCs w:val="21"/>
              </w:rPr>
              <w:t>新型冠状病毒2019-nCoV核酸检测试剂</w:t>
            </w:r>
            <w:r w:rsidRPr="001A24B6">
              <w:rPr>
                <w:rFonts w:ascii="微软雅黑" w:eastAsia="微软雅黑" w:hAnsi="微软雅黑" w:hint="eastAsia"/>
                <w:szCs w:val="21"/>
              </w:rPr>
              <w:t>（荧光PCR法）</w:t>
            </w:r>
            <w:r w:rsidR="001A24B6" w:rsidRPr="001A24B6">
              <w:rPr>
                <w:rFonts w:ascii="微软雅黑" w:eastAsia="微软雅黑" w:hAnsi="微软雅黑" w:hint="eastAsia"/>
                <w:szCs w:val="21"/>
              </w:rPr>
              <w:t>及其配套快速检测</w:t>
            </w:r>
            <w:r w:rsidR="001A24B6">
              <w:rPr>
                <w:rFonts w:ascii="微软雅黑" w:eastAsia="微软雅黑" w:hAnsi="微软雅黑" w:hint="eastAsia"/>
                <w:szCs w:val="21"/>
              </w:rPr>
              <w:t>设备</w:t>
            </w:r>
          </w:p>
        </w:tc>
        <w:tc>
          <w:tcPr>
            <w:tcW w:w="6520" w:type="dxa"/>
          </w:tcPr>
          <w:p w:rsidR="00E217D9" w:rsidRPr="00E217D9" w:rsidRDefault="00E217D9" w:rsidP="00E217D9">
            <w:pPr>
              <w:spacing w:line="600" w:lineRule="exact"/>
              <w:rPr>
                <w:rFonts w:ascii="微软雅黑" w:eastAsia="微软雅黑" w:hAnsi="微软雅黑"/>
                <w:b/>
                <w:szCs w:val="21"/>
              </w:rPr>
            </w:pPr>
            <w:r w:rsidRPr="00E217D9">
              <w:rPr>
                <w:rFonts w:ascii="微软雅黑" w:eastAsia="微软雅黑" w:hAnsi="微软雅黑" w:hint="eastAsia"/>
                <w:b/>
                <w:szCs w:val="21"/>
              </w:rPr>
              <w:t>1、新型冠状病毒2019-nCoV核酸检测试剂（荧光PCR法）</w:t>
            </w:r>
          </w:p>
          <w:p w:rsidR="00E217D9" w:rsidRPr="00E217D9" w:rsidRDefault="00E217D9" w:rsidP="00E217D9">
            <w:pPr>
              <w:spacing w:line="600" w:lineRule="exact"/>
              <w:rPr>
                <w:rFonts w:ascii="微软雅黑" w:eastAsia="微软雅黑" w:hAnsi="微软雅黑"/>
                <w:szCs w:val="21"/>
              </w:rPr>
            </w:pPr>
            <w:r w:rsidRPr="00E217D9">
              <w:rPr>
                <w:rFonts w:ascii="微软雅黑" w:eastAsia="微软雅黑" w:hAnsi="微软雅黑" w:hint="eastAsia"/>
                <w:szCs w:val="21"/>
              </w:rPr>
              <w:t>1.1检测</w:t>
            </w:r>
            <w:r w:rsidRPr="00E217D9">
              <w:rPr>
                <w:rFonts w:ascii="微软雅黑" w:eastAsia="微软雅黑" w:hAnsi="微软雅黑"/>
                <w:szCs w:val="21"/>
              </w:rPr>
              <w:t>位点</w:t>
            </w:r>
            <w:r w:rsidRPr="00E217D9">
              <w:rPr>
                <w:rFonts w:ascii="微软雅黑" w:eastAsia="微软雅黑" w:hAnsi="微软雅黑" w:hint="eastAsia"/>
                <w:szCs w:val="21"/>
              </w:rPr>
              <w:t>：可检测ORF1ab基因、N基因或E基因。</w:t>
            </w:r>
          </w:p>
          <w:p w:rsidR="00E217D9" w:rsidRPr="00E217D9" w:rsidRDefault="00E217D9" w:rsidP="00E217D9">
            <w:pPr>
              <w:spacing w:line="600" w:lineRule="exact"/>
              <w:rPr>
                <w:rFonts w:ascii="微软雅黑" w:eastAsia="微软雅黑" w:hAnsi="微软雅黑"/>
                <w:szCs w:val="21"/>
              </w:rPr>
            </w:pPr>
            <w:r w:rsidRPr="00E217D9">
              <w:rPr>
                <w:rFonts w:ascii="微软雅黑" w:eastAsia="微软雅黑" w:hAnsi="微软雅黑" w:hint="eastAsia"/>
                <w:szCs w:val="21"/>
              </w:rPr>
              <w:t>1.2适用标本类型：至少包含咽拭子。</w:t>
            </w:r>
          </w:p>
          <w:p w:rsidR="00E217D9" w:rsidRPr="00E217D9" w:rsidRDefault="00E217D9" w:rsidP="00E217D9">
            <w:pPr>
              <w:spacing w:line="600" w:lineRule="exact"/>
              <w:rPr>
                <w:rFonts w:ascii="微软雅黑" w:eastAsia="微软雅黑" w:hAnsi="微软雅黑"/>
                <w:szCs w:val="21"/>
              </w:rPr>
            </w:pPr>
            <w:r w:rsidRPr="00E217D9">
              <w:rPr>
                <w:rFonts w:ascii="微软雅黑" w:eastAsia="微软雅黑" w:hAnsi="微软雅黑" w:hint="eastAsia"/>
                <w:szCs w:val="21"/>
              </w:rPr>
              <w:t>1.3内标，参与样本提取，防止假阴性结果产生。</w:t>
            </w:r>
          </w:p>
          <w:p w:rsidR="00E217D9" w:rsidRPr="00E217D9" w:rsidRDefault="00E217D9" w:rsidP="00E217D9">
            <w:pPr>
              <w:spacing w:line="600" w:lineRule="exact"/>
              <w:rPr>
                <w:rFonts w:ascii="微软雅黑" w:eastAsia="微软雅黑" w:hAnsi="微软雅黑"/>
                <w:szCs w:val="21"/>
              </w:rPr>
            </w:pPr>
            <w:r w:rsidRPr="00E217D9">
              <w:rPr>
                <w:rFonts w:ascii="微软雅黑" w:eastAsia="微软雅黑" w:hAnsi="微软雅黑" w:hint="eastAsia"/>
                <w:szCs w:val="21"/>
              </w:rPr>
              <w:t>1.4阳性</w:t>
            </w:r>
            <w:r w:rsidRPr="00E217D9">
              <w:rPr>
                <w:rFonts w:ascii="微软雅黑" w:eastAsia="微软雅黑" w:hAnsi="微软雅黑"/>
                <w:szCs w:val="21"/>
              </w:rPr>
              <w:t>质</w:t>
            </w:r>
            <w:proofErr w:type="gramStart"/>
            <w:r w:rsidRPr="00E217D9">
              <w:rPr>
                <w:rFonts w:ascii="微软雅黑" w:eastAsia="微软雅黑" w:hAnsi="微软雅黑"/>
                <w:szCs w:val="21"/>
              </w:rPr>
              <w:t>控采用</w:t>
            </w:r>
            <w:proofErr w:type="gramEnd"/>
            <w:r w:rsidRPr="00E217D9">
              <w:rPr>
                <w:rFonts w:ascii="微软雅黑" w:eastAsia="微软雅黑" w:hAnsi="微软雅黑"/>
                <w:szCs w:val="21"/>
              </w:rPr>
              <w:t>含有目的检测基因片段的</w:t>
            </w:r>
            <w:r w:rsidRPr="00E217D9">
              <w:rPr>
                <w:rFonts w:ascii="微软雅黑" w:eastAsia="微软雅黑" w:hAnsi="微软雅黑" w:hint="eastAsia"/>
                <w:szCs w:val="21"/>
              </w:rPr>
              <w:t>核酸。</w:t>
            </w:r>
          </w:p>
          <w:p w:rsidR="00E217D9" w:rsidRPr="00E217D9" w:rsidRDefault="00E217D9" w:rsidP="00E217D9">
            <w:pPr>
              <w:spacing w:line="600" w:lineRule="exact"/>
              <w:rPr>
                <w:rFonts w:ascii="微软雅黑" w:eastAsia="微软雅黑" w:hAnsi="微软雅黑"/>
                <w:szCs w:val="21"/>
              </w:rPr>
            </w:pPr>
            <w:r w:rsidRPr="00E217D9">
              <w:rPr>
                <w:rFonts w:ascii="微软雅黑" w:eastAsia="微软雅黑" w:hAnsi="微软雅黑" w:hint="eastAsia"/>
                <w:szCs w:val="21"/>
              </w:rPr>
              <w:t>1.5*最低检测限：1*10</w:t>
            </w:r>
            <w:r w:rsidRPr="00E217D9">
              <w:rPr>
                <w:rFonts w:ascii="微软雅黑" w:eastAsia="微软雅黑" w:hAnsi="微软雅黑"/>
                <w:szCs w:val="21"/>
                <w:vertAlign w:val="superscript"/>
              </w:rPr>
              <w:t>3</w:t>
            </w:r>
            <w:r w:rsidRPr="00E217D9">
              <w:rPr>
                <w:rFonts w:ascii="微软雅黑" w:eastAsia="微软雅黑" w:hAnsi="微软雅黑"/>
                <w:szCs w:val="21"/>
              </w:rPr>
              <w:t>copies</w:t>
            </w:r>
            <w:r w:rsidRPr="00E217D9">
              <w:rPr>
                <w:rFonts w:ascii="微软雅黑" w:eastAsia="微软雅黑" w:hAnsi="微软雅黑" w:hint="eastAsia"/>
                <w:szCs w:val="21"/>
              </w:rPr>
              <w:t>/ml。</w:t>
            </w:r>
          </w:p>
          <w:p w:rsidR="00E217D9" w:rsidRPr="00E217D9" w:rsidRDefault="00E217D9" w:rsidP="00E217D9">
            <w:pPr>
              <w:spacing w:line="600" w:lineRule="exact"/>
              <w:rPr>
                <w:rFonts w:ascii="微软雅黑" w:eastAsia="微软雅黑" w:hAnsi="微软雅黑"/>
                <w:szCs w:val="21"/>
              </w:rPr>
            </w:pPr>
            <w:r w:rsidRPr="00E217D9">
              <w:rPr>
                <w:rFonts w:ascii="微软雅黑" w:eastAsia="微软雅黑" w:hAnsi="微软雅黑" w:hint="eastAsia"/>
                <w:b/>
                <w:szCs w:val="21"/>
              </w:rPr>
              <w:t>2、核酸提取试剂（磁珠提取法）</w:t>
            </w:r>
          </w:p>
          <w:p w:rsidR="00E217D9" w:rsidRPr="00E217D9" w:rsidRDefault="00E217D9" w:rsidP="00E217D9">
            <w:pPr>
              <w:spacing w:line="600" w:lineRule="exact"/>
              <w:rPr>
                <w:rFonts w:ascii="微软雅黑" w:eastAsia="微软雅黑" w:hAnsi="微软雅黑"/>
                <w:szCs w:val="21"/>
              </w:rPr>
            </w:pPr>
            <w:r w:rsidRPr="00E217D9">
              <w:rPr>
                <w:rFonts w:ascii="微软雅黑" w:eastAsia="微软雅黑" w:hAnsi="微软雅黑" w:hint="eastAsia"/>
                <w:szCs w:val="21"/>
              </w:rPr>
              <w:t>2.1样本要求：适用包含咽拭子、深咳痰液。</w:t>
            </w:r>
          </w:p>
          <w:p w:rsidR="00E217D9" w:rsidRPr="00E217D9" w:rsidRDefault="00E217D9" w:rsidP="00E217D9">
            <w:pPr>
              <w:spacing w:line="600" w:lineRule="exact"/>
              <w:rPr>
                <w:rFonts w:ascii="微软雅黑" w:eastAsia="微软雅黑" w:hAnsi="微软雅黑"/>
                <w:b/>
                <w:szCs w:val="21"/>
              </w:rPr>
            </w:pPr>
            <w:r w:rsidRPr="00E217D9">
              <w:rPr>
                <w:rFonts w:ascii="微软雅黑" w:eastAsia="微软雅黑" w:hAnsi="微软雅黑" w:hint="eastAsia"/>
                <w:b/>
                <w:szCs w:val="21"/>
              </w:rPr>
              <w:t>3、采样拭子与病毒保存液</w:t>
            </w:r>
          </w:p>
          <w:p w:rsidR="00E217D9" w:rsidRPr="00E217D9" w:rsidRDefault="00E217D9" w:rsidP="00E217D9">
            <w:pPr>
              <w:spacing w:line="600" w:lineRule="exact"/>
              <w:rPr>
                <w:rFonts w:ascii="微软雅黑" w:eastAsia="微软雅黑" w:hAnsi="微软雅黑"/>
                <w:szCs w:val="21"/>
              </w:rPr>
            </w:pPr>
            <w:r w:rsidRPr="00E217D9">
              <w:rPr>
                <w:rFonts w:ascii="微软雅黑" w:eastAsia="微软雅黑" w:hAnsi="微软雅黑" w:hint="eastAsia"/>
                <w:szCs w:val="21"/>
              </w:rPr>
              <w:t>3.1由拭子和包含病毒保存液的采样管组成。</w:t>
            </w:r>
          </w:p>
          <w:p w:rsidR="00E217D9" w:rsidRPr="00E217D9" w:rsidRDefault="00E217D9" w:rsidP="00E217D9">
            <w:pPr>
              <w:spacing w:line="600" w:lineRule="exact"/>
              <w:rPr>
                <w:rFonts w:ascii="微软雅黑" w:eastAsia="微软雅黑" w:hAnsi="微软雅黑"/>
                <w:szCs w:val="21"/>
              </w:rPr>
            </w:pPr>
            <w:r w:rsidRPr="00E217D9">
              <w:rPr>
                <w:rFonts w:ascii="微软雅黑" w:eastAsia="微软雅黑" w:hAnsi="微软雅黑" w:hint="eastAsia"/>
                <w:szCs w:val="21"/>
              </w:rPr>
              <w:t>3.2*病毒保存液中含有避免RNA病毒降解的成份（比如RNA酶抑制剂）。</w:t>
            </w:r>
          </w:p>
          <w:p w:rsidR="00E217D9" w:rsidRPr="00E217D9" w:rsidRDefault="00E217D9" w:rsidP="00E217D9">
            <w:pPr>
              <w:spacing w:line="480" w:lineRule="auto"/>
              <w:rPr>
                <w:rFonts w:ascii="微软雅黑" w:eastAsia="微软雅黑" w:hAnsi="微软雅黑"/>
                <w:b/>
                <w:color w:val="FF0000"/>
                <w:szCs w:val="21"/>
              </w:rPr>
            </w:pPr>
            <w:r w:rsidRPr="00E217D9">
              <w:rPr>
                <w:rFonts w:ascii="微软雅黑" w:eastAsia="微软雅黑" w:hAnsi="微软雅黑" w:hint="eastAsia"/>
                <w:b/>
                <w:szCs w:val="21"/>
              </w:rPr>
              <w:t>4、</w:t>
            </w:r>
            <w:r w:rsidR="00D53C7D">
              <w:rPr>
                <w:rFonts w:ascii="微软雅黑" w:eastAsia="微软雅黑" w:hAnsi="微软雅黑" w:hint="eastAsia"/>
                <w:b/>
                <w:szCs w:val="21"/>
              </w:rPr>
              <w:t>提供的配套</w:t>
            </w:r>
            <w:r w:rsidRPr="00E217D9">
              <w:rPr>
                <w:rFonts w:ascii="微软雅黑" w:eastAsia="微软雅黑" w:hAnsi="微软雅黑" w:hint="eastAsia"/>
                <w:b/>
                <w:szCs w:val="21"/>
              </w:rPr>
              <w:t>全自动快速核酸提取扩增检测系统</w:t>
            </w:r>
            <w:r w:rsidR="00D53C7D">
              <w:rPr>
                <w:rFonts w:ascii="微软雅黑" w:eastAsia="微软雅黑" w:hAnsi="微软雅黑" w:hint="eastAsia"/>
                <w:b/>
                <w:szCs w:val="21"/>
              </w:rPr>
              <w:t>技术要求：</w:t>
            </w:r>
          </w:p>
          <w:p w:rsidR="00E217D9" w:rsidRPr="00E217D9" w:rsidRDefault="00E217D9" w:rsidP="00E217D9">
            <w:pPr>
              <w:spacing w:line="360" w:lineRule="auto"/>
              <w:rPr>
                <w:rFonts w:ascii="微软雅黑" w:eastAsia="微软雅黑" w:hAnsi="微软雅黑"/>
                <w:szCs w:val="21"/>
              </w:rPr>
            </w:pPr>
            <w:r w:rsidRPr="00E217D9">
              <w:rPr>
                <w:rFonts w:ascii="微软雅黑" w:eastAsia="微软雅黑" w:hAnsi="微软雅黑" w:hint="eastAsia"/>
                <w:szCs w:val="21"/>
              </w:rPr>
              <w:t>4.</w:t>
            </w:r>
            <w:r w:rsidR="00D53C7D">
              <w:rPr>
                <w:rFonts w:ascii="微软雅黑" w:eastAsia="微软雅黑" w:hAnsi="微软雅黑" w:hint="eastAsia"/>
                <w:szCs w:val="21"/>
              </w:rPr>
              <w:t>1</w:t>
            </w:r>
            <w:r w:rsidRPr="00E217D9">
              <w:rPr>
                <w:rFonts w:ascii="微软雅黑" w:eastAsia="微软雅黑" w:hAnsi="微软雅黑" w:hint="eastAsia"/>
                <w:szCs w:val="21"/>
              </w:rPr>
              <w:t>*集核酸提取、PCR扩增于一体，新冠核酸扩增时间≤40分钟。</w:t>
            </w:r>
          </w:p>
          <w:p w:rsidR="00E217D9" w:rsidRPr="00E217D9" w:rsidRDefault="00E217D9" w:rsidP="00E217D9">
            <w:pPr>
              <w:spacing w:line="360" w:lineRule="auto"/>
              <w:rPr>
                <w:rFonts w:ascii="微软雅黑" w:eastAsia="微软雅黑" w:hAnsi="微软雅黑"/>
                <w:szCs w:val="21"/>
              </w:rPr>
            </w:pPr>
            <w:r w:rsidRPr="00E217D9">
              <w:rPr>
                <w:rFonts w:ascii="微软雅黑" w:eastAsia="微软雅黑" w:hAnsi="微软雅黑" w:hint="eastAsia"/>
                <w:szCs w:val="21"/>
              </w:rPr>
              <w:t>4.</w:t>
            </w:r>
            <w:r w:rsidR="00D53C7D">
              <w:rPr>
                <w:rFonts w:ascii="微软雅黑" w:eastAsia="微软雅黑" w:hAnsi="微软雅黑" w:hint="eastAsia"/>
                <w:szCs w:val="21"/>
              </w:rPr>
              <w:t>2</w:t>
            </w:r>
            <w:r w:rsidRPr="00E217D9">
              <w:rPr>
                <w:rFonts w:ascii="微软雅黑" w:eastAsia="微软雅黑" w:hAnsi="微软雅黑" w:hint="eastAsia"/>
                <w:szCs w:val="21"/>
              </w:rPr>
              <w:t>*支持单人份新冠核酸提取、扩增与检测任务。</w:t>
            </w:r>
          </w:p>
          <w:p w:rsidR="00E217D9" w:rsidRPr="00E217D9" w:rsidRDefault="00E217D9" w:rsidP="00D53C7D">
            <w:pPr>
              <w:spacing w:line="600" w:lineRule="exact"/>
              <w:rPr>
                <w:rFonts w:ascii="微软雅黑" w:eastAsia="微软雅黑" w:hAnsi="微软雅黑"/>
                <w:b/>
                <w:szCs w:val="21"/>
              </w:rPr>
            </w:pPr>
            <w:r w:rsidRPr="00E217D9">
              <w:rPr>
                <w:rFonts w:ascii="微软雅黑" w:eastAsia="微软雅黑" w:hAnsi="微软雅黑" w:hint="eastAsia"/>
                <w:szCs w:val="21"/>
              </w:rPr>
              <w:t>4.</w:t>
            </w:r>
            <w:r w:rsidR="00D53C7D">
              <w:rPr>
                <w:rFonts w:ascii="微软雅黑" w:eastAsia="微软雅黑" w:hAnsi="微软雅黑" w:hint="eastAsia"/>
                <w:szCs w:val="21"/>
              </w:rPr>
              <w:t>3</w:t>
            </w:r>
            <w:r w:rsidRPr="00E217D9">
              <w:rPr>
                <w:rFonts w:ascii="微软雅黑" w:eastAsia="微软雅黑" w:hAnsi="微软雅黑" w:hint="eastAsia"/>
                <w:szCs w:val="21"/>
              </w:rPr>
              <w:t>最低检测限：1*10</w:t>
            </w:r>
            <w:r w:rsidRPr="00E217D9">
              <w:rPr>
                <w:rFonts w:ascii="微软雅黑" w:eastAsia="微软雅黑" w:hAnsi="微软雅黑" w:hint="eastAsia"/>
                <w:szCs w:val="21"/>
                <w:vertAlign w:val="superscript"/>
              </w:rPr>
              <w:t>3</w:t>
            </w:r>
            <w:r w:rsidRPr="00E217D9">
              <w:rPr>
                <w:rFonts w:ascii="微软雅黑" w:eastAsia="微软雅黑" w:hAnsi="微软雅黑" w:hint="eastAsia"/>
                <w:szCs w:val="21"/>
              </w:rPr>
              <w:t>copies/ml</w:t>
            </w:r>
            <w:bookmarkStart w:id="0" w:name="_GoBack"/>
            <w:bookmarkEnd w:id="0"/>
            <w:r w:rsidRPr="00E217D9">
              <w:rPr>
                <w:rFonts w:ascii="微软雅黑" w:eastAsia="微软雅黑" w:hAnsi="微软雅黑" w:hint="eastAsia"/>
                <w:szCs w:val="21"/>
              </w:rPr>
              <w:t>.</w:t>
            </w:r>
          </w:p>
        </w:tc>
      </w:tr>
    </w:tbl>
    <w:p w:rsidR="007111B8" w:rsidRPr="00971BA5" w:rsidRDefault="007111B8" w:rsidP="007111B8">
      <w:pPr>
        <w:widowControl/>
        <w:shd w:val="clear" w:color="auto" w:fill="FFFFFF"/>
        <w:wordWrap w:val="0"/>
        <w:jc w:val="left"/>
        <w:rPr>
          <w:rFonts w:ascii="黑体" w:eastAsia="黑体" w:hAnsi="黑体" w:cs="Segoe UI"/>
          <w:b/>
          <w:bCs/>
          <w:color w:val="333333"/>
          <w:kern w:val="0"/>
          <w:sz w:val="28"/>
          <w:szCs w:val="28"/>
        </w:rPr>
      </w:pPr>
    </w:p>
    <w:p w:rsidR="00FF6F8E" w:rsidRPr="007111B8" w:rsidRDefault="007111B8" w:rsidP="007111B8">
      <w:pPr>
        <w:widowControl/>
        <w:shd w:val="clear" w:color="auto" w:fill="FFFFFF"/>
        <w:wordWrap w:val="0"/>
        <w:jc w:val="left"/>
        <w:rPr>
          <w:rFonts w:ascii="黑体" w:eastAsia="黑体" w:hAnsi="黑体" w:cs="Segoe UI"/>
          <w:b/>
          <w:bCs/>
          <w:color w:val="333333"/>
          <w:kern w:val="0"/>
          <w:sz w:val="28"/>
          <w:szCs w:val="28"/>
        </w:rPr>
      </w:pPr>
      <w:r w:rsidRPr="007111B8">
        <w:rPr>
          <w:rFonts w:ascii="黑体" w:eastAsia="黑体" w:hAnsi="黑体" w:cs="Segoe UI" w:hint="eastAsia"/>
          <w:b/>
          <w:bCs/>
          <w:color w:val="333333"/>
          <w:kern w:val="0"/>
          <w:sz w:val="28"/>
          <w:szCs w:val="28"/>
        </w:rPr>
        <w:t>附件</w:t>
      </w:r>
      <w:r w:rsidRPr="007111B8">
        <w:rPr>
          <w:rFonts w:ascii="黑体" w:eastAsia="黑体" w:hAnsi="黑体" w:cs="Segoe UI"/>
          <w:b/>
          <w:bCs/>
          <w:color w:val="333333"/>
          <w:kern w:val="0"/>
          <w:sz w:val="28"/>
          <w:szCs w:val="28"/>
        </w:rPr>
        <w:t>2</w:t>
      </w:r>
      <w:r w:rsidRPr="007111B8">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135"/>
        <w:gridCol w:w="708"/>
        <w:gridCol w:w="4536"/>
        <w:gridCol w:w="2977"/>
      </w:tblGrid>
      <w:tr w:rsidR="00FF6F8E" w:rsidTr="0033593F">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40" w:lineRule="atLeast"/>
              <w:jc w:val="center"/>
              <w:rPr>
                <w:rFonts w:ascii="微软雅黑" w:eastAsia="微软雅黑" w:hAnsi="微软雅黑" w:cs="Segoe UI"/>
                <w:b/>
                <w:color w:val="333333"/>
                <w:kern w:val="0"/>
                <w:szCs w:val="21"/>
              </w:rPr>
            </w:pPr>
            <w:r>
              <w:rPr>
                <w:rFonts w:ascii="微软雅黑" w:eastAsia="微软雅黑" w:hAnsi="微软雅黑" w:cs="Segoe UI" w:hint="eastAsia"/>
                <w:b/>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spacing w:line="240" w:lineRule="atLeast"/>
              <w:jc w:val="center"/>
              <w:rPr>
                <w:rFonts w:ascii="微软雅黑" w:eastAsia="微软雅黑" w:hAnsi="微软雅黑" w:cs="Segoe UI"/>
                <w:b/>
                <w:color w:val="333333"/>
                <w:kern w:val="0"/>
                <w:szCs w:val="21"/>
              </w:rPr>
            </w:pPr>
            <w:r>
              <w:rPr>
                <w:rFonts w:ascii="微软雅黑" w:eastAsia="微软雅黑" w:hAnsi="微软雅黑" w:cs="Segoe UI" w:hint="eastAsia"/>
                <w:b/>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40" w:lineRule="atLeast"/>
              <w:jc w:val="center"/>
              <w:rPr>
                <w:rFonts w:ascii="微软雅黑" w:eastAsia="微软雅黑" w:hAnsi="微软雅黑" w:cs="Segoe UI"/>
                <w:b/>
                <w:color w:val="333333"/>
                <w:kern w:val="0"/>
                <w:szCs w:val="21"/>
              </w:rPr>
            </w:pPr>
            <w:r>
              <w:rPr>
                <w:rFonts w:ascii="微软雅黑" w:eastAsia="微软雅黑" w:hAnsi="微软雅黑" w:cs="Segoe UI" w:hint="eastAsia"/>
                <w:b/>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40" w:lineRule="atLeast"/>
              <w:jc w:val="center"/>
              <w:rPr>
                <w:rFonts w:ascii="微软雅黑" w:eastAsia="微软雅黑" w:hAnsi="微软雅黑" w:cs="Segoe UI"/>
                <w:b/>
                <w:color w:val="333333"/>
                <w:kern w:val="0"/>
                <w:szCs w:val="21"/>
              </w:rPr>
            </w:pPr>
            <w:r>
              <w:rPr>
                <w:rFonts w:ascii="微软雅黑" w:eastAsia="微软雅黑" w:hAnsi="微软雅黑" w:cs="Segoe UI" w:hint="eastAsia"/>
                <w:b/>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40" w:lineRule="atLeast"/>
              <w:jc w:val="center"/>
              <w:rPr>
                <w:rFonts w:ascii="微软雅黑" w:eastAsia="微软雅黑" w:hAnsi="微软雅黑" w:cs="Segoe UI"/>
                <w:b/>
                <w:color w:val="333333"/>
                <w:kern w:val="0"/>
                <w:szCs w:val="21"/>
              </w:rPr>
            </w:pPr>
            <w:r>
              <w:rPr>
                <w:rFonts w:ascii="微软雅黑" w:eastAsia="微软雅黑" w:hAnsi="微软雅黑" w:cs="Segoe UI" w:hint="eastAsia"/>
                <w:b/>
                <w:color w:val="333333"/>
                <w:kern w:val="0"/>
                <w:szCs w:val="21"/>
              </w:rPr>
              <w:t>说明</w:t>
            </w:r>
          </w:p>
        </w:tc>
      </w:tr>
      <w:tr w:rsidR="00FF6F8E" w:rsidTr="0033593F">
        <w:trPr>
          <w:trHeight w:val="168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lastRenderedPageBreak/>
              <w:t>1</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投标报价50%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50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F6F8E" w:rsidRPr="00F67809" w:rsidRDefault="00FF6F8E" w:rsidP="0033593F">
            <w:pPr>
              <w:widowControl/>
              <w:wordWrap w:val="0"/>
              <w:spacing w:line="270" w:lineRule="atLeast"/>
              <w:jc w:val="left"/>
              <w:rPr>
                <w:rFonts w:ascii="微软雅黑" w:eastAsia="微软雅黑" w:hAnsi="微软雅黑" w:cs="Segoe UI"/>
                <w:kern w:val="0"/>
                <w:szCs w:val="21"/>
              </w:rPr>
            </w:pPr>
            <w:r w:rsidRPr="00F67809">
              <w:rPr>
                <w:rFonts w:ascii="微软雅黑" w:eastAsia="微软雅黑" w:hAnsi="微软雅黑" w:cs="Segoe UI" w:hint="eastAsia"/>
                <w:kern w:val="0"/>
                <w:szCs w:val="21"/>
              </w:rPr>
              <w:t>满足招标文件要求且投标价格最低的投标报价为评标基准价，其价格分为满分。其他投标单位的价格</w:t>
            </w:r>
            <w:proofErr w:type="gramStart"/>
            <w:r w:rsidRPr="00F67809">
              <w:rPr>
                <w:rFonts w:ascii="微软雅黑" w:eastAsia="微软雅黑" w:hAnsi="微软雅黑" w:cs="Segoe UI" w:hint="eastAsia"/>
                <w:kern w:val="0"/>
                <w:szCs w:val="21"/>
              </w:rPr>
              <w:t>分统一</w:t>
            </w:r>
            <w:proofErr w:type="gramEnd"/>
            <w:r w:rsidRPr="00F67809">
              <w:rPr>
                <w:rFonts w:ascii="微软雅黑" w:eastAsia="微软雅黑" w:hAnsi="微软雅黑" w:cs="Segoe UI" w:hint="eastAsia"/>
                <w:kern w:val="0"/>
                <w:szCs w:val="21"/>
              </w:rPr>
              <w:t>按照下列公式计算：投标报价得分=(评标基准价／投标报价)×50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F6F8E" w:rsidRPr="00F67809" w:rsidRDefault="00FF6F8E" w:rsidP="0033593F">
            <w:pPr>
              <w:widowControl/>
              <w:wordWrap w:val="0"/>
              <w:spacing w:line="270" w:lineRule="atLeast"/>
              <w:jc w:val="left"/>
              <w:rPr>
                <w:rFonts w:ascii="微软雅黑" w:eastAsia="微软雅黑" w:hAnsi="微软雅黑" w:cs="Segoe UI"/>
                <w:kern w:val="0"/>
                <w:szCs w:val="21"/>
              </w:rPr>
            </w:pPr>
            <w:r w:rsidRPr="00F67809">
              <w:rPr>
                <w:rFonts w:ascii="微软雅黑" w:eastAsia="微软雅黑" w:hAnsi="微软雅黑" w:cs="Segoe UI" w:hint="eastAsia"/>
                <w:kern w:val="0"/>
                <w:szCs w:val="21"/>
              </w:rPr>
              <w:t>投标人的报价需包含：</w:t>
            </w:r>
          </w:p>
          <w:p w:rsidR="00FF6F8E" w:rsidRPr="00F67809" w:rsidRDefault="00FF6F8E" w:rsidP="0033593F">
            <w:pPr>
              <w:widowControl/>
              <w:wordWrap w:val="0"/>
              <w:spacing w:line="270" w:lineRule="atLeast"/>
              <w:jc w:val="left"/>
              <w:rPr>
                <w:rFonts w:ascii="微软雅黑" w:eastAsia="微软雅黑" w:hAnsi="微软雅黑" w:cs="Segoe UI"/>
                <w:kern w:val="0"/>
                <w:szCs w:val="21"/>
              </w:rPr>
            </w:pPr>
            <w:r w:rsidRPr="00F67809">
              <w:rPr>
                <w:rFonts w:ascii="微软雅黑" w:eastAsia="微软雅黑" w:hAnsi="微软雅黑" w:cs="Segoe UI" w:hint="eastAsia"/>
                <w:kern w:val="0"/>
                <w:szCs w:val="21"/>
              </w:rPr>
              <w:t>1.1新型冠状病毒2019-nCoV核酸检测试剂（荧光PCR法）；</w:t>
            </w:r>
          </w:p>
          <w:p w:rsidR="00FF6F8E" w:rsidRPr="00F67809" w:rsidRDefault="00FF6F8E" w:rsidP="0033593F">
            <w:pPr>
              <w:widowControl/>
              <w:wordWrap w:val="0"/>
              <w:spacing w:line="270" w:lineRule="atLeast"/>
              <w:jc w:val="left"/>
              <w:rPr>
                <w:rFonts w:ascii="微软雅黑" w:eastAsia="微软雅黑" w:hAnsi="微软雅黑" w:cs="Segoe UI"/>
                <w:kern w:val="0"/>
                <w:szCs w:val="21"/>
              </w:rPr>
            </w:pPr>
            <w:r w:rsidRPr="00F67809">
              <w:rPr>
                <w:rFonts w:ascii="微软雅黑" w:eastAsia="微软雅黑" w:hAnsi="微软雅黑" w:cs="Segoe UI" w:hint="eastAsia"/>
                <w:kern w:val="0"/>
                <w:szCs w:val="21"/>
              </w:rPr>
              <w:t>1.2核酸提取试剂与耗材；</w:t>
            </w:r>
          </w:p>
          <w:p w:rsidR="00FF6F8E" w:rsidRPr="00F67809" w:rsidRDefault="00FF6F8E" w:rsidP="0033593F">
            <w:pPr>
              <w:widowControl/>
              <w:wordWrap w:val="0"/>
              <w:spacing w:line="270" w:lineRule="atLeast"/>
              <w:jc w:val="left"/>
              <w:rPr>
                <w:rFonts w:ascii="微软雅黑" w:eastAsia="微软雅黑" w:hAnsi="微软雅黑" w:cs="Segoe UI"/>
                <w:kern w:val="0"/>
                <w:szCs w:val="21"/>
              </w:rPr>
            </w:pPr>
            <w:r w:rsidRPr="00F67809">
              <w:rPr>
                <w:rFonts w:ascii="微软雅黑" w:eastAsia="微软雅黑" w:hAnsi="微软雅黑" w:cs="Segoe UI" w:hint="eastAsia"/>
                <w:kern w:val="0"/>
                <w:szCs w:val="21"/>
              </w:rPr>
              <w:t>1.3采样拭子和病毒保存液；</w:t>
            </w:r>
          </w:p>
          <w:p w:rsidR="00FF6F8E" w:rsidRPr="00F67809" w:rsidRDefault="00FF6F8E" w:rsidP="0033593F">
            <w:pPr>
              <w:widowControl/>
              <w:wordWrap w:val="0"/>
              <w:spacing w:line="270" w:lineRule="atLeast"/>
              <w:jc w:val="left"/>
              <w:rPr>
                <w:rFonts w:ascii="微软雅黑" w:eastAsia="微软雅黑" w:hAnsi="微软雅黑" w:cs="Segoe UI"/>
                <w:kern w:val="0"/>
                <w:szCs w:val="21"/>
              </w:rPr>
            </w:pPr>
            <w:r w:rsidRPr="00F67809">
              <w:rPr>
                <w:rFonts w:ascii="微软雅黑" w:eastAsia="微软雅黑" w:hAnsi="微软雅黑" w:cs="Segoe UI" w:hint="eastAsia"/>
                <w:kern w:val="0"/>
                <w:szCs w:val="21"/>
              </w:rPr>
              <w:t>上述所有产品的每人份单价和总和。</w:t>
            </w:r>
          </w:p>
        </w:tc>
      </w:tr>
      <w:tr w:rsidR="00FF6F8E" w:rsidTr="0033593F">
        <w:trPr>
          <w:trHeight w:val="4365"/>
        </w:trPr>
        <w:tc>
          <w:tcPr>
            <w:tcW w:w="70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2</w:t>
            </w:r>
          </w:p>
        </w:tc>
        <w:tc>
          <w:tcPr>
            <w:tcW w:w="1135"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技术指标34%</w:t>
            </w:r>
          </w:p>
        </w:tc>
        <w:tc>
          <w:tcPr>
            <w:tcW w:w="708" w:type="dxa"/>
            <w:vMerge w:val="restart"/>
            <w:tcBorders>
              <w:top w:val="nil"/>
              <w:left w:val="nil"/>
              <w:right w:val="single" w:sz="4"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34</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6F8E" w:rsidRPr="00F67809" w:rsidRDefault="00FF6F8E" w:rsidP="0033593F">
            <w:pPr>
              <w:widowControl/>
              <w:wordWrap w:val="0"/>
              <w:spacing w:line="270" w:lineRule="atLeast"/>
              <w:jc w:val="left"/>
              <w:rPr>
                <w:rFonts w:ascii="微软雅黑" w:eastAsia="微软雅黑" w:hAnsi="微软雅黑" w:cs="Segoe UI"/>
                <w:kern w:val="0"/>
                <w:szCs w:val="21"/>
              </w:rPr>
            </w:pPr>
            <w:r w:rsidRPr="00F67809">
              <w:rPr>
                <w:rFonts w:ascii="微软雅黑" w:eastAsia="微软雅黑" w:hAnsi="微软雅黑" w:cs="Segoe UI" w:hint="eastAsia"/>
                <w:kern w:val="0"/>
                <w:szCs w:val="21"/>
              </w:rPr>
              <w:t>1</w:t>
            </w:r>
            <w:r>
              <w:rPr>
                <w:rFonts w:ascii="微软雅黑" w:eastAsia="微软雅黑" w:hAnsi="微软雅黑" w:cs="Segoe UI" w:hint="eastAsia"/>
                <w:kern w:val="0"/>
                <w:szCs w:val="21"/>
              </w:rPr>
              <w:t>、</w:t>
            </w:r>
            <w:r w:rsidRPr="00F67809">
              <w:rPr>
                <w:rFonts w:ascii="微软雅黑" w:eastAsia="微软雅黑" w:hAnsi="微软雅黑" w:cs="Segoe UI" w:hint="eastAsia"/>
                <w:kern w:val="0"/>
                <w:szCs w:val="21"/>
              </w:rPr>
              <w:t>投标人提供的新型冠状病毒核酸检测试剂、核酸提取试剂与耗材、采样拭子和病毒保存液的技术参数完全符合招标文件要求，没有负偏离得24分；非“*”条款技术参数不满足招标文件要求（负偏离），一项扣2分，“*”条款技术参数与招标文件要求有负偏离的，一项扣4分；扣完为止。</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6F8E" w:rsidRPr="00F67809" w:rsidRDefault="00FF6F8E" w:rsidP="0033593F">
            <w:pPr>
              <w:widowControl/>
              <w:wordWrap w:val="0"/>
              <w:spacing w:line="270" w:lineRule="atLeast"/>
              <w:jc w:val="left"/>
              <w:rPr>
                <w:rFonts w:ascii="微软雅黑" w:eastAsia="微软雅黑" w:hAnsi="微软雅黑" w:cs="Segoe UI"/>
                <w:kern w:val="0"/>
                <w:szCs w:val="21"/>
              </w:rPr>
            </w:pPr>
            <w:r w:rsidRPr="00F67809">
              <w:rPr>
                <w:rFonts w:ascii="微软雅黑" w:eastAsia="微软雅黑" w:hAnsi="微软雅黑" w:cs="Segoe UI" w:hint="eastAsia"/>
                <w:kern w:val="0"/>
                <w:szCs w:val="21"/>
              </w:rPr>
              <w:t> 投标人须提供技术支撑材料：1、如国家相关主管部门出具的</w:t>
            </w:r>
            <w:proofErr w:type="gramStart"/>
            <w:r w:rsidRPr="00F67809">
              <w:rPr>
                <w:rFonts w:ascii="微软雅黑" w:eastAsia="微软雅黑" w:hAnsi="微软雅黑" w:cs="Segoe UI" w:hint="eastAsia"/>
                <w:kern w:val="0"/>
                <w:szCs w:val="21"/>
              </w:rPr>
              <w:t>的</w:t>
            </w:r>
            <w:proofErr w:type="gramEnd"/>
            <w:r w:rsidRPr="00F67809">
              <w:rPr>
                <w:rFonts w:ascii="微软雅黑" w:eastAsia="微软雅黑" w:hAnsi="微软雅黑" w:cs="Segoe UI" w:hint="eastAsia"/>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FF6F8E" w:rsidTr="0033593F">
        <w:trPr>
          <w:trHeight w:val="4365"/>
        </w:trPr>
        <w:tc>
          <w:tcPr>
            <w:tcW w:w="709"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000000"/>
                <w:kern w:val="0"/>
                <w:szCs w:val="21"/>
              </w:rPr>
            </w:pPr>
          </w:p>
        </w:tc>
        <w:tc>
          <w:tcPr>
            <w:tcW w:w="1135"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000000"/>
                <w:kern w:val="0"/>
                <w:szCs w:val="21"/>
              </w:rPr>
            </w:pPr>
          </w:p>
        </w:tc>
        <w:tc>
          <w:tcPr>
            <w:tcW w:w="708" w:type="dxa"/>
            <w:vMerge/>
            <w:tcBorders>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000000"/>
                <w:kern w:val="0"/>
                <w:szCs w:val="21"/>
              </w:rPr>
            </w:pP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left"/>
              <w:rPr>
                <w:rFonts w:ascii="微软雅黑" w:eastAsia="微软雅黑" w:hAnsi="微软雅黑" w:cs="Segoe UI"/>
                <w:color w:val="000000"/>
                <w:kern w:val="0"/>
                <w:szCs w:val="21"/>
              </w:rPr>
            </w:pPr>
            <w:r>
              <w:rPr>
                <w:rFonts w:ascii="微软雅黑" w:eastAsia="微软雅黑" w:hAnsi="微软雅黑" w:cs="Segoe UI" w:hint="eastAsia"/>
                <w:kern w:val="0"/>
                <w:szCs w:val="21"/>
              </w:rPr>
              <w:t>2、</w:t>
            </w:r>
            <w:r w:rsidRPr="00F67809">
              <w:rPr>
                <w:rFonts w:ascii="微软雅黑" w:eastAsia="微软雅黑" w:hAnsi="微软雅黑" w:cs="Segoe UI" w:hint="eastAsia"/>
                <w:kern w:val="0"/>
                <w:szCs w:val="21"/>
              </w:rPr>
              <w:t>投</w:t>
            </w:r>
            <w:r>
              <w:rPr>
                <w:rFonts w:ascii="微软雅黑" w:eastAsia="微软雅黑" w:hAnsi="微软雅黑" w:cs="Segoe UI" w:hint="eastAsia"/>
                <w:color w:val="000000"/>
                <w:kern w:val="0"/>
                <w:szCs w:val="21"/>
              </w:rPr>
              <w:t>标人提供配套设备的技术参数完全符合招标文件要求没有负偏离得10分；非“</w:t>
            </w:r>
            <w:r>
              <w:rPr>
                <w:rFonts w:ascii="微软雅黑" w:eastAsia="微软雅黑" w:hAnsi="微软雅黑" w:cs="Segoe UI" w:hint="eastAsia"/>
                <w:color w:val="333333"/>
                <w:kern w:val="0"/>
                <w:szCs w:val="21"/>
              </w:rPr>
              <w:t>*</w:t>
            </w:r>
            <w:r>
              <w:rPr>
                <w:rFonts w:ascii="微软雅黑" w:eastAsia="微软雅黑" w:hAnsi="微软雅黑" w:cs="Segoe UI" w:hint="eastAsia"/>
                <w:color w:val="000000"/>
                <w:kern w:val="0"/>
                <w:szCs w:val="21"/>
              </w:rPr>
              <w:t>”条款技术参数不满足招标文件要求（负偏离），一项扣2分，“</w:t>
            </w:r>
            <w:r>
              <w:rPr>
                <w:rFonts w:ascii="微软雅黑" w:eastAsia="微软雅黑" w:hAnsi="微软雅黑" w:cs="Segoe UI" w:hint="eastAsia"/>
                <w:color w:val="333333"/>
                <w:kern w:val="0"/>
                <w:szCs w:val="21"/>
              </w:rPr>
              <w:t>*</w:t>
            </w:r>
            <w:r>
              <w:rPr>
                <w:rFonts w:ascii="微软雅黑" w:eastAsia="微软雅黑" w:hAnsi="微软雅黑" w:cs="Segoe UI" w:hint="eastAsia"/>
                <w:color w:val="000000"/>
                <w:kern w:val="0"/>
                <w:szCs w:val="21"/>
              </w:rPr>
              <w:t>”条款技术参数与招标文件要求有负偏离的，一项扣4分；扣完为止。</w:t>
            </w:r>
          </w:p>
        </w:tc>
        <w:tc>
          <w:tcPr>
            <w:tcW w:w="2977"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left"/>
              <w:rPr>
                <w:rFonts w:ascii="微软雅黑" w:eastAsia="微软雅黑" w:hAnsi="微软雅黑" w:cs="Segoe UI"/>
                <w:color w:val="000000"/>
                <w:kern w:val="0"/>
                <w:szCs w:val="21"/>
              </w:rPr>
            </w:pPr>
          </w:p>
        </w:tc>
      </w:tr>
      <w:tr w:rsidR="00FF6F8E" w:rsidTr="0033593F">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lastRenderedPageBreak/>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业绩10%</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10</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left"/>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投标人需提供该产品2020年以来国内三</w:t>
            </w:r>
            <w:proofErr w:type="gramStart"/>
            <w:r>
              <w:rPr>
                <w:rFonts w:ascii="微软雅黑" w:eastAsia="微软雅黑" w:hAnsi="微软雅黑" w:cs="Segoe UI" w:hint="eastAsia"/>
                <w:color w:val="000000"/>
                <w:kern w:val="0"/>
                <w:szCs w:val="21"/>
              </w:rPr>
              <w:t>甲医疗</w:t>
            </w:r>
            <w:proofErr w:type="gramEnd"/>
            <w:r>
              <w:rPr>
                <w:rFonts w:ascii="微软雅黑" w:eastAsia="微软雅黑" w:hAnsi="微软雅黑" w:cs="Segoe UI" w:hint="eastAsia"/>
                <w:color w:val="000000"/>
                <w:kern w:val="0"/>
                <w:szCs w:val="21"/>
              </w:rPr>
              <w:t>机构或省、</w:t>
            </w:r>
            <w:proofErr w:type="gramStart"/>
            <w:r>
              <w:rPr>
                <w:rFonts w:ascii="微软雅黑" w:eastAsia="微软雅黑" w:hAnsi="微软雅黑" w:cs="Segoe UI" w:hint="eastAsia"/>
                <w:color w:val="000000"/>
                <w:kern w:val="0"/>
                <w:szCs w:val="21"/>
              </w:rPr>
              <w:t>市级疾控中心</w:t>
            </w:r>
            <w:proofErr w:type="gramEnd"/>
            <w:r>
              <w:rPr>
                <w:rFonts w:ascii="微软雅黑" w:eastAsia="微软雅黑" w:hAnsi="微软雅黑" w:cs="Segoe UI" w:hint="eastAsia"/>
                <w:color w:val="000000"/>
                <w:kern w:val="0"/>
                <w:szCs w:val="21"/>
              </w:rPr>
              <w:t>客户名单，每提供1家得1分，最多10分。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left"/>
              <w:rPr>
                <w:rFonts w:ascii="微软雅黑" w:eastAsia="微软雅黑" w:hAnsi="微软雅黑" w:cs="Segoe UI"/>
                <w:color w:val="000000"/>
                <w:kern w:val="0"/>
                <w:szCs w:val="21"/>
              </w:rPr>
            </w:pPr>
            <w:r>
              <w:rPr>
                <w:rFonts w:ascii="微软雅黑" w:eastAsia="微软雅黑" w:hAnsi="微软雅黑" w:cs="Segoe UI" w:hint="eastAsia"/>
                <w:color w:val="000000"/>
                <w:kern w:val="0"/>
                <w:szCs w:val="21"/>
              </w:rPr>
              <w:t>提供中标通知书或送货发票或合同复印件。</w:t>
            </w:r>
          </w:p>
        </w:tc>
      </w:tr>
      <w:tr w:rsidR="00FF6F8E" w:rsidTr="0033593F">
        <w:trPr>
          <w:trHeight w:val="1599"/>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4</w:t>
            </w:r>
          </w:p>
        </w:tc>
        <w:tc>
          <w:tcPr>
            <w:tcW w:w="113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售后服务及培训5%</w:t>
            </w:r>
          </w:p>
        </w:tc>
        <w:tc>
          <w:tcPr>
            <w:tcW w:w="70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320" w:lineRule="atLeast"/>
              <w:ind w:left="-105" w:right="-107"/>
              <w:jc w:val="center"/>
              <w:rPr>
                <w:rFonts w:ascii="微软雅黑" w:eastAsia="微软雅黑" w:hAnsi="微软雅黑" w:cs="Segoe UI"/>
                <w:color w:val="333333"/>
                <w:kern w:val="0"/>
                <w:szCs w:val="21"/>
              </w:rPr>
            </w:pPr>
            <w:r>
              <w:rPr>
                <w:rFonts w:ascii="微软雅黑" w:eastAsia="微软雅黑" w:hAnsi="微软雅黑" w:cs="Segoe UI" w:hint="eastAsia"/>
                <w:color w:val="333333"/>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F6F8E" w:rsidRDefault="00FF6F8E" w:rsidP="0033593F">
            <w:pPr>
              <w:widowControl/>
              <w:wordWrap w:val="0"/>
              <w:spacing w:line="270" w:lineRule="atLeast"/>
              <w:jc w:val="left"/>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1、根据投标人承诺的质量保证范围，售后服务体系、人员培训计划、响应时间、产品彩页简介等进行综合分析比较评分，</w:t>
            </w:r>
            <w:proofErr w:type="gramStart"/>
            <w:r>
              <w:rPr>
                <w:rFonts w:ascii="微软雅黑" w:eastAsia="微软雅黑" w:hAnsi="微软雅黑" w:cs="Segoe UI" w:hint="eastAsia"/>
                <w:color w:val="000000"/>
                <w:kern w:val="0"/>
                <w:szCs w:val="21"/>
              </w:rPr>
              <w:t>最好得</w:t>
            </w:r>
            <w:proofErr w:type="gramEnd"/>
            <w:r>
              <w:rPr>
                <w:rFonts w:ascii="微软雅黑" w:eastAsia="微软雅黑" w:hAnsi="微软雅黑" w:cs="Segoe UI" w:hint="eastAsia"/>
                <w:color w:val="000000"/>
                <w:kern w:val="0"/>
                <w:szCs w:val="21"/>
              </w:rPr>
              <w:t>3分；一般得1分；差不得分。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jc w:val="left"/>
              <w:rPr>
                <w:rFonts w:ascii="微软雅黑" w:eastAsia="微软雅黑" w:hAnsi="微软雅黑" w:cs="Segoe UI"/>
                <w:color w:val="000000"/>
                <w:kern w:val="0"/>
                <w:szCs w:val="21"/>
              </w:rPr>
            </w:pPr>
            <w:r>
              <w:rPr>
                <w:rFonts w:ascii="微软雅黑" w:eastAsia="微软雅黑" w:hAnsi="微软雅黑" w:cs="Segoe UI"/>
                <w:color w:val="000000"/>
                <w:kern w:val="0"/>
                <w:szCs w:val="21"/>
              </w:rPr>
              <w:t> </w:t>
            </w:r>
          </w:p>
        </w:tc>
      </w:tr>
      <w:tr w:rsidR="00FF6F8E" w:rsidTr="0033593F">
        <w:trPr>
          <w:trHeight w:val="1407"/>
        </w:trPr>
        <w:tc>
          <w:tcPr>
            <w:tcW w:w="709" w:type="dxa"/>
            <w:vMerge/>
            <w:tcBorders>
              <w:top w:val="nil"/>
              <w:left w:val="single" w:sz="8" w:space="0" w:color="auto"/>
              <w:bottom w:val="single" w:sz="8" w:space="0" w:color="auto"/>
              <w:right w:val="single" w:sz="8" w:space="0" w:color="auto"/>
            </w:tcBorders>
            <w:shd w:val="clear" w:color="auto" w:fill="FFFFFF"/>
            <w:vAlign w:val="center"/>
          </w:tcPr>
          <w:p w:rsidR="00FF6F8E" w:rsidRDefault="00FF6F8E" w:rsidP="0033593F">
            <w:pPr>
              <w:widowControl/>
              <w:jc w:val="left"/>
              <w:rPr>
                <w:rFonts w:ascii="微软雅黑" w:eastAsia="微软雅黑" w:hAnsi="微软雅黑" w:cs="Segoe UI"/>
                <w:color w:val="333333"/>
                <w:kern w:val="0"/>
                <w:szCs w:val="21"/>
              </w:rPr>
            </w:pPr>
          </w:p>
        </w:tc>
        <w:tc>
          <w:tcPr>
            <w:tcW w:w="1135" w:type="dxa"/>
            <w:vMerge/>
            <w:tcBorders>
              <w:top w:val="nil"/>
              <w:left w:val="nil"/>
              <w:bottom w:val="single" w:sz="8" w:space="0" w:color="auto"/>
              <w:right w:val="single" w:sz="8" w:space="0" w:color="auto"/>
            </w:tcBorders>
            <w:shd w:val="clear" w:color="auto" w:fill="FFFFFF"/>
            <w:vAlign w:val="center"/>
          </w:tcPr>
          <w:p w:rsidR="00FF6F8E" w:rsidRDefault="00FF6F8E" w:rsidP="0033593F">
            <w:pPr>
              <w:widowControl/>
              <w:jc w:val="left"/>
              <w:rPr>
                <w:rFonts w:ascii="微软雅黑" w:eastAsia="微软雅黑" w:hAnsi="微软雅黑" w:cs="Segoe UI"/>
                <w:color w:val="333333"/>
                <w:kern w:val="0"/>
                <w:szCs w:val="21"/>
              </w:rPr>
            </w:pPr>
          </w:p>
        </w:tc>
        <w:tc>
          <w:tcPr>
            <w:tcW w:w="708" w:type="dxa"/>
            <w:vMerge/>
            <w:tcBorders>
              <w:top w:val="nil"/>
              <w:left w:val="nil"/>
              <w:bottom w:val="single" w:sz="8" w:space="0" w:color="auto"/>
              <w:right w:val="single" w:sz="8" w:space="0" w:color="auto"/>
            </w:tcBorders>
            <w:shd w:val="clear" w:color="auto" w:fill="FFFFFF"/>
            <w:vAlign w:val="center"/>
          </w:tcPr>
          <w:p w:rsidR="00FF6F8E" w:rsidRDefault="00FF6F8E" w:rsidP="0033593F">
            <w:pPr>
              <w:widowControl/>
              <w:jc w:val="left"/>
              <w:rPr>
                <w:rFonts w:ascii="微软雅黑" w:eastAsia="微软雅黑" w:hAnsi="微软雅黑" w:cs="Segoe UI"/>
                <w:color w:val="333333"/>
                <w:kern w:val="0"/>
                <w:szCs w:val="21"/>
              </w:rPr>
            </w:pP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F6F8E" w:rsidRDefault="00FF6F8E" w:rsidP="0033593F">
            <w:pPr>
              <w:widowControl/>
              <w:wordWrap w:val="0"/>
              <w:spacing w:line="270" w:lineRule="atLeast"/>
              <w:jc w:val="left"/>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2、提供的可使用设备制造厂家在成都设有办事处、分公司或常驻维修机构（提供相关证明材料）得2分；未提供，不得分。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F6F8E" w:rsidRDefault="00FF6F8E" w:rsidP="0033593F">
            <w:pPr>
              <w:widowControl/>
              <w:wordWrap w:val="0"/>
              <w:spacing w:line="270" w:lineRule="atLeast"/>
              <w:jc w:val="left"/>
              <w:rPr>
                <w:rFonts w:ascii="微软雅黑" w:eastAsia="微软雅黑" w:hAnsi="微软雅黑" w:cs="Segoe UI"/>
                <w:color w:val="000000"/>
                <w:kern w:val="0"/>
                <w:szCs w:val="21"/>
              </w:rPr>
            </w:pPr>
          </w:p>
        </w:tc>
      </w:tr>
      <w:tr w:rsidR="00FF6F8E" w:rsidTr="0033593F">
        <w:trPr>
          <w:trHeight w:val="181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5</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投标文件的规范性1%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1</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left"/>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投标文件制作规范，没有细微偏差情形的得1分；有一项细微偏差扣0.5分，直至该项分值扣完为止。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left"/>
              <w:rPr>
                <w:rFonts w:ascii="微软雅黑" w:eastAsia="微软雅黑" w:hAnsi="微软雅黑" w:cs="Segoe UI"/>
                <w:color w:val="000000"/>
                <w:kern w:val="0"/>
                <w:szCs w:val="21"/>
              </w:rPr>
            </w:pPr>
            <w:r>
              <w:rPr>
                <w:rFonts w:ascii="微软雅黑" w:eastAsia="微软雅黑" w:hAnsi="微软雅黑" w:cs="Segoe UI" w:hint="eastAsia"/>
                <w:color w:val="000000"/>
                <w:kern w:val="0"/>
                <w:szCs w:val="21"/>
              </w:rPr>
              <w:t>根据投标人投标文件编制情况进行评分。</w:t>
            </w:r>
          </w:p>
        </w:tc>
      </w:tr>
    </w:tbl>
    <w:p w:rsidR="00FF6F8E" w:rsidRPr="00F67809" w:rsidRDefault="00FF6F8E" w:rsidP="00FF6F8E">
      <w:pPr>
        <w:tabs>
          <w:tab w:val="left" w:pos="312"/>
        </w:tabs>
        <w:spacing w:line="480" w:lineRule="auto"/>
        <w:rPr>
          <w:rFonts w:ascii="微软雅黑" w:eastAsia="微软雅黑" w:hAnsi="微软雅黑"/>
          <w:bCs/>
          <w:sz w:val="22"/>
        </w:rPr>
      </w:pPr>
    </w:p>
    <w:p w:rsidR="007111B8" w:rsidRPr="00FF6F8E" w:rsidRDefault="007111B8" w:rsidP="007111B8">
      <w:pPr>
        <w:widowControl/>
        <w:shd w:val="clear" w:color="auto" w:fill="FFFFFF"/>
        <w:wordWrap w:val="0"/>
        <w:jc w:val="left"/>
        <w:rPr>
          <w:rFonts w:ascii="黑体" w:eastAsia="黑体" w:hAnsi="黑体" w:cs="Segoe UI"/>
          <w:b/>
          <w:bCs/>
          <w:color w:val="333333"/>
          <w:kern w:val="0"/>
          <w:sz w:val="28"/>
          <w:szCs w:val="28"/>
        </w:rPr>
      </w:pP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lastRenderedPageBreak/>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lastRenderedPageBreak/>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1" w:name="_Toc95295163"/>
      <w:bookmarkEnd w:id="1"/>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4E1" w:rsidRDefault="00F404E1" w:rsidP="009707C6">
      <w:r>
        <w:separator/>
      </w:r>
    </w:p>
  </w:endnote>
  <w:endnote w:type="continuationSeparator" w:id="0">
    <w:p w:rsidR="00F404E1" w:rsidRDefault="00F404E1"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4E1" w:rsidRDefault="00F404E1" w:rsidP="009707C6">
      <w:r>
        <w:separator/>
      </w:r>
    </w:p>
  </w:footnote>
  <w:footnote w:type="continuationSeparator" w:id="0">
    <w:p w:rsidR="00F404E1" w:rsidRDefault="00F404E1"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731F0"/>
    <w:rsid w:val="000A62C9"/>
    <w:rsid w:val="000B33B6"/>
    <w:rsid w:val="000D51C8"/>
    <w:rsid w:val="000E54E2"/>
    <w:rsid w:val="001121A2"/>
    <w:rsid w:val="00155BC2"/>
    <w:rsid w:val="00162197"/>
    <w:rsid w:val="00176A63"/>
    <w:rsid w:val="001A24B6"/>
    <w:rsid w:val="001A45DB"/>
    <w:rsid w:val="001F7BFA"/>
    <w:rsid w:val="002159C8"/>
    <w:rsid w:val="002304B6"/>
    <w:rsid w:val="00241D90"/>
    <w:rsid w:val="0024392F"/>
    <w:rsid w:val="002960DF"/>
    <w:rsid w:val="002B3E93"/>
    <w:rsid w:val="002D24A3"/>
    <w:rsid w:val="00302391"/>
    <w:rsid w:val="00320483"/>
    <w:rsid w:val="0037764A"/>
    <w:rsid w:val="00391E0E"/>
    <w:rsid w:val="003A3A68"/>
    <w:rsid w:val="003A7D18"/>
    <w:rsid w:val="003B1083"/>
    <w:rsid w:val="003B1285"/>
    <w:rsid w:val="003E2E35"/>
    <w:rsid w:val="003E665F"/>
    <w:rsid w:val="003F176C"/>
    <w:rsid w:val="00406001"/>
    <w:rsid w:val="00434647"/>
    <w:rsid w:val="005023C7"/>
    <w:rsid w:val="005148F0"/>
    <w:rsid w:val="00550E49"/>
    <w:rsid w:val="0059496F"/>
    <w:rsid w:val="005D6503"/>
    <w:rsid w:val="006250B9"/>
    <w:rsid w:val="006F4692"/>
    <w:rsid w:val="00702FE0"/>
    <w:rsid w:val="007111B8"/>
    <w:rsid w:val="00750633"/>
    <w:rsid w:val="0076295F"/>
    <w:rsid w:val="00786FE7"/>
    <w:rsid w:val="007A1749"/>
    <w:rsid w:val="007E11FD"/>
    <w:rsid w:val="008062CE"/>
    <w:rsid w:val="0082423B"/>
    <w:rsid w:val="008822B5"/>
    <w:rsid w:val="008901D0"/>
    <w:rsid w:val="008B5398"/>
    <w:rsid w:val="008B5574"/>
    <w:rsid w:val="008D1D02"/>
    <w:rsid w:val="008D3189"/>
    <w:rsid w:val="008E1E35"/>
    <w:rsid w:val="009707C6"/>
    <w:rsid w:val="00984A3E"/>
    <w:rsid w:val="00986DFD"/>
    <w:rsid w:val="009E33D2"/>
    <w:rsid w:val="009F3655"/>
    <w:rsid w:val="00A30EBB"/>
    <w:rsid w:val="00A40F3D"/>
    <w:rsid w:val="00AE5043"/>
    <w:rsid w:val="00B45668"/>
    <w:rsid w:val="00B70FF7"/>
    <w:rsid w:val="00C120B3"/>
    <w:rsid w:val="00C37F08"/>
    <w:rsid w:val="00C549DF"/>
    <w:rsid w:val="00D53C7D"/>
    <w:rsid w:val="00D73E00"/>
    <w:rsid w:val="00DA7B43"/>
    <w:rsid w:val="00DD1D05"/>
    <w:rsid w:val="00E217D9"/>
    <w:rsid w:val="00E509B1"/>
    <w:rsid w:val="00E85AF3"/>
    <w:rsid w:val="00EF7D43"/>
    <w:rsid w:val="00F0757B"/>
    <w:rsid w:val="00F404E1"/>
    <w:rsid w:val="00F752EC"/>
    <w:rsid w:val="00F812A2"/>
    <w:rsid w:val="00FF6F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qFormat/>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2020-05-22T08:37:00Z</dcterms:created>
  <dcterms:modified xsi:type="dcterms:W3CDTF">2020-05-22T08:40:00Z</dcterms:modified>
</cp:coreProperties>
</file>