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B8" w:rsidRPr="007111B8" w:rsidRDefault="007111B8" w:rsidP="007111B8">
      <w:pPr>
        <w:widowControl/>
        <w:shd w:val="clear" w:color="auto" w:fill="FFFFFF"/>
        <w:wordWrap w:val="0"/>
        <w:spacing w:line="400" w:lineRule="atLeast"/>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7111B8" w:rsidRPr="002304B6" w:rsidTr="0076415B">
        <w:trPr>
          <w:trHeight w:val="496"/>
        </w:trPr>
        <w:tc>
          <w:tcPr>
            <w:tcW w:w="1702" w:type="dxa"/>
          </w:tcPr>
          <w:p w:rsidR="007111B8" w:rsidRPr="00E217D9" w:rsidRDefault="007111B8" w:rsidP="0076415B">
            <w:pPr>
              <w:widowControl/>
              <w:jc w:val="center"/>
              <w:rPr>
                <w:rFonts w:ascii="微软雅黑" w:eastAsia="微软雅黑" w:hAnsi="微软雅黑"/>
                <w:szCs w:val="21"/>
              </w:rPr>
            </w:pPr>
            <w:proofErr w:type="gramStart"/>
            <w:r w:rsidRPr="00E217D9">
              <w:rPr>
                <w:rFonts w:ascii="微软雅黑" w:eastAsia="微软雅黑" w:hAnsi="微软雅黑" w:hint="eastAsia"/>
                <w:szCs w:val="21"/>
              </w:rPr>
              <w:t>包号</w:t>
            </w:r>
            <w:proofErr w:type="gramEnd"/>
          </w:p>
        </w:tc>
        <w:tc>
          <w:tcPr>
            <w:tcW w:w="1843" w:type="dxa"/>
          </w:tcPr>
          <w:p w:rsidR="007111B8" w:rsidRPr="00E217D9" w:rsidRDefault="007111B8" w:rsidP="0076415B">
            <w:pPr>
              <w:widowControl/>
              <w:wordWrap w:val="0"/>
              <w:jc w:val="center"/>
              <w:rPr>
                <w:rFonts w:ascii="微软雅黑" w:eastAsia="微软雅黑" w:hAnsi="微软雅黑"/>
                <w:szCs w:val="21"/>
              </w:rPr>
            </w:pPr>
            <w:r w:rsidRPr="00E217D9">
              <w:rPr>
                <w:rFonts w:ascii="微软雅黑" w:eastAsia="微软雅黑" w:hAnsi="微软雅黑" w:hint="eastAsia"/>
                <w:szCs w:val="21"/>
              </w:rPr>
              <w:t>产品名称</w:t>
            </w:r>
          </w:p>
        </w:tc>
        <w:tc>
          <w:tcPr>
            <w:tcW w:w="6520" w:type="dxa"/>
          </w:tcPr>
          <w:p w:rsidR="007111B8" w:rsidRPr="00E217D9" w:rsidRDefault="007111B8" w:rsidP="0076415B">
            <w:pPr>
              <w:widowControl/>
              <w:wordWrap w:val="0"/>
              <w:jc w:val="center"/>
              <w:rPr>
                <w:rFonts w:ascii="微软雅黑" w:eastAsia="微软雅黑" w:hAnsi="微软雅黑"/>
                <w:szCs w:val="21"/>
              </w:rPr>
            </w:pPr>
            <w:r w:rsidRPr="00E217D9">
              <w:rPr>
                <w:rFonts w:ascii="微软雅黑" w:eastAsia="微软雅黑" w:hAnsi="微软雅黑" w:hint="eastAsia"/>
                <w:szCs w:val="21"/>
              </w:rPr>
              <w:t>技术要求</w:t>
            </w:r>
          </w:p>
        </w:tc>
      </w:tr>
      <w:tr w:rsidR="007111B8" w:rsidRPr="00302391" w:rsidTr="0076415B">
        <w:tc>
          <w:tcPr>
            <w:tcW w:w="1702" w:type="dxa"/>
            <w:vAlign w:val="center"/>
          </w:tcPr>
          <w:p w:rsidR="007111B8" w:rsidRPr="00E217D9" w:rsidRDefault="007111B8" w:rsidP="0076415B">
            <w:pPr>
              <w:widowControl/>
              <w:wordWrap w:val="0"/>
              <w:jc w:val="center"/>
              <w:rPr>
                <w:rFonts w:ascii="微软雅黑" w:eastAsia="微软雅黑" w:hAnsi="微软雅黑" w:cs="Segoe UI"/>
                <w:bCs/>
                <w:color w:val="333333"/>
                <w:kern w:val="0"/>
                <w:szCs w:val="21"/>
              </w:rPr>
            </w:pPr>
            <w:r w:rsidRPr="00E217D9">
              <w:rPr>
                <w:rFonts w:ascii="微软雅黑" w:eastAsia="微软雅黑" w:hAnsi="微软雅黑" w:cs="Segoe UI" w:hint="eastAsia"/>
                <w:bCs/>
                <w:color w:val="333333"/>
                <w:kern w:val="0"/>
                <w:szCs w:val="21"/>
              </w:rPr>
              <w:t>1</w:t>
            </w:r>
          </w:p>
        </w:tc>
        <w:tc>
          <w:tcPr>
            <w:tcW w:w="1843" w:type="dxa"/>
            <w:vAlign w:val="center"/>
          </w:tcPr>
          <w:p w:rsidR="007111B8" w:rsidRPr="00E217D9" w:rsidRDefault="00E217D9" w:rsidP="00F752EC">
            <w:pPr>
              <w:widowControl/>
              <w:wordWrap w:val="0"/>
              <w:jc w:val="center"/>
              <w:rPr>
                <w:rFonts w:ascii="微软雅黑" w:eastAsia="微软雅黑" w:hAnsi="微软雅黑" w:cs="Segoe UI"/>
                <w:bCs/>
                <w:color w:val="333333"/>
                <w:kern w:val="0"/>
                <w:szCs w:val="21"/>
              </w:rPr>
            </w:pPr>
            <w:r w:rsidRPr="00E217D9">
              <w:rPr>
                <w:rFonts w:ascii="微软雅黑" w:eastAsia="微软雅黑" w:hAnsi="微软雅黑"/>
                <w:szCs w:val="21"/>
              </w:rPr>
              <w:t>新型冠状病毒2019-nCoV核酸检测试剂</w:t>
            </w:r>
            <w:r w:rsidRPr="00E217D9">
              <w:rPr>
                <w:rFonts w:ascii="微软雅黑" w:eastAsia="微软雅黑" w:hAnsi="微软雅黑" w:hint="eastAsia"/>
                <w:szCs w:val="21"/>
              </w:rPr>
              <w:t>（荧光PCR法）</w:t>
            </w:r>
            <w:r w:rsidR="00B82226">
              <w:rPr>
                <w:rFonts w:ascii="微软雅黑" w:eastAsia="微软雅黑" w:hAnsi="微软雅黑" w:hint="eastAsia"/>
                <w:szCs w:val="21"/>
              </w:rPr>
              <w:t>及其配套设备</w:t>
            </w:r>
          </w:p>
        </w:tc>
        <w:tc>
          <w:tcPr>
            <w:tcW w:w="6520" w:type="dxa"/>
          </w:tcPr>
          <w:p w:rsidR="00E217D9" w:rsidRPr="00E217D9" w:rsidRDefault="00E217D9" w:rsidP="00E217D9">
            <w:pPr>
              <w:spacing w:line="600" w:lineRule="exact"/>
              <w:rPr>
                <w:rFonts w:ascii="微软雅黑" w:eastAsia="微软雅黑" w:hAnsi="微软雅黑"/>
                <w:b/>
                <w:szCs w:val="21"/>
              </w:rPr>
            </w:pPr>
            <w:r w:rsidRPr="00E217D9">
              <w:rPr>
                <w:rFonts w:ascii="微软雅黑" w:eastAsia="微软雅黑" w:hAnsi="微软雅黑" w:hint="eastAsia"/>
                <w:b/>
                <w:szCs w:val="21"/>
              </w:rPr>
              <w:t>1、新型冠状病毒2019-nCoV核酸检测试剂（荧光PCR法）</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1.1检测</w:t>
            </w:r>
            <w:r w:rsidRPr="00E217D9">
              <w:rPr>
                <w:rFonts w:ascii="微软雅黑" w:eastAsia="微软雅黑" w:hAnsi="微软雅黑"/>
                <w:szCs w:val="21"/>
              </w:rPr>
              <w:t>位点</w:t>
            </w:r>
            <w:r w:rsidRPr="00E217D9">
              <w:rPr>
                <w:rFonts w:ascii="微软雅黑" w:eastAsia="微软雅黑" w:hAnsi="微软雅黑" w:hint="eastAsia"/>
                <w:szCs w:val="21"/>
              </w:rPr>
              <w:t>：可检测ORF1ab基因、N基因或E基因。</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1.2适用标本类型：至少包含咽拭子。</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1.3内标，参与样本提取，防止假阴性结果产生。</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1.4阳性</w:t>
            </w:r>
            <w:r w:rsidRPr="00E217D9">
              <w:rPr>
                <w:rFonts w:ascii="微软雅黑" w:eastAsia="微软雅黑" w:hAnsi="微软雅黑"/>
                <w:szCs w:val="21"/>
              </w:rPr>
              <w:t>质</w:t>
            </w:r>
            <w:proofErr w:type="gramStart"/>
            <w:r w:rsidRPr="00E217D9">
              <w:rPr>
                <w:rFonts w:ascii="微软雅黑" w:eastAsia="微软雅黑" w:hAnsi="微软雅黑"/>
                <w:szCs w:val="21"/>
              </w:rPr>
              <w:t>控采用</w:t>
            </w:r>
            <w:proofErr w:type="gramEnd"/>
            <w:r w:rsidRPr="00E217D9">
              <w:rPr>
                <w:rFonts w:ascii="微软雅黑" w:eastAsia="微软雅黑" w:hAnsi="微软雅黑"/>
                <w:szCs w:val="21"/>
              </w:rPr>
              <w:t>含有目的检测基因片段的</w:t>
            </w:r>
            <w:r w:rsidRPr="00E217D9">
              <w:rPr>
                <w:rFonts w:ascii="微软雅黑" w:eastAsia="微软雅黑" w:hAnsi="微软雅黑" w:hint="eastAsia"/>
                <w:szCs w:val="21"/>
              </w:rPr>
              <w:t>核酸。</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1.5*最低检测限：1*10</w:t>
            </w:r>
            <w:r w:rsidRPr="00E217D9">
              <w:rPr>
                <w:rFonts w:ascii="微软雅黑" w:eastAsia="微软雅黑" w:hAnsi="微软雅黑"/>
                <w:szCs w:val="21"/>
                <w:vertAlign w:val="superscript"/>
              </w:rPr>
              <w:t>3</w:t>
            </w:r>
            <w:r w:rsidRPr="00E217D9">
              <w:rPr>
                <w:rFonts w:ascii="微软雅黑" w:eastAsia="微软雅黑" w:hAnsi="微软雅黑"/>
                <w:szCs w:val="21"/>
              </w:rPr>
              <w:t>copies</w:t>
            </w:r>
            <w:r w:rsidRPr="00E217D9">
              <w:rPr>
                <w:rFonts w:ascii="微软雅黑" w:eastAsia="微软雅黑" w:hAnsi="微软雅黑" w:hint="eastAsia"/>
                <w:szCs w:val="21"/>
              </w:rPr>
              <w:t>/ml。</w:t>
            </w:r>
          </w:p>
          <w:p w:rsidR="00E217D9" w:rsidRPr="00E217D9" w:rsidRDefault="00E217D9" w:rsidP="00E217D9">
            <w:pPr>
              <w:spacing w:line="600" w:lineRule="exact"/>
              <w:rPr>
                <w:rFonts w:ascii="微软雅黑" w:eastAsia="微软雅黑" w:hAnsi="微软雅黑"/>
                <w:b/>
                <w:szCs w:val="21"/>
              </w:rPr>
            </w:pPr>
            <w:r w:rsidRPr="00E217D9">
              <w:rPr>
                <w:rFonts w:ascii="微软雅黑" w:eastAsia="微软雅黑" w:hAnsi="微软雅黑" w:hint="eastAsia"/>
                <w:b/>
                <w:szCs w:val="21"/>
              </w:rPr>
              <w:t>2、核酸提取试剂（磁珠提取法）</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2.1样本要求：适用包含咽拭子、深咳痰液。</w:t>
            </w:r>
          </w:p>
          <w:p w:rsidR="00E217D9" w:rsidRPr="00E217D9" w:rsidRDefault="00E217D9" w:rsidP="00E217D9">
            <w:pPr>
              <w:spacing w:line="600" w:lineRule="exact"/>
              <w:rPr>
                <w:rFonts w:ascii="微软雅黑" w:eastAsia="微软雅黑" w:hAnsi="微软雅黑"/>
                <w:b/>
                <w:szCs w:val="21"/>
              </w:rPr>
            </w:pPr>
            <w:r w:rsidRPr="00E217D9">
              <w:rPr>
                <w:rFonts w:ascii="微软雅黑" w:eastAsia="微软雅黑" w:hAnsi="微软雅黑" w:hint="eastAsia"/>
                <w:b/>
                <w:szCs w:val="21"/>
              </w:rPr>
              <w:t>3、采样拭子与病毒保存液</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3.1由拭子和包含病毒保存液的采样管组成。</w:t>
            </w:r>
          </w:p>
          <w:p w:rsidR="00E217D9" w:rsidRPr="00E217D9" w:rsidRDefault="00E217D9" w:rsidP="00E217D9">
            <w:pPr>
              <w:spacing w:line="600" w:lineRule="exact"/>
              <w:rPr>
                <w:rFonts w:ascii="微软雅黑" w:eastAsia="微软雅黑" w:hAnsi="微软雅黑"/>
                <w:szCs w:val="21"/>
              </w:rPr>
            </w:pPr>
            <w:r w:rsidRPr="00E217D9">
              <w:rPr>
                <w:rFonts w:ascii="微软雅黑" w:eastAsia="微软雅黑" w:hAnsi="微软雅黑" w:hint="eastAsia"/>
                <w:szCs w:val="21"/>
              </w:rPr>
              <w:t>3.2*病毒保存液中含有避免RNA病毒降解的成份（比如RNA酶抑制剂）。</w:t>
            </w:r>
          </w:p>
          <w:p w:rsidR="00E217D9" w:rsidRPr="00E217D9" w:rsidRDefault="00E217D9" w:rsidP="00E217D9">
            <w:pPr>
              <w:spacing w:line="480" w:lineRule="auto"/>
              <w:rPr>
                <w:rFonts w:ascii="微软雅黑" w:eastAsia="微软雅黑" w:hAnsi="微软雅黑"/>
                <w:b/>
                <w:szCs w:val="21"/>
              </w:rPr>
            </w:pPr>
            <w:r w:rsidRPr="00E217D9">
              <w:rPr>
                <w:rFonts w:ascii="微软雅黑" w:eastAsia="微软雅黑" w:hAnsi="微软雅黑" w:hint="eastAsia"/>
                <w:b/>
                <w:szCs w:val="21"/>
              </w:rPr>
              <w:t>4、提供配套设备的技术要求：</w:t>
            </w:r>
          </w:p>
          <w:p w:rsidR="00E217D9" w:rsidRPr="00E217D9" w:rsidRDefault="00E217D9" w:rsidP="00E217D9">
            <w:pPr>
              <w:spacing w:line="480" w:lineRule="auto"/>
              <w:rPr>
                <w:rFonts w:ascii="微软雅黑" w:eastAsia="微软雅黑" w:hAnsi="微软雅黑"/>
                <w:b/>
                <w:szCs w:val="21"/>
              </w:rPr>
            </w:pPr>
            <w:r w:rsidRPr="00E217D9">
              <w:rPr>
                <w:rFonts w:ascii="微软雅黑" w:eastAsia="微软雅黑" w:hAnsi="微软雅黑" w:hint="eastAsia"/>
                <w:b/>
                <w:szCs w:val="21"/>
              </w:rPr>
              <w:t>4.1*至少提供全自动核酸提取仪、实时荧光定量PCR检测系统、生物安全柜、高压灭菌器和无鼓风电热恒温箱等配套设备。</w:t>
            </w:r>
          </w:p>
          <w:p w:rsidR="00E217D9" w:rsidRPr="00E217D9" w:rsidRDefault="00E217D9" w:rsidP="00E217D9">
            <w:pPr>
              <w:spacing w:line="360" w:lineRule="auto"/>
              <w:rPr>
                <w:rFonts w:ascii="微软雅黑" w:eastAsia="微软雅黑" w:hAnsi="微软雅黑"/>
                <w:szCs w:val="21"/>
              </w:rPr>
            </w:pPr>
            <w:r w:rsidRPr="00E217D9">
              <w:rPr>
                <w:rFonts w:ascii="微软雅黑" w:eastAsia="微软雅黑" w:hAnsi="微软雅黑" w:hint="eastAsia"/>
                <w:szCs w:val="21"/>
              </w:rPr>
              <w:t>4.2*全自动核酸提取仪样品通量：≥32个样品/批次，≥96个样品/小时。</w:t>
            </w:r>
          </w:p>
          <w:p w:rsidR="00E217D9" w:rsidRPr="00E217D9" w:rsidRDefault="00E217D9" w:rsidP="00E217D9">
            <w:pPr>
              <w:spacing w:line="360" w:lineRule="auto"/>
              <w:rPr>
                <w:rFonts w:ascii="微软雅黑" w:eastAsia="微软雅黑" w:hAnsi="微软雅黑"/>
                <w:szCs w:val="21"/>
              </w:rPr>
            </w:pPr>
            <w:r w:rsidRPr="00E217D9">
              <w:rPr>
                <w:rFonts w:ascii="微软雅黑" w:eastAsia="微软雅黑" w:hAnsi="微软雅黑" w:hint="eastAsia"/>
                <w:szCs w:val="21"/>
              </w:rPr>
              <w:t>4..2.1*操作时间短，15-40min/批次。</w:t>
            </w:r>
          </w:p>
          <w:p w:rsidR="00E217D9" w:rsidRPr="00E217D9" w:rsidRDefault="00E217D9" w:rsidP="00E217D9">
            <w:pPr>
              <w:spacing w:line="480" w:lineRule="auto"/>
              <w:rPr>
                <w:rFonts w:ascii="微软雅黑" w:eastAsia="微软雅黑" w:hAnsi="微软雅黑"/>
                <w:szCs w:val="21"/>
              </w:rPr>
            </w:pPr>
            <w:r w:rsidRPr="00E217D9">
              <w:rPr>
                <w:rFonts w:ascii="微软雅黑" w:eastAsia="微软雅黑" w:hAnsi="微软雅黑" w:hint="eastAsia"/>
                <w:szCs w:val="21"/>
              </w:rPr>
              <w:t>4.3*实时荧光定量PCR检测系统样品容量：≥96孔，单模块、双模块均可。</w:t>
            </w:r>
          </w:p>
          <w:p w:rsidR="00E217D9" w:rsidRPr="00E217D9" w:rsidRDefault="00E217D9" w:rsidP="00E217D9">
            <w:pPr>
              <w:spacing w:line="360" w:lineRule="auto"/>
              <w:rPr>
                <w:rFonts w:ascii="微软雅黑" w:eastAsia="微软雅黑" w:hAnsi="微软雅黑"/>
                <w:szCs w:val="21"/>
              </w:rPr>
            </w:pPr>
            <w:r w:rsidRPr="00E217D9">
              <w:rPr>
                <w:rFonts w:ascii="微软雅黑" w:eastAsia="微软雅黑" w:hAnsi="微软雅黑" w:hint="eastAsia"/>
                <w:szCs w:val="21"/>
              </w:rPr>
              <w:lastRenderedPageBreak/>
              <w:t>4.3.1*支持0.1ml或0.2ml, 可以使用单个反应管，8</w:t>
            </w:r>
            <w:proofErr w:type="gramStart"/>
            <w:r w:rsidRPr="00E217D9">
              <w:rPr>
                <w:rFonts w:ascii="微软雅黑" w:eastAsia="微软雅黑" w:hAnsi="微软雅黑" w:hint="eastAsia"/>
                <w:szCs w:val="21"/>
              </w:rPr>
              <w:t>联反应</w:t>
            </w:r>
            <w:proofErr w:type="gramEnd"/>
            <w:r w:rsidRPr="00E217D9">
              <w:rPr>
                <w:rFonts w:ascii="微软雅黑" w:eastAsia="微软雅黑" w:hAnsi="微软雅黑" w:hint="eastAsia"/>
                <w:szCs w:val="21"/>
              </w:rPr>
              <w:t>条，96孔反应板。</w:t>
            </w:r>
          </w:p>
          <w:p w:rsidR="00E217D9" w:rsidRPr="00E217D9" w:rsidRDefault="00E217D9" w:rsidP="00E217D9">
            <w:pPr>
              <w:spacing w:line="480" w:lineRule="auto"/>
              <w:rPr>
                <w:rFonts w:ascii="微软雅黑" w:eastAsia="微软雅黑" w:hAnsi="微软雅黑"/>
                <w:szCs w:val="21"/>
              </w:rPr>
            </w:pPr>
            <w:r w:rsidRPr="00E217D9">
              <w:rPr>
                <w:rFonts w:ascii="微软雅黑" w:eastAsia="微软雅黑" w:hAnsi="微软雅黑" w:hint="eastAsia"/>
                <w:szCs w:val="21"/>
              </w:rPr>
              <w:t xml:space="preserve">4.4 </w:t>
            </w:r>
            <w:r w:rsidRPr="00E217D9">
              <w:rPr>
                <w:rFonts w:ascii="微软雅黑" w:eastAsia="微软雅黑" w:hAnsi="微软雅黑" w:hint="eastAsia"/>
                <w:bCs/>
                <w:szCs w:val="21"/>
              </w:rPr>
              <w:t>II级A2型生物安全柜。</w:t>
            </w:r>
          </w:p>
          <w:p w:rsidR="00E217D9" w:rsidRPr="00E217D9" w:rsidRDefault="00E217D9" w:rsidP="00E217D9">
            <w:pPr>
              <w:spacing w:line="480" w:lineRule="auto"/>
              <w:rPr>
                <w:rFonts w:ascii="微软雅黑" w:eastAsia="微软雅黑" w:hAnsi="微软雅黑"/>
                <w:szCs w:val="21"/>
              </w:rPr>
            </w:pPr>
            <w:r w:rsidRPr="00E217D9">
              <w:rPr>
                <w:rFonts w:ascii="微软雅黑" w:eastAsia="微软雅黑" w:hAnsi="微软雅黑" w:hint="eastAsia"/>
                <w:szCs w:val="21"/>
              </w:rPr>
              <w:t>4.5高压灭菌器</w:t>
            </w:r>
            <w:r w:rsidRPr="00E217D9">
              <w:rPr>
                <w:rFonts w:ascii="微软雅黑" w:eastAsia="微软雅黑" w:hAnsi="微软雅黑" w:hint="eastAsia"/>
                <w:bCs/>
                <w:szCs w:val="21"/>
              </w:rPr>
              <w:t>容积≥50L。</w:t>
            </w:r>
          </w:p>
          <w:p w:rsidR="007111B8" w:rsidRPr="00E217D9" w:rsidRDefault="00E217D9" w:rsidP="00E217D9">
            <w:pPr>
              <w:widowControl/>
              <w:shd w:val="clear" w:color="auto" w:fill="FFFFFF"/>
              <w:tabs>
                <w:tab w:val="left" w:pos="312"/>
              </w:tabs>
              <w:wordWrap w:val="0"/>
              <w:spacing w:line="400" w:lineRule="atLeast"/>
              <w:jc w:val="left"/>
              <w:rPr>
                <w:rFonts w:ascii="微软雅黑" w:eastAsia="微软雅黑" w:hAnsi="微软雅黑" w:cs="Segoe UI"/>
                <w:color w:val="333333"/>
                <w:kern w:val="0"/>
                <w:szCs w:val="21"/>
              </w:rPr>
            </w:pPr>
            <w:r w:rsidRPr="00E217D9">
              <w:rPr>
                <w:rFonts w:ascii="微软雅黑" w:eastAsia="微软雅黑" w:hAnsi="微软雅黑" w:hint="eastAsia"/>
                <w:szCs w:val="21"/>
              </w:rPr>
              <w:t>4.6无鼓风电热恒温箱</w:t>
            </w:r>
            <w:r w:rsidRPr="00E217D9">
              <w:rPr>
                <w:rFonts w:ascii="微软雅黑" w:eastAsia="微软雅黑" w:hAnsi="微软雅黑" w:hint="eastAsia"/>
                <w:bCs/>
                <w:szCs w:val="21"/>
              </w:rPr>
              <w:t>箱内温度须达到100℃。</w:t>
            </w:r>
          </w:p>
        </w:tc>
      </w:tr>
    </w:tbl>
    <w:p w:rsidR="007111B8" w:rsidRPr="00B82226" w:rsidRDefault="007111B8" w:rsidP="007111B8">
      <w:pPr>
        <w:widowControl/>
        <w:shd w:val="clear" w:color="auto" w:fill="FFFFFF"/>
        <w:wordWrap w:val="0"/>
        <w:jc w:val="left"/>
        <w:rPr>
          <w:rFonts w:ascii="黑体" w:eastAsia="黑体" w:hAnsi="黑体" w:cs="Segoe UI"/>
          <w:b/>
          <w:bCs/>
          <w:color w:val="333333"/>
          <w:kern w:val="0"/>
          <w:sz w:val="28"/>
          <w:szCs w:val="28"/>
        </w:rPr>
      </w:pPr>
    </w:p>
    <w:p w:rsidR="00FF6F8E" w:rsidRPr="007111B8" w:rsidRDefault="007111B8" w:rsidP="007111B8">
      <w:pPr>
        <w:widowControl/>
        <w:shd w:val="clear" w:color="auto" w:fill="FFFFFF"/>
        <w:wordWrap w:val="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w:t>
      </w:r>
      <w:r w:rsidRPr="007111B8">
        <w:rPr>
          <w:rFonts w:ascii="黑体" w:eastAsia="黑体" w:hAnsi="黑体" w:cs="Segoe UI"/>
          <w:b/>
          <w:bCs/>
          <w:color w:val="333333"/>
          <w:kern w:val="0"/>
          <w:sz w:val="28"/>
          <w:szCs w:val="28"/>
        </w:rPr>
        <w:t>2</w:t>
      </w:r>
      <w:r w:rsidRPr="007111B8">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FF6F8E" w:rsidTr="0033593F">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说明</w:t>
            </w:r>
          </w:p>
        </w:tc>
      </w:tr>
      <w:tr w:rsidR="00FF6F8E" w:rsidTr="0033593F">
        <w:trPr>
          <w:trHeight w:val="168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投标报价50%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满足招标文件要求且投标价格最低的投标报价为评标基准价，其价格分为满分。其他投标单位的价格</w:t>
            </w:r>
            <w:proofErr w:type="gramStart"/>
            <w:r w:rsidRPr="00F67809">
              <w:rPr>
                <w:rFonts w:ascii="微软雅黑" w:eastAsia="微软雅黑" w:hAnsi="微软雅黑" w:cs="Segoe UI" w:hint="eastAsia"/>
                <w:kern w:val="0"/>
                <w:szCs w:val="21"/>
              </w:rPr>
              <w:t>分统一</w:t>
            </w:r>
            <w:proofErr w:type="gramEnd"/>
            <w:r w:rsidRPr="00F67809">
              <w:rPr>
                <w:rFonts w:ascii="微软雅黑" w:eastAsia="微软雅黑" w:hAnsi="微软雅黑" w:cs="Segoe UI" w:hint="eastAsia"/>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投标人的报价需包含：</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1.1新型冠状病毒2019-nCoV核酸检测试剂（荧光PCR法）；</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1.2核酸提取试剂与耗材；</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1.3采样拭子和病毒保存液；</w:t>
            </w:r>
          </w:p>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上述所有产品的每人份单价和总和。</w:t>
            </w:r>
          </w:p>
        </w:tc>
      </w:tr>
      <w:tr w:rsidR="00FF6F8E" w:rsidTr="0033593F">
        <w:trPr>
          <w:trHeight w:val="4365"/>
        </w:trPr>
        <w:tc>
          <w:tcPr>
            <w:tcW w:w="70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lastRenderedPageBreak/>
              <w:t>2</w:t>
            </w:r>
          </w:p>
        </w:tc>
        <w:tc>
          <w:tcPr>
            <w:tcW w:w="1135"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技术指标34%</w:t>
            </w:r>
          </w:p>
        </w:tc>
        <w:tc>
          <w:tcPr>
            <w:tcW w:w="708" w:type="dxa"/>
            <w:vMerge w:val="restart"/>
            <w:tcBorders>
              <w:top w:val="nil"/>
              <w:left w:val="nil"/>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34</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1</w:t>
            </w:r>
            <w:r>
              <w:rPr>
                <w:rFonts w:ascii="微软雅黑" w:eastAsia="微软雅黑" w:hAnsi="微软雅黑" w:cs="Segoe UI" w:hint="eastAsia"/>
                <w:kern w:val="0"/>
                <w:szCs w:val="21"/>
              </w:rPr>
              <w:t>、</w:t>
            </w:r>
            <w:r w:rsidRPr="00F67809">
              <w:rPr>
                <w:rFonts w:ascii="微软雅黑" w:eastAsia="微软雅黑" w:hAnsi="微软雅黑" w:cs="Segoe UI" w:hint="eastAsia"/>
                <w:kern w:val="0"/>
                <w:szCs w:val="21"/>
              </w:rPr>
              <w:t>投标人提供的新型冠状病毒核酸检测试剂、核酸提取试剂与耗材、采样拭子和病毒保存液的技术参数完全符合招标文件要求，没有负偏离得24分；非“*”条款技术参数不满足招标文件要求（负偏离），一项扣2分，“*”条款技术参数与招标文件要求有负偏离的，一项扣4分；扣完为止。</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Pr="00F67809" w:rsidRDefault="00FF6F8E" w:rsidP="0033593F">
            <w:pPr>
              <w:widowControl/>
              <w:wordWrap w:val="0"/>
              <w:spacing w:line="270" w:lineRule="atLeast"/>
              <w:jc w:val="left"/>
              <w:rPr>
                <w:rFonts w:ascii="微软雅黑" w:eastAsia="微软雅黑" w:hAnsi="微软雅黑" w:cs="Segoe UI"/>
                <w:kern w:val="0"/>
                <w:szCs w:val="21"/>
              </w:rPr>
            </w:pPr>
            <w:r w:rsidRPr="00F67809">
              <w:rPr>
                <w:rFonts w:ascii="微软雅黑" w:eastAsia="微软雅黑" w:hAnsi="微软雅黑" w:cs="Segoe UI" w:hint="eastAsia"/>
                <w:kern w:val="0"/>
                <w:szCs w:val="21"/>
              </w:rPr>
              <w:t> 投标人须提供技术支撑材料：1、如国家相关主管部门出具的</w:t>
            </w:r>
            <w:proofErr w:type="gramStart"/>
            <w:r w:rsidRPr="00F67809">
              <w:rPr>
                <w:rFonts w:ascii="微软雅黑" w:eastAsia="微软雅黑" w:hAnsi="微软雅黑" w:cs="Segoe UI" w:hint="eastAsia"/>
                <w:kern w:val="0"/>
                <w:szCs w:val="21"/>
              </w:rPr>
              <w:t>的</w:t>
            </w:r>
            <w:proofErr w:type="gramEnd"/>
            <w:r w:rsidRPr="00F67809">
              <w:rPr>
                <w:rFonts w:ascii="微软雅黑" w:eastAsia="微软雅黑" w:hAnsi="微软雅黑" w:cs="Segoe UI" w:hint="eastAsia"/>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FF6F8E" w:rsidTr="0033593F">
        <w:trPr>
          <w:trHeight w:val="4365"/>
        </w:trPr>
        <w:tc>
          <w:tcPr>
            <w:tcW w:w="709"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1135"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70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000000"/>
                <w:kern w:val="0"/>
                <w:szCs w:val="21"/>
              </w:rPr>
            </w:pP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kern w:val="0"/>
                <w:szCs w:val="21"/>
              </w:rPr>
              <w:t>2、</w:t>
            </w:r>
            <w:r w:rsidRPr="00F67809">
              <w:rPr>
                <w:rFonts w:ascii="微软雅黑" w:eastAsia="微软雅黑" w:hAnsi="微软雅黑" w:cs="Segoe UI" w:hint="eastAsia"/>
                <w:kern w:val="0"/>
                <w:szCs w:val="21"/>
              </w:rPr>
              <w:t>投</w:t>
            </w:r>
            <w:r>
              <w:rPr>
                <w:rFonts w:ascii="微软雅黑" w:eastAsia="微软雅黑" w:hAnsi="微软雅黑" w:cs="Segoe UI" w:hint="eastAsia"/>
                <w:color w:val="000000"/>
                <w:kern w:val="0"/>
                <w:szCs w:val="21"/>
              </w:rPr>
              <w:t>标人提供配套设备的技术参数完全符合招标文件要求没有负偏离得10分；非“</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”条款技术参数不满足招标文件要求（负偏离），一项扣2分，“</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”条款技术参数与招标文件要求有负偏离的，一项扣4分；扣完为止。</w:t>
            </w:r>
          </w:p>
        </w:tc>
        <w:tc>
          <w:tcPr>
            <w:tcW w:w="2977"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p>
        </w:tc>
      </w:tr>
      <w:tr w:rsidR="00FF6F8E" w:rsidTr="0033593F">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业绩10%</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投标人需提供该产品2020年以来国内三</w:t>
            </w:r>
            <w:proofErr w:type="gramStart"/>
            <w:r>
              <w:rPr>
                <w:rFonts w:ascii="微软雅黑" w:eastAsia="微软雅黑" w:hAnsi="微软雅黑" w:cs="Segoe UI" w:hint="eastAsia"/>
                <w:color w:val="000000"/>
                <w:kern w:val="0"/>
                <w:szCs w:val="21"/>
              </w:rPr>
              <w:t>甲医疗</w:t>
            </w:r>
            <w:proofErr w:type="gramEnd"/>
            <w:r>
              <w:rPr>
                <w:rFonts w:ascii="微软雅黑" w:eastAsia="微软雅黑" w:hAnsi="微软雅黑" w:cs="Segoe UI" w:hint="eastAsia"/>
                <w:color w:val="000000"/>
                <w:kern w:val="0"/>
                <w:szCs w:val="21"/>
              </w:rPr>
              <w:t>机构或省、</w:t>
            </w:r>
            <w:proofErr w:type="gramStart"/>
            <w:r>
              <w:rPr>
                <w:rFonts w:ascii="微软雅黑" w:eastAsia="微软雅黑" w:hAnsi="微软雅黑" w:cs="Segoe UI" w:hint="eastAsia"/>
                <w:color w:val="000000"/>
                <w:kern w:val="0"/>
                <w:szCs w:val="21"/>
              </w:rPr>
              <w:t>市级疾控中心</w:t>
            </w:r>
            <w:proofErr w:type="gramEnd"/>
            <w:r>
              <w:rPr>
                <w:rFonts w:ascii="微软雅黑" w:eastAsia="微软雅黑" w:hAnsi="微软雅黑" w:cs="Segoe UI" w:hint="eastAsia"/>
                <w:color w:val="000000"/>
                <w:kern w:val="0"/>
                <w:szCs w:val="21"/>
              </w:rPr>
              <w:t>客户名单，每提供1家得1分，最多10分。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color w:val="000000"/>
                <w:kern w:val="0"/>
                <w:szCs w:val="21"/>
              </w:rPr>
              <w:t>提供中标通知书或送货发票或合同复印件。</w:t>
            </w:r>
          </w:p>
        </w:tc>
      </w:tr>
      <w:tr w:rsidR="00FF6F8E" w:rsidTr="0033593F">
        <w:trPr>
          <w:trHeight w:val="1599"/>
        </w:trPr>
        <w:tc>
          <w:tcPr>
            <w:tcW w:w="70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4</w:t>
            </w:r>
          </w:p>
        </w:tc>
        <w:tc>
          <w:tcPr>
            <w:tcW w:w="11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售后服务及培训5%</w:t>
            </w:r>
          </w:p>
        </w:tc>
        <w:tc>
          <w:tcPr>
            <w:tcW w:w="70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320" w:lineRule="atLeast"/>
              <w:ind w:left="-105" w:right="-107"/>
              <w:jc w:val="center"/>
              <w:rPr>
                <w:rFonts w:ascii="微软雅黑" w:eastAsia="微软雅黑" w:hAnsi="微软雅黑" w:cs="Segoe UI"/>
                <w:color w:val="333333"/>
                <w:kern w:val="0"/>
                <w:szCs w:val="21"/>
              </w:rPr>
            </w:pPr>
            <w:r>
              <w:rPr>
                <w:rFonts w:ascii="微软雅黑" w:eastAsia="微软雅黑" w:hAnsi="微软雅黑" w:cs="Segoe UI" w:hint="eastAsia"/>
                <w:color w:val="333333"/>
                <w:kern w:val="0"/>
                <w:szCs w:val="21"/>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1、根据投标人承诺的质量保证范围，售后服务体系、人员培训计划、响应时间、产品彩页简介等进行综合分析比较评分，</w:t>
            </w:r>
            <w:proofErr w:type="gramStart"/>
            <w:r>
              <w:rPr>
                <w:rFonts w:ascii="微软雅黑" w:eastAsia="微软雅黑" w:hAnsi="微软雅黑" w:cs="Segoe UI" w:hint="eastAsia"/>
                <w:color w:val="000000"/>
                <w:kern w:val="0"/>
                <w:szCs w:val="21"/>
              </w:rPr>
              <w:t>最好得</w:t>
            </w:r>
            <w:proofErr w:type="gramEnd"/>
            <w:r>
              <w:rPr>
                <w:rFonts w:ascii="微软雅黑" w:eastAsia="微软雅黑" w:hAnsi="微软雅黑" w:cs="Segoe UI" w:hint="eastAsia"/>
                <w:color w:val="000000"/>
                <w:kern w:val="0"/>
                <w:szCs w:val="21"/>
              </w:rPr>
              <w:t>3分；一般得1分；差不得分。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jc w:val="left"/>
              <w:rPr>
                <w:rFonts w:ascii="微软雅黑" w:eastAsia="微软雅黑" w:hAnsi="微软雅黑" w:cs="Segoe UI"/>
                <w:color w:val="000000"/>
                <w:kern w:val="0"/>
                <w:szCs w:val="21"/>
              </w:rPr>
            </w:pPr>
            <w:r>
              <w:rPr>
                <w:rFonts w:ascii="微软雅黑" w:eastAsia="微软雅黑" w:hAnsi="微软雅黑" w:cs="Segoe UI"/>
                <w:color w:val="000000"/>
                <w:kern w:val="0"/>
                <w:szCs w:val="21"/>
              </w:rPr>
              <w:t> </w:t>
            </w:r>
          </w:p>
        </w:tc>
      </w:tr>
      <w:tr w:rsidR="00FF6F8E" w:rsidTr="0033593F">
        <w:trPr>
          <w:trHeight w:val="1407"/>
        </w:trPr>
        <w:tc>
          <w:tcPr>
            <w:tcW w:w="709" w:type="dxa"/>
            <w:vMerge/>
            <w:tcBorders>
              <w:top w:val="nil"/>
              <w:left w:val="single" w:sz="8" w:space="0" w:color="auto"/>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1135" w:type="dxa"/>
            <w:vMerge/>
            <w:tcBorders>
              <w:top w:val="nil"/>
              <w:left w:val="nil"/>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708" w:type="dxa"/>
            <w:vMerge/>
            <w:tcBorders>
              <w:top w:val="nil"/>
              <w:left w:val="nil"/>
              <w:bottom w:val="single" w:sz="8" w:space="0" w:color="auto"/>
              <w:right w:val="single" w:sz="8" w:space="0" w:color="auto"/>
            </w:tcBorders>
            <w:shd w:val="clear" w:color="auto" w:fill="FFFFFF"/>
            <w:vAlign w:val="center"/>
          </w:tcPr>
          <w:p w:rsidR="00FF6F8E" w:rsidRDefault="00FF6F8E" w:rsidP="0033593F">
            <w:pPr>
              <w:widowControl/>
              <w:jc w:val="left"/>
              <w:rPr>
                <w:rFonts w:ascii="微软雅黑" w:eastAsia="微软雅黑" w:hAnsi="微软雅黑" w:cs="Segoe UI"/>
                <w:color w:val="333333"/>
                <w:kern w:val="0"/>
                <w:szCs w:val="21"/>
              </w:rPr>
            </w:pP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2、提供的可使用设备制造厂家在成都设有办事处、分公司或常驻维修机构（提供相关证明材料）得2分；未提供，不得分。</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p>
        </w:tc>
      </w:tr>
      <w:tr w:rsidR="00FF6F8E" w:rsidTr="0033593F">
        <w:trPr>
          <w:trHeight w:val="18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5</w:t>
            </w:r>
          </w:p>
        </w:tc>
        <w:tc>
          <w:tcPr>
            <w:tcW w:w="1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投标文件的规范性1%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F6F8E" w:rsidRDefault="00FF6F8E" w:rsidP="0033593F">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color w:val="000000"/>
                <w:kern w:val="0"/>
                <w:szCs w:val="21"/>
              </w:rPr>
              <w:t>根据投标人投标文件编制情况进行评分。</w:t>
            </w:r>
          </w:p>
        </w:tc>
      </w:tr>
    </w:tbl>
    <w:p w:rsidR="00FF6F8E" w:rsidRPr="00F67809" w:rsidRDefault="00FF6F8E" w:rsidP="00FF6F8E">
      <w:pPr>
        <w:tabs>
          <w:tab w:val="left" w:pos="312"/>
        </w:tabs>
        <w:spacing w:line="480" w:lineRule="auto"/>
        <w:rPr>
          <w:rFonts w:ascii="微软雅黑" w:eastAsia="微软雅黑" w:hAnsi="微软雅黑"/>
          <w:bCs/>
          <w:sz w:val="22"/>
        </w:rPr>
      </w:pPr>
    </w:p>
    <w:p w:rsidR="007111B8" w:rsidRPr="00FF6F8E" w:rsidRDefault="007111B8" w:rsidP="007111B8">
      <w:pPr>
        <w:widowControl/>
        <w:shd w:val="clear" w:color="auto" w:fill="FFFFFF"/>
        <w:wordWrap w:val="0"/>
        <w:jc w:val="left"/>
        <w:rPr>
          <w:rFonts w:ascii="黑体" w:eastAsia="黑体" w:hAnsi="黑体" w:cs="Segoe UI"/>
          <w:b/>
          <w:bCs/>
          <w:color w:val="333333"/>
          <w:kern w:val="0"/>
          <w:sz w:val="28"/>
          <w:szCs w:val="28"/>
        </w:rPr>
      </w:pP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lastRenderedPageBreak/>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w:t>
      </w:r>
      <w:r w:rsidRPr="008E1E35">
        <w:rPr>
          <w:rFonts w:ascii="微软雅黑" w:eastAsia="微软雅黑" w:hAnsi="微软雅黑" w:cs="Segoe UI" w:hint="eastAsia"/>
          <w:color w:val="333333"/>
          <w:kern w:val="0"/>
          <w:sz w:val="24"/>
          <w:szCs w:val="24"/>
        </w:rPr>
        <w:lastRenderedPageBreak/>
        <w:t>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1C" w:rsidRDefault="00F22E1C" w:rsidP="009707C6">
      <w:r>
        <w:separator/>
      </w:r>
    </w:p>
  </w:endnote>
  <w:endnote w:type="continuationSeparator" w:id="0">
    <w:p w:rsidR="00F22E1C" w:rsidRDefault="00F22E1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1C" w:rsidRDefault="00F22E1C" w:rsidP="009707C6">
      <w:r>
        <w:separator/>
      </w:r>
    </w:p>
  </w:footnote>
  <w:footnote w:type="continuationSeparator" w:id="0">
    <w:p w:rsidR="00F22E1C" w:rsidRDefault="00F22E1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731F0"/>
    <w:rsid w:val="000A62C9"/>
    <w:rsid w:val="000B33B6"/>
    <w:rsid w:val="000D51C8"/>
    <w:rsid w:val="000E54E2"/>
    <w:rsid w:val="001121A2"/>
    <w:rsid w:val="00155BC2"/>
    <w:rsid w:val="00162197"/>
    <w:rsid w:val="001A45DB"/>
    <w:rsid w:val="001F7BFA"/>
    <w:rsid w:val="002159C8"/>
    <w:rsid w:val="002304B6"/>
    <w:rsid w:val="00241D90"/>
    <w:rsid w:val="0024392F"/>
    <w:rsid w:val="002960DF"/>
    <w:rsid w:val="002B3E93"/>
    <w:rsid w:val="002D24A3"/>
    <w:rsid w:val="00302391"/>
    <w:rsid w:val="00320483"/>
    <w:rsid w:val="0037764A"/>
    <w:rsid w:val="00391E0E"/>
    <w:rsid w:val="003A3A68"/>
    <w:rsid w:val="003B1083"/>
    <w:rsid w:val="003B1285"/>
    <w:rsid w:val="003E2E35"/>
    <w:rsid w:val="003E665F"/>
    <w:rsid w:val="003F176C"/>
    <w:rsid w:val="00406001"/>
    <w:rsid w:val="00434647"/>
    <w:rsid w:val="005023C7"/>
    <w:rsid w:val="005148F0"/>
    <w:rsid w:val="00550E49"/>
    <w:rsid w:val="0059496F"/>
    <w:rsid w:val="005D6503"/>
    <w:rsid w:val="006250B9"/>
    <w:rsid w:val="006F4692"/>
    <w:rsid w:val="00702FE0"/>
    <w:rsid w:val="007111B8"/>
    <w:rsid w:val="00750633"/>
    <w:rsid w:val="0076295F"/>
    <w:rsid w:val="00786FE7"/>
    <w:rsid w:val="007A1749"/>
    <w:rsid w:val="007E11FD"/>
    <w:rsid w:val="008062CE"/>
    <w:rsid w:val="0082423B"/>
    <w:rsid w:val="008822B5"/>
    <w:rsid w:val="008901D0"/>
    <w:rsid w:val="008B5398"/>
    <w:rsid w:val="008B5574"/>
    <w:rsid w:val="008D1D02"/>
    <w:rsid w:val="008D3189"/>
    <w:rsid w:val="008E1E35"/>
    <w:rsid w:val="009707C6"/>
    <w:rsid w:val="00984A3E"/>
    <w:rsid w:val="00986DFD"/>
    <w:rsid w:val="009E33D2"/>
    <w:rsid w:val="00A30EBB"/>
    <w:rsid w:val="00A40F3D"/>
    <w:rsid w:val="00AE5043"/>
    <w:rsid w:val="00B70FF7"/>
    <w:rsid w:val="00B82226"/>
    <w:rsid w:val="00BA2D10"/>
    <w:rsid w:val="00C120B3"/>
    <w:rsid w:val="00C37F08"/>
    <w:rsid w:val="00C549DF"/>
    <w:rsid w:val="00D53C7D"/>
    <w:rsid w:val="00D73E00"/>
    <w:rsid w:val="00DA7B43"/>
    <w:rsid w:val="00DD1D05"/>
    <w:rsid w:val="00E217D9"/>
    <w:rsid w:val="00E509B1"/>
    <w:rsid w:val="00E85AF3"/>
    <w:rsid w:val="00EF7D43"/>
    <w:rsid w:val="00F0757B"/>
    <w:rsid w:val="00F22E1C"/>
    <w:rsid w:val="00F752EC"/>
    <w:rsid w:val="00F812A2"/>
    <w:rsid w:val="00FF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qFormat/>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8</cp:revision>
  <dcterms:created xsi:type="dcterms:W3CDTF">2020-05-22T02:09:00Z</dcterms:created>
  <dcterms:modified xsi:type="dcterms:W3CDTF">2020-05-22T08:38:00Z</dcterms:modified>
</cp:coreProperties>
</file>