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B8" w:rsidRPr="007111B8" w:rsidRDefault="007111B8" w:rsidP="007111B8">
      <w:pPr>
        <w:widowControl/>
        <w:shd w:val="clear" w:color="auto" w:fill="FFFFFF"/>
        <w:wordWrap w:val="0"/>
        <w:spacing w:line="400" w:lineRule="atLeast"/>
        <w:jc w:val="left"/>
        <w:rPr>
          <w:rFonts w:ascii="黑体" w:eastAsia="黑体" w:hAnsi="黑体" w:cs="Segoe UI"/>
          <w:b/>
          <w:bCs/>
          <w:color w:val="333333"/>
          <w:kern w:val="0"/>
          <w:sz w:val="28"/>
          <w:szCs w:val="28"/>
        </w:rPr>
      </w:pPr>
      <w:r w:rsidRPr="007111B8">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7111B8" w:rsidRPr="002304B6" w:rsidTr="0076415B">
        <w:trPr>
          <w:trHeight w:val="496"/>
        </w:trPr>
        <w:tc>
          <w:tcPr>
            <w:tcW w:w="1702" w:type="dxa"/>
          </w:tcPr>
          <w:p w:rsidR="007111B8" w:rsidRPr="00757A5B" w:rsidRDefault="007111B8" w:rsidP="0076415B">
            <w:pPr>
              <w:widowControl/>
              <w:jc w:val="center"/>
              <w:rPr>
                <w:rFonts w:ascii="微软雅黑" w:eastAsia="微软雅黑" w:hAnsi="微软雅黑" w:cs="Segoe UI"/>
                <w:bCs/>
                <w:color w:val="333333"/>
                <w:kern w:val="0"/>
                <w:szCs w:val="21"/>
              </w:rPr>
            </w:pPr>
            <w:proofErr w:type="gramStart"/>
            <w:r w:rsidRPr="00757A5B">
              <w:rPr>
                <w:rFonts w:ascii="微软雅黑" w:eastAsia="微软雅黑" w:hAnsi="微软雅黑" w:cs="Segoe UI" w:hint="eastAsia"/>
                <w:bCs/>
                <w:color w:val="333333"/>
                <w:kern w:val="0"/>
                <w:szCs w:val="21"/>
              </w:rPr>
              <w:t>包号</w:t>
            </w:r>
            <w:proofErr w:type="gramEnd"/>
          </w:p>
        </w:tc>
        <w:tc>
          <w:tcPr>
            <w:tcW w:w="1843" w:type="dxa"/>
          </w:tcPr>
          <w:p w:rsidR="007111B8" w:rsidRPr="00757A5B" w:rsidRDefault="007111B8" w:rsidP="0076415B">
            <w:pPr>
              <w:widowControl/>
              <w:wordWrap w:val="0"/>
              <w:jc w:val="center"/>
              <w:rPr>
                <w:rFonts w:ascii="微软雅黑" w:eastAsia="微软雅黑" w:hAnsi="微软雅黑" w:cs="Segoe UI"/>
                <w:bCs/>
                <w:color w:val="333333"/>
                <w:kern w:val="0"/>
                <w:szCs w:val="21"/>
              </w:rPr>
            </w:pPr>
            <w:r w:rsidRPr="00757A5B">
              <w:rPr>
                <w:rFonts w:ascii="微软雅黑" w:eastAsia="微软雅黑" w:hAnsi="微软雅黑" w:cs="Segoe UI" w:hint="eastAsia"/>
                <w:bCs/>
                <w:color w:val="333333"/>
                <w:kern w:val="0"/>
                <w:szCs w:val="21"/>
              </w:rPr>
              <w:t>产品名称</w:t>
            </w:r>
          </w:p>
        </w:tc>
        <w:tc>
          <w:tcPr>
            <w:tcW w:w="6520" w:type="dxa"/>
          </w:tcPr>
          <w:p w:rsidR="007111B8" w:rsidRPr="00757A5B" w:rsidRDefault="007111B8" w:rsidP="0076415B">
            <w:pPr>
              <w:widowControl/>
              <w:wordWrap w:val="0"/>
              <w:jc w:val="center"/>
              <w:rPr>
                <w:rFonts w:ascii="微软雅黑" w:eastAsia="微软雅黑" w:hAnsi="微软雅黑" w:cs="Segoe UI"/>
                <w:bCs/>
                <w:color w:val="333333"/>
                <w:kern w:val="0"/>
                <w:szCs w:val="21"/>
              </w:rPr>
            </w:pPr>
            <w:r w:rsidRPr="00757A5B">
              <w:rPr>
                <w:rFonts w:ascii="微软雅黑" w:eastAsia="微软雅黑" w:hAnsi="微软雅黑" w:cs="Segoe UI" w:hint="eastAsia"/>
                <w:bCs/>
                <w:color w:val="333333"/>
                <w:kern w:val="0"/>
                <w:szCs w:val="21"/>
              </w:rPr>
              <w:t>技术要求</w:t>
            </w:r>
          </w:p>
        </w:tc>
      </w:tr>
      <w:tr w:rsidR="007111B8" w:rsidRPr="00302391" w:rsidTr="0076415B">
        <w:tc>
          <w:tcPr>
            <w:tcW w:w="1702" w:type="dxa"/>
            <w:vAlign w:val="center"/>
          </w:tcPr>
          <w:p w:rsidR="007111B8" w:rsidRPr="00757A5B" w:rsidRDefault="007111B8" w:rsidP="0076415B">
            <w:pPr>
              <w:widowControl/>
              <w:wordWrap w:val="0"/>
              <w:jc w:val="center"/>
              <w:rPr>
                <w:rFonts w:ascii="微软雅黑" w:eastAsia="微软雅黑" w:hAnsi="微软雅黑" w:cs="Segoe UI"/>
                <w:bCs/>
                <w:color w:val="333333"/>
                <w:kern w:val="0"/>
                <w:szCs w:val="21"/>
              </w:rPr>
            </w:pPr>
            <w:r w:rsidRPr="00757A5B">
              <w:rPr>
                <w:rFonts w:ascii="微软雅黑" w:eastAsia="微软雅黑" w:hAnsi="微软雅黑" w:cs="Segoe UI" w:hint="eastAsia"/>
                <w:bCs/>
                <w:color w:val="333333"/>
                <w:kern w:val="0"/>
                <w:szCs w:val="21"/>
              </w:rPr>
              <w:t>1</w:t>
            </w:r>
          </w:p>
        </w:tc>
        <w:tc>
          <w:tcPr>
            <w:tcW w:w="1843" w:type="dxa"/>
            <w:vAlign w:val="center"/>
          </w:tcPr>
          <w:p w:rsidR="007111B8" w:rsidRPr="00757A5B" w:rsidRDefault="007111B8" w:rsidP="0076415B">
            <w:pPr>
              <w:widowControl/>
              <w:wordWrap w:val="0"/>
              <w:jc w:val="center"/>
              <w:rPr>
                <w:rFonts w:ascii="微软雅黑" w:eastAsia="微软雅黑" w:hAnsi="微软雅黑" w:cs="Segoe UI"/>
                <w:bCs/>
                <w:color w:val="333333"/>
                <w:kern w:val="0"/>
                <w:szCs w:val="21"/>
              </w:rPr>
            </w:pPr>
            <w:r w:rsidRPr="00757A5B">
              <w:rPr>
                <w:rFonts w:ascii="微软雅黑" w:eastAsia="微软雅黑" w:hAnsi="微软雅黑" w:cs="Segoe UI" w:hint="eastAsia"/>
                <w:bCs/>
                <w:color w:val="333333"/>
                <w:kern w:val="0"/>
                <w:szCs w:val="21"/>
              </w:rPr>
              <w:t>新型冠状病毒2019-nCoV抗体检测试剂（胶体金法）</w:t>
            </w:r>
          </w:p>
        </w:tc>
        <w:tc>
          <w:tcPr>
            <w:tcW w:w="6520" w:type="dxa"/>
          </w:tcPr>
          <w:p w:rsidR="007111B8" w:rsidRPr="00757A5B" w:rsidRDefault="007111B8" w:rsidP="0076415B">
            <w:pPr>
              <w:widowControl/>
              <w:shd w:val="clear" w:color="auto" w:fill="FFFFFF"/>
              <w:wordWrap w:val="0"/>
              <w:spacing w:line="400" w:lineRule="atLeast"/>
              <w:jc w:val="left"/>
              <w:rPr>
                <w:rFonts w:ascii="微软雅黑" w:eastAsia="微软雅黑" w:hAnsi="微软雅黑" w:cs="Segoe UI"/>
                <w:color w:val="333333"/>
                <w:kern w:val="0"/>
                <w:szCs w:val="21"/>
              </w:rPr>
            </w:pPr>
            <w:r w:rsidRPr="00757A5B">
              <w:rPr>
                <w:rFonts w:ascii="微软雅黑" w:eastAsia="微软雅黑" w:hAnsi="微软雅黑" w:cs="Segoe UI" w:hint="eastAsia"/>
                <w:color w:val="333333"/>
                <w:kern w:val="0"/>
                <w:szCs w:val="21"/>
              </w:rPr>
              <w:t>1、用于体外定性检测血清、血浆、静脉全血等血液标本中新型冠状病毒（2019-nCoV）的特异性抗体。</w:t>
            </w:r>
          </w:p>
          <w:p w:rsidR="007111B8" w:rsidRPr="00757A5B" w:rsidRDefault="007111B8" w:rsidP="0076415B">
            <w:pPr>
              <w:widowControl/>
              <w:shd w:val="clear" w:color="auto" w:fill="FFFFFF"/>
              <w:wordWrap w:val="0"/>
              <w:spacing w:line="400" w:lineRule="atLeast"/>
              <w:jc w:val="left"/>
              <w:rPr>
                <w:rFonts w:ascii="微软雅黑" w:eastAsia="微软雅黑" w:hAnsi="微软雅黑" w:cs="Segoe UI"/>
                <w:color w:val="333333"/>
                <w:kern w:val="0"/>
                <w:szCs w:val="21"/>
              </w:rPr>
            </w:pPr>
            <w:r w:rsidRPr="00757A5B">
              <w:rPr>
                <w:rFonts w:ascii="微软雅黑" w:eastAsia="微软雅黑" w:hAnsi="微软雅黑" w:cs="Segoe UI" w:hint="eastAsia"/>
                <w:color w:val="333333"/>
                <w:kern w:val="0"/>
                <w:szCs w:val="21"/>
              </w:rPr>
              <w:t>2、常温保存，有效期6个月。</w:t>
            </w:r>
          </w:p>
          <w:p w:rsidR="007111B8" w:rsidRPr="00757A5B" w:rsidRDefault="007111B8" w:rsidP="0076415B">
            <w:pPr>
              <w:widowControl/>
              <w:shd w:val="clear" w:color="auto" w:fill="FFFFFF"/>
              <w:wordWrap w:val="0"/>
              <w:spacing w:line="400" w:lineRule="atLeast"/>
              <w:jc w:val="left"/>
              <w:rPr>
                <w:rFonts w:ascii="微软雅黑" w:eastAsia="微软雅黑" w:hAnsi="微软雅黑" w:cs="Segoe UI"/>
                <w:color w:val="333333"/>
                <w:kern w:val="0"/>
                <w:szCs w:val="21"/>
              </w:rPr>
            </w:pPr>
            <w:r w:rsidRPr="00757A5B">
              <w:rPr>
                <w:rFonts w:ascii="微软雅黑" w:eastAsia="微软雅黑" w:hAnsi="微软雅黑" w:cs="Segoe UI" w:hint="eastAsia"/>
                <w:color w:val="333333"/>
                <w:kern w:val="0"/>
                <w:szCs w:val="21"/>
              </w:rPr>
              <w:t>3、*单人份检测，15分钟内判读结果。</w:t>
            </w:r>
          </w:p>
          <w:p w:rsidR="007111B8" w:rsidRPr="00757A5B" w:rsidRDefault="007111B8" w:rsidP="0076415B">
            <w:pPr>
              <w:widowControl/>
              <w:shd w:val="clear" w:color="auto" w:fill="FFFFFF"/>
              <w:wordWrap w:val="0"/>
              <w:spacing w:line="400" w:lineRule="atLeast"/>
              <w:jc w:val="left"/>
              <w:rPr>
                <w:rFonts w:ascii="微软雅黑" w:eastAsia="微软雅黑" w:hAnsi="微软雅黑" w:cs="Segoe UI"/>
                <w:color w:val="333333"/>
                <w:kern w:val="0"/>
                <w:szCs w:val="21"/>
              </w:rPr>
            </w:pPr>
            <w:r w:rsidRPr="00757A5B">
              <w:rPr>
                <w:rFonts w:ascii="微软雅黑" w:eastAsia="微软雅黑" w:hAnsi="微软雅黑" w:cs="Segoe UI" w:hint="eastAsia"/>
                <w:color w:val="333333"/>
                <w:kern w:val="0"/>
                <w:szCs w:val="21"/>
              </w:rPr>
              <w:t>4、*可同时报告</w:t>
            </w:r>
            <w:proofErr w:type="spellStart"/>
            <w:r w:rsidRPr="00757A5B">
              <w:rPr>
                <w:rFonts w:ascii="微软雅黑" w:eastAsia="微软雅黑" w:hAnsi="微软雅黑" w:cs="Segoe UI" w:hint="eastAsia"/>
                <w:color w:val="333333"/>
                <w:kern w:val="0"/>
                <w:szCs w:val="21"/>
              </w:rPr>
              <w:t>IgM</w:t>
            </w:r>
            <w:proofErr w:type="spellEnd"/>
            <w:r w:rsidRPr="00757A5B">
              <w:rPr>
                <w:rFonts w:ascii="微软雅黑" w:eastAsia="微软雅黑" w:hAnsi="微软雅黑" w:cs="Segoe UI" w:hint="eastAsia"/>
                <w:color w:val="333333"/>
                <w:kern w:val="0"/>
                <w:szCs w:val="21"/>
              </w:rPr>
              <w:t>和</w:t>
            </w:r>
            <w:proofErr w:type="spellStart"/>
            <w:r w:rsidRPr="00757A5B">
              <w:rPr>
                <w:rFonts w:ascii="微软雅黑" w:eastAsia="微软雅黑" w:hAnsi="微软雅黑" w:cs="Segoe UI" w:hint="eastAsia"/>
                <w:color w:val="333333"/>
                <w:kern w:val="0"/>
                <w:szCs w:val="21"/>
              </w:rPr>
              <w:t>IgG</w:t>
            </w:r>
            <w:proofErr w:type="spellEnd"/>
            <w:r w:rsidRPr="00757A5B">
              <w:rPr>
                <w:rFonts w:ascii="微软雅黑" w:eastAsia="微软雅黑" w:hAnsi="微软雅黑" w:cs="Segoe UI" w:hint="eastAsia"/>
                <w:color w:val="333333"/>
                <w:kern w:val="0"/>
                <w:szCs w:val="21"/>
              </w:rPr>
              <w:t>抗体检测结果。</w:t>
            </w:r>
          </w:p>
          <w:p w:rsidR="007111B8" w:rsidRPr="00757A5B" w:rsidRDefault="007111B8" w:rsidP="0076415B">
            <w:pPr>
              <w:widowControl/>
              <w:shd w:val="clear" w:color="auto" w:fill="FFFFFF"/>
              <w:wordWrap w:val="0"/>
              <w:spacing w:line="400" w:lineRule="atLeast"/>
              <w:jc w:val="left"/>
              <w:rPr>
                <w:rFonts w:ascii="微软雅黑" w:eastAsia="微软雅黑" w:hAnsi="微软雅黑" w:cs="Segoe UI"/>
                <w:color w:val="333333"/>
                <w:kern w:val="0"/>
                <w:szCs w:val="21"/>
              </w:rPr>
            </w:pPr>
            <w:r w:rsidRPr="00757A5B">
              <w:rPr>
                <w:rFonts w:ascii="微软雅黑" w:eastAsia="微软雅黑" w:hAnsi="微软雅黑" w:cs="Segoe UI" w:hint="eastAsia"/>
                <w:color w:val="333333"/>
                <w:kern w:val="0"/>
                <w:szCs w:val="21"/>
              </w:rPr>
              <w:t>5、与常见呼吸道病毒无交叉反应性。</w:t>
            </w:r>
          </w:p>
          <w:p w:rsidR="007111B8" w:rsidRPr="00757A5B" w:rsidRDefault="007111B8" w:rsidP="0076415B">
            <w:pPr>
              <w:widowControl/>
              <w:shd w:val="clear" w:color="auto" w:fill="FFFFFF"/>
              <w:tabs>
                <w:tab w:val="left" w:pos="312"/>
              </w:tabs>
              <w:wordWrap w:val="0"/>
              <w:spacing w:line="400" w:lineRule="atLeast"/>
              <w:jc w:val="left"/>
              <w:rPr>
                <w:rFonts w:ascii="微软雅黑" w:eastAsia="微软雅黑" w:hAnsi="微软雅黑" w:cs="Segoe UI"/>
                <w:color w:val="333333"/>
                <w:kern w:val="0"/>
                <w:szCs w:val="21"/>
              </w:rPr>
            </w:pPr>
            <w:r w:rsidRPr="00757A5B">
              <w:rPr>
                <w:rFonts w:ascii="微软雅黑" w:eastAsia="微软雅黑" w:hAnsi="微软雅黑" w:cs="Segoe UI" w:hint="eastAsia"/>
                <w:color w:val="333333"/>
                <w:kern w:val="0"/>
                <w:szCs w:val="21"/>
              </w:rPr>
              <w:t>6、*免费提供配套的阴阳性参考</w:t>
            </w:r>
            <w:proofErr w:type="gramStart"/>
            <w:r w:rsidRPr="00757A5B">
              <w:rPr>
                <w:rFonts w:ascii="微软雅黑" w:eastAsia="微软雅黑" w:hAnsi="微软雅黑" w:cs="Segoe UI" w:hint="eastAsia"/>
                <w:color w:val="333333"/>
                <w:kern w:val="0"/>
                <w:szCs w:val="21"/>
              </w:rPr>
              <w:t>品用于</w:t>
            </w:r>
            <w:proofErr w:type="gramEnd"/>
            <w:r w:rsidRPr="00757A5B">
              <w:rPr>
                <w:rFonts w:ascii="微软雅黑" w:eastAsia="微软雅黑" w:hAnsi="微软雅黑" w:cs="Segoe UI" w:hint="eastAsia"/>
                <w:color w:val="333333"/>
                <w:kern w:val="0"/>
                <w:szCs w:val="21"/>
              </w:rPr>
              <w:t>质控。</w:t>
            </w:r>
          </w:p>
        </w:tc>
      </w:tr>
    </w:tbl>
    <w:p w:rsidR="007111B8" w:rsidRPr="00971BA5" w:rsidRDefault="007111B8" w:rsidP="007111B8">
      <w:pPr>
        <w:widowControl/>
        <w:shd w:val="clear" w:color="auto" w:fill="FFFFFF"/>
        <w:wordWrap w:val="0"/>
        <w:jc w:val="left"/>
        <w:rPr>
          <w:rFonts w:ascii="黑体" w:eastAsia="黑体" w:hAnsi="黑体" w:cs="Segoe UI"/>
          <w:b/>
          <w:bCs/>
          <w:color w:val="333333"/>
          <w:kern w:val="0"/>
          <w:sz w:val="28"/>
          <w:szCs w:val="28"/>
        </w:rPr>
      </w:pPr>
    </w:p>
    <w:p w:rsidR="007111B8" w:rsidRPr="007111B8" w:rsidRDefault="007111B8" w:rsidP="007111B8">
      <w:pPr>
        <w:widowControl/>
        <w:shd w:val="clear" w:color="auto" w:fill="FFFFFF"/>
        <w:wordWrap w:val="0"/>
        <w:jc w:val="left"/>
        <w:rPr>
          <w:rFonts w:ascii="黑体" w:eastAsia="黑体" w:hAnsi="黑体" w:cs="Segoe UI"/>
          <w:b/>
          <w:bCs/>
          <w:color w:val="333333"/>
          <w:kern w:val="0"/>
          <w:sz w:val="28"/>
          <w:szCs w:val="28"/>
        </w:rPr>
      </w:pPr>
      <w:r w:rsidRPr="007111B8">
        <w:rPr>
          <w:rFonts w:ascii="黑体" w:eastAsia="黑体" w:hAnsi="黑体" w:cs="Segoe UI" w:hint="eastAsia"/>
          <w:b/>
          <w:bCs/>
          <w:color w:val="333333"/>
          <w:kern w:val="0"/>
          <w:sz w:val="28"/>
          <w:szCs w:val="28"/>
        </w:rPr>
        <w:t>附件</w:t>
      </w:r>
      <w:r w:rsidRPr="007111B8">
        <w:rPr>
          <w:rFonts w:ascii="黑体" w:eastAsia="黑体" w:hAnsi="黑体" w:cs="Segoe UI"/>
          <w:b/>
          <w:bCs/>
          <w:color w:val="333333"/>
          <w:kern w:val="0"/>
          <w:sz w:val="28"/>
          <w:szCs w:val="28"/>
        </w:rPr>
        <w:t>2</w:t>
      </w:r>
      <w:r w:rsidRPr="007111B8">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135"/>
        <w:gridCol w:w="708"/>
        <w:gridCol w:w="4536"/>
        <w:gridCol w:w="2977"/>
      </w:tblGrid>
      <w:tr w:rsidR="007111B8" w:rsidTr="0076415B">
        <w:trPr>
          <w:trHeight w:val="97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40" w:lineRule="atLeast"/>
              <w:jc w:val="center"/>
              <w:rPr>
                <w:rFonts w:ascii="微软雅黑" w:eastAsia="微软雅黑" w:hAnsi="微软雅黑" w:cs="Segoe UI"/>
                <w:b/>
                <w:color w:val="333333"/>
                <w:kern w:val="0"/>
                <w:szCs w:val="21"/>
              </w:rPr>
            </w:pPr>
            <w:r>
              <w:rPr>
                <w:rFonts w:ascii="微软雅黑" w:eastAsia="微软雅黑" w:hAnsi="微软雅黑" w:cs="Segoe UI" w:hint="eastAsia"/>
                <w:b/>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spacing w:line="240" w:lineRule="atLeast"/>
              <w:jc w:val="center"/>
              <w:rPr>
                <w:rFonts w:ascii="微软雅黑" w:eastAsia="微软雅黑" w:hAnsi="微软雅黑" w:cs="Segoe UI"/>
                <w:b/>
                <w:color w:val="333333"/>
                <w:kern w:val="0"/>
                <w:szCs w:val="21"/>
              </w:rPr>
            </w:pPr>
            <w:r>
              <w:rPr>
                <w:rFonts w:ascii="微软雅黑" w:eastAsia="微软雅黑" w:hAnsi="微软雅黑" w:cs="Segoe UI" w:hint="eastAsia"/>
                <w:b/>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40" w:lineRule="atLeast"/>
              <w:jc w:val="center"/>
              <w:rPr>
                <w:rFonts w:ascii="微软雅黑" w:eastAsia="微软雅黑" w:hAnsi="微软雅黑" w:cs="Segoe UI"/>
                <w:b/>
                <w:color w:val="333333"/>
                <w:kern w:val="0"/>
                <w:szCs w:val="21"/>
              </w:rPr>
            </w:pPr>
            <w:r>
              <w:rPr>
                <w:rFonts w:ascii="微软雅黑" w:eastAsia="微软雅黑" w:hAnsi="微软雅黑" w:cs="Segoe UI" w:hint="eastAsia"/>
                <w:b/>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40" w:lineRule="atLeast"/>
              <w:jc w:val="center"/>
              <w:rPr>
                <w:rFonts w:ascii="微软雅黑" w:eastAsia="微软雅黑" w:hAnsi="微软雅黑" w:cs="Segoe UI"/>
                <w:b/>
                <w:color w:val="333333"/>
                <w:kern w:val="0"/>
                <w:szCs w:val="21"/>
              </w:rPr>
            </w:pPr>
            <w:r>
              <w:rPr>
                <w:rFonts w:ascii="微软雅黑" w:eastAsia="微软雅黑" w:hAnsi="微软雅黑" w:cs="Segoe UI" w:hint="eastAsia"/>
                <w:b/>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40" w:lineRule="atLeast"/>
              <w:jc w:val="center"/>
              <w:rPr>
                <w:rFonts w:ascii="微软雅黑" w:eastAsia="微软雅黑" w:hAnsi="微软雅黑" w:cs="Segoe UI"/>
                <w:b/>
                <w:color w:val="333333"/>
                <w:kern w:val="0"/>
                <w:szCs w:val="21"/>
              </w:rPr>
            </w:pPr>
            <w:r>
              <w:rPr>
                <w:rFonts w:ascii="微软雅黑" w:eastAsia="微软雅黑" w:hAnsi="微软雅黑" w:cs="Segoe UI" w:hint="eastAsia"/>
                <w:b/>
                <w:color w:val="333333"/>
                <w:kern w:val="0"/>
                <w:szCs w:val="21"/>
              </w:rPr>
              <w:t>说明</w:t>
            </w:r>
          </w:p>
        </w:tc>
      </w:tr>
      <w:tr w:rsidR="007111B8" w:rsidTr="0076415B">
        <w:trPr>
          <w:trHeight w:val="168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投标报价50%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50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left"/>
              <w:rPr>
                <w:rFonts w:ascii="微软雅黑" w:eastAsia="微软雅黑" w:hAnsi="微软雅黑" w:cs="Segoe UI"/>
                <w:color w:val="000000"/>
                <w:kern w:val="0"/>
                <w:szCs w:val="21"/>
              </w:rPr>
            </w:pPr>
            <w:r>
              <w:rPr>
                <w:rFonts w:ascii="微软雅黑" w:eastAsia="微软雅黑" w:hAnsi="微软雅黑" w:cs="Segoe UI" w:hint="eastAsia"/>
                <w:color w:val="000000"/>
                <w:kern w:val="0"/>
                <w:szCs w:val="21"/>
              </w:rPr>
              <w:t>满足招标文件要求且投标价格最低的投标报价为评标基准价，其价格分为满分。其他投标单位的价格</w:t>
            </w:r>
            <w:proofErr w:type="gramStart"/>
            <w:r>
              <w:rPr>
                <w:rFonts w:ascii="微软雅黑" w:eastAsia="微软雅黑" w:hAnsi="微软雅黑" w:cs="Segoe UI" w:hint="eastAsia"/>
                <w:color w:val="000000"/>
                <w:kern w:val="0"/>
                <w:szCs w:val="21"/>
              </w:rPr>
              <w:t>分统一</w:t>
            </w:r>
            <w:proofErr w:type="gramEnd"/>
            <w:r>
              <w:rPr>
                <w:rFonts w:ascii="微软雅黑" w:eastAsia="微软雅黑" w:hAnsi="微软雅黑" w:cs="Segoe UI" w:hint="eastAsia"/>
                <w:color w:val="000000"/>
                <w:kern w:val="0"/>
                <w:szCs w:val="21"/>
              </w:rPr>
              <w:t>按照下列公式计算：投标报价得分=(评标基准价／投标报价)×50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left"/>
              <w:rPr>
                <w:rFonts w:ascii="微软雅黑" w:eastAsia="微软雅黑" w:hAnsi="微软雅黑" w:cs="Segoe UI"/>
                <w:color w:val="333333"/>
                <w:kern w:val="0"/>
                <w:szCs w:val="21"/>
              </w:rPr>
            </w:pPr>
          </w:p>
        </w:tc>
      </w:tr>
      <w:tr w:rsidR="007111B8" w:rsidTr="0076415B">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lastRenderedPageBreak/>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技术指标34%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34</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left"/>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投标产品的技术参数完全符合招标文件要求没有负偏离得34分；非“</w:t>
            </w:r>
            <w:r>
              <w:rPr>
                <w:rFonts w:ascii="微软雅黑" w:eastAsia="微软雅黑" w:hAnsi="微软雅黑" w:cs="Segoe UI" w:hint="eastAsia"/>
                <w:color w:val="333333"/>
                <w:kern w:val="0"/>
                <w:szCs w:val="21"/>
              </w:rPr>
              <w:t>*</w:t>
            </w:r>
            <w:r>
              <w:rPr>
                <w:rFonts w:ascii="微软雅黑" w:eastAsia="微软雅黑" w:hAnsi="微软雅黑" w:cs="Segoe UI" w:hint="eastAsia"/>
                <w:color w:val="000000"/>
                <w:kern w:val="0"/>
                <w:szCs w:val="21"/>
              </w:rPr>
              <w:t>”条款技术参数不满足招标文件要求（负偏离），一项扣2分，“</w:t>
            </w:r>
            <w:r>
              <w:rPr>
                <w:rFonts w:ascii="微软雅黑" w:eastAsia="微软雅黑" w:hAnsi="微软雅黑" w:cs="Segoe UI" w:hint="eastAsia"/>
                <w:color w:val="333333"/>
                <w:kern w:val="0"/>
                <w:szCs w:val="21"/>
              </w:rPr>
              <w:t>*</w:t>
            </w:r>
            <w:r>
              <w:rPr>
                <w:rFonts w:ascii="微软雅黑" w:eastAsia="微软雅黑" w:hAnsi="微软雅黑" w:cs="Segoe UI" w:hint="eastAsia"/>
                <w:color w:val="000000"/>
                <w:kern w:val="0"/>
                <w:szCs w:val="21"/>
              </w:rPr>
              <w:t>”条款技术参数与招标文件要求有负偏离的，一项扣4分；扣完为止。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left"/>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 </w:t>
            </w:r>
            <w:r>
              <w:rPr>
                <w:rFonts w:ascii="微软雅黑" w:eastAsia="微软雅黑" w:hAnsi="微软雅黑" w:cs="Segoe UI" w:hint="eastAsia"/>
                <w:color w:val="333333"/>
                <w:kern w:val="0"/>
                <w:szCs w:val="21"/>
              </w:rPr>
              <w:t>投标人须提供技术支撑材料：1、如国家相关主管部门出具的</w:t>
            </w:r>
            <w:proofErr w:type="gramStart"/>
            <w:r>
              <w:rPr>
                <w:rFonts w:ascii="微软雅黑" w:eastAsia="微软雅黑" w:hAnsi="微软雅黑" w:cs="Segoe UI" w:hint="eastAsia"/>
                <w:color w:val="333333"/>
                <w:kern w:val="0"/>
                <w:szCs w:val="21"/>
              </w:rPr>
              <w:t>的</w:t>
            </w:r>
            <w:proofErr w:type="gramEnd"/>
            <w:r>
              <w:rPr>
                <w:rFonts w:ascii="微软雅黑" w:eastAsia="微软雅黑" w:hAnsi="微软雅黑"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7111B8" w:rsidTr="0076415B">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业绩10%</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10</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left"/>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投标人需提供该产品2020年以来国内三</w:t>
            </w:r>
            <w:proofErr w:type="gramStart"/>
            <w:r>
              <w:rPr>
                <w:rFonts w:ascii="微软雅黑" w:eastAsia="微软雅黑" w:hAnsi="微软雅黑" w:cs="Segoe UI" w:hint="eastAsia"/>
                <w:color w:val="000000"/>
                <w:kern w:val="0"/>
                <w:szCs w:val="21"/>
              </w:rPr>
              <w:t>甲医疗</w:t>
            </w:r>
            <w:proofErr w:type="gramEnd"/>
            <w:r>
              <w:rPr>
                <w:rFonts w:ascii="微软雅黑" w:eastAsia="微软雅黑" w:hAnsi="微软雅黑" w:cs="Segoe UI" w:hint="eastAsia"/>
                <w:color w:val="000000"/>
                <w:kern w:val="0"/>
                <w:szCs w:val="21"/>
              </w:rPr>
              <w:t>机构或省、</w:t>
            </w:r>
            <w:proofErr w:type="gramStart"/>
            <w:r>
              <w:rPr>
                <w:rFonts w:ascii="微软雅黑" w:eastAsia="微软雅黑" w:hAnsi="微软雅黑" w:cs="Segoe UI" w:hint="eastAsia"/>
                <w:color w:val="000000"/>
                <w:kern w:val="0"/>
                <w:szCs w:val="21"/>
              </w:rPr>
              <w:t>市级疾控中心</w:t>
            </w:r>
            <w:proofErr w:type="gramEnd"/>
            <w:r>
              <w:rPr>
                <w:rFonts w:ascii="微软雅黑" w:eastAsia="微软雅黑" w:hAnsi="微软雅黑" w:cs="Segoe UI" w:hint="eastAsia"/>
                <w:color w:val="000000"/>
                <w:kern w:val="0"/>
                <w:szCs w:val="21"/>
              </w:rPr>
              <w:t>客户名单，每提供1家得1分，最多10分。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left"/>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提供中标通知书或送货发票或合同复印件。</w:t>
            </w:r>
          </w:p>
        </w:tc>
      </w:tr>
      <w:tr w:rsidR="007111B8" w:rsidTr="0076415B">
        <w:trPr>
          <w:trHeight w:val="1599"/>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4</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售后服务及培训5%</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320" w:lineRule="atLeast"/>
              <w:ind w:left="-105" w:right="-107"/>
              <w:jc w:val="center"/>
              <w:rPr>
                <w:rFonts w:ascii="微软雅黑" w:eastAsia="微软雅黑" w:hAnsi="微软雅黑" w:cs="Segoe UI"/>
                <w:color w:val="333333"/>
                <w:kern w:val="0"/>
                <w:szCs w:val="21"/>
              </w:rPr>
            </w:pPr>
            <w:r>
              <w:rPr>
                <w:rFonts w:ascii="微软雅黑" w:eastAsia="微软雅黑" w:hAnsi="微软雅黑"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7111B8" w:rsidRDefault="007111B8" w:rsidP="0076415B">
            <w:pPr>
              <w:widowControl/>
              <w:wordWrap w:val="0"/>
              <w:spacing w:line="270" w:lineRule="atLeast"/>
              <w:jc w:val="left"/>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根据投标人承诺的质量保证范围，售后服务体系、人员培训计划、响应时间、产品彩页简介等进行综合分析比较评分，</w:t>
            </w:r>
            <w:proofErr w:type="gramStart"/>
            <w:r>
              <w:rPr>
                <w:rFonts w:ascii="微软雅黑" w:eastAsia="微软雅黑" w:hAnsi="微软雅黑" w:cs="Segoe UI" w:hint="eastAsia"/>
                <w:color w:val="000000"/>
                <w:kern w:val="0"/>
                <w:szCs w:val="21"/>
              </w:rPr>
              <w:t>最好得</w:t>
            </w:r>
            <w:proofErr w:type="gramEnd"/>
            <w:r>
              <w:rPr>
                <w:rFonts w:ascii="微软雅黑" w:eastAsia="微软雅黑" w:hAnsi="微软雅黑" w:cs="Segoe UI" w:hint="eastAsia"/>
                <w:color w:val="000000"/>
                <w:kern w:val="0"/>
                <w:szCs w:val="21"/>
              </w:rPr>
              <w:t>5分；一般得3分；差不得分。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jc w:val="left"/>
              <w:rPr>
                <w:rFonts w:ascii="微软雅黑" w:eastAsia="微软雅黑" w:hAnsi="微软雅黑" w:cs="Segoe UI"/>
                <w:color w:val="333333"/>
                <w:kern w:val="0"/>
                <w:szCs w:val="21"/>
              </w:rPr>
            </w:pPr>
            <w:r>
              <w:rPr>
                <w:rFonts w:ascii="微软雅黑" w:eastAsia="微软雅黑" w:hAnsi="微软雅黑" w:cs="Segoe UI"/>
                <w:color w:val="333333"/>
                <w:kern w:val="0"/>
                <w:szCs w:val="21"/>
              </w:rPr>
              <w:t> </w:t>
            </w:r>
          </w:p>
        </w:tc>
      </w:tr>
      <w:tr w:rsidR="007111B8" w:rsidTr="0076415B">
        <w:trPr>
          <w:trHeight w:val="181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lastRenderedPageBreak/>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投标文件的规范性1%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center"/>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left"/>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投标文件制作规范，没有细微偏差情形的得1分；有一项细微偏差扣0.5分，直至该项分值扣完为止。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111B8" w:rsidRDefault="007111B8" w:rsidP="0076415B">
            <w:pPr>
              <w:widowControl/>
              <w:wordWrap w:val="0"/>
              <w:spacing w:line="270" w:lineRule="atLeast"/>
              <w:jc w:val="left"/>
              <w:rPr>
                <w:rFonts w:ascii="微软雅黑" w:eastAsia="微软雅黑" w:hAnsi="微软雅黑" w:cs="Segoe UI"/>
                <w:color w:val="333333"/>
                <w:kern w:val="0"/>
                <w:szCs w:val="21"/>
              </w:rPr>
            </w:pPr>
            <w:r>
              <w:rPr>
                <w:rFonts w:ascii="微软雅黑" w:eastAsia="微软雅黑" w:hAnsi="微软雅黑" w:cs="Segoe UI" w:hint="eastAsia"/>
                <w:color w:val="000000"/>
                <w:kern w:val="0"/>
                <w:szCs w:val="21"/>
              </w:rPr>
              <w:t>根据投标人投标文件编制情况进行评分。</w:t>
            </w:r>
          </w:p>
        </w:tc>
      </w:tr>
    </w:tbl>
    <w:p w:rsidR="00DA7B43" w:rsidRPr="007111B8" w:rsidRDefault="007111B8"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Pr>
          <w:rFonts w:ascii="微软雅黑" w:eastAsia="微软雅黑" w:hAnsi="微软雅黑" w:cs="Segoe UI" w:hint="eastAsia"/>
          <w:b/>
          <w:bCs/>
          <w:color w:val="333333"/>
          <w:kern w:val="0"/>
          <w:sz w:val="20"/>
          <w:szCs w:val="20"/>
        </w:rPr>
        <w:t> </w:t>
      </w:r>
      <w:r w:rsidR="00DA7B43"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lastRenderedPageBreak/>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8E1E35">
      <w:pPr>
        <w:widowControl/>
        <w:shd w:val="clear" w:color="auto" w:fill="FFFFFF"/>
        <w:wordWrap w:val="0"/>
        <w:spacing w:line="270" w:lineRule="atLeast"/>
        <w:ind w:firstLineChars="200" w:firstLine="44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DA7B43" w:rsidRPr="008E1E35" w:rsidTr="00DA7B43">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P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lastRenderedPageBreak/>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w:t>
      </w:r>
      <w:r w:rsidRPr="008E1E35">
        <w:rPr>
          <w:rFonts w:ascii="微软雅黑" w:eastAsia="微软雅黑" w:hAnsi="微软雅黑" w:cs="Segoe UI" w:hint="eastAsia"/>
          <w:color w:val="333333"/>
          <w:kern w:val="0"/>
          <w:sz w:val="24"/>
          <w:szCs w:val="24"/>
        </w:rPr>
        <w:lastRenderedPageBreak/>
        <w:t>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w:t>
      </w:r>
      <w:r w:rsidRPr="008E1E35">
        <w:rPr>
          <w:rFonts w:ascii="微软雅黑" w:eastAsia="微软雅黑" w:hAnsi="微软雅黑" w:cs="Segoe UI" w:hint="eastAsia"/>
          <w:color w:val="333333"/>
          <w:kern w:val="0"/>
          <w:sz w:val="24"/>
          <w:szCs w:val="24"/>
        </w:rPr>
        <w:lastRenderedPageBreak/>
        <w:t>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3D2" w:rsidRDefault="009E33D2" w:rsidP="009707C6">
      <w:r>
        <w:separator/>
      </w:r>
    </w:p>
  </w:endnote>
  <w:endnote w:type="continuationSeparator" w:id="0">
    <w:p w:rsidR="009E33D2" w:rsidRDefault="009E33D2"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3D2" w:rsidRDefault="009E33D2" w:rsidP="009707C6">
      <w:r>
        <w:separator/>
      </w:r>
    </w:p>
  </w:footnote>
  <w:footnote w:type="continuationSeparator" w:id="0">
    <w:p w:rsidR="009E33D2" w:rsidRDefault="009E33D2"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A62C9"/>
    <w:rsid w:val="000B33B6"/>
    <w:rsid w:val="000D51C8"/>
    <w:rsid w:val="000E54E2"/>
    <w:rsid w:val="001121A2"/>
    <w:rsid w:val="00155BC2"/>
    <w:rsid w:val="00162197"/>
    <w:rsid w:val="001A45DB"/>
    <w:rsid w:val="001F7BFA"/>
    <w:rsid w:val="002159C8"/>
    <w:rsid w:val="002304B6"/>
    <w:rsid w:val="00241D90"/>
    <w:rsid w:val="0024392F"/>
    <w:rsid w:val="002960DF"/>
    <w:rsid w:val="002B3E93"/>
    <w:rsid w:val="002D24A3"/>
    <w:rsid w:val="00302391"/>
    <w:rsid w:val="00320483"/>
    <w:rsid w:val="0037764A"/>
    <w:rsid w:val="00391E0E"/>
    <w:rsid w:val="003A3A68"/>
    <w:rsid w:val="003B1083"/>
    <w:rsid w:val="003B1285"/>
    <w:rsid w:val="003E2E35"/>
    <w:rsid w:val="003E665F"/>
    <w:rsid w:val="003F176C"/>
    <w:rsid w:val="00406001"/>
    <w:rsid w:val="00434647"/>
    <w:rsid w:val="005023C7"/>
    <w:rsid w:val="00550E49"/>
    <w:rsid w:val="0059496F"/>
    <w:rsid w:val="005D6503"/>
    <w:rsid w:val="006250B9"/>
    <w:rsid w:val="006F4692"/>
    <w:rsid w:val="007111B8"/>
    <w:rsid w:val="00750633"/>
    <w:rsid w:val="0076295F"/>
    <w:rsid w:val="00786FE7"/>
    <w:rsid w:val="007A1749"/>
    <w:rsid w:val="007E11FD"/>
    <w:rsid w:val="008062CE"/>
    <w:rsid w:val="0082423B"/>
    <w:rsid w:val="008822B5"/>
    <w:rsid w:val="008901D0"/>
    <w:rsid w:val="008B5574"/>
    <w:rsid w:val="008D1D02"/>
    <w:rsid w:val="008D3189"/>
    <w:rsid w:val="008E1E35"/>
    <w:rsid w:val="009707C6"/>
    <w:rsid w:val="00984A3E"/>
    <w:rsid w:val="00986DFD"/>
    <w:rsid w:val="009E33D2"/>
    <w:rsid w:val="00A40F3D"/>
    <w:rsid w:val="00AE5043"/>
    <w:rsid w:val="00B70FF7"/>
    <w:rsid w:val="00C120B3"/>
    <w:rsid w:val="00C37F08"/>
    <w:rsid w:val="00D73E00"/>
    <w:rsid w:val="00DA7B43"/>
    <w:rsid w:val="00DD1D05"/>
    <w:rsid w:val="00E509B1"/>
    <w:rsid w:val="00E85AF3"/>
    <w:rsid w:val="00EF7D43"/>
    <w:rsid w:val="00F0757B"/>
    <w:rsid w:val="00F81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qFormat/>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dcterms:created xsi:type="dcterms:W3CDTF">2020-05-22T02:09:00Z</dcterms:created>
  <dcterms:modified xsi:type="dcterms:W3CDTF">2020-05-22T02:40:00Z</dcterms:modified>
</cp:coreProperties>
</file>