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D" w:rsidRPr="0000576D" w:rsidRDefault="003E2A5D" w:rsidP="005407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3E2A5D" w:rsidRDefault="003E2A5D" w:rsidP="005407BE">
      <w:pPr>
        <w:rPr>
          <w:b/>
          <w:bCs/>
          <w:sz w:val="36"/>
          <w:szCs w:val="36"/>
        </w:rPr>
      </w:pPr>
    </w:p>
    <w:p w:rsidR="003E2A5D" w:rsidRDefault="003E2A5D" w:rsidP="00BB35E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人事代理服务（规培学员）项目需求</w:t>
      </w:r>
    </w:p>
    <w:p w:rsidR="003E2A5D" w:rsidRPr="00BB35E7" w:rsidRDefault="003E2A5D" w:rsidP="005407BE">
      <w:pPr>
        <w:spacing w:line="240" w:lineRule="atLeast"/>
        <w:rPr>
          <w:rFonts w:ascii="仿宋" w:eastAsia="仿宋" w:hAnsi="仿宋"/>
          <w:color w:val="333333"/>
          <w:sz w:val="32"/>
          <w:szCs w:val="32"/>
        </w:rPr>
      </w:pPr>
    </w:p>
    <w:p w:rsidR="003E2A5D" w:rsidRPr="00703C26" w:rsidRDefault="003E2A5D" w:rsidP="00703C26">
      <w:pPr>
        <w:spacing w:line="240" w:lineRule="atLeast"/>
        <w:rPr>
          <w:rFonts w:ascii="仿宋" w:eastAsia="仿宋" w:hAnsi="仿宋" w:cs="仿宋"/>
          <w:color w:val="333333"/>
          <w:sz w:val="32"/>
          <w:szCs w:val="32"/>
        </w:rPr>
      </w:pPr>
      <w:r w:rsidRPr="00703C26">
        <w:rPr>
          <w:rFonts w:ascii="仿宋" w:eastAsia="仿宋" w:hAnsi="仿宋" w:cs="仿宋" w:hint="eastAsia"/>
          <w:color w:val="333333"/>
          <w:sz w:val="32"/>
          <w:szCs w:val="32"/>
        </w:rPr>
        <w:t>一、人才代理服务公司业务范围</w:t>
      </w:r>
      <w:r w:rsidRPr="00703C26">
        <w:rPr>
          <w:rFonts w:ascii="仿宋" w:eastAsia="仿宋" w:hAnsi="仿宋" w:cs="仿宋"/>
          <w:color w:val="333333"/>
          <w:sz w:val="32"/>
          <w:szCs w:val="32"/>
        </w:rPr>
        <w:t>:</w:t>
      </w:r>
    </w:p>
    <w:p w:rsidR="003E2A5D" w:rsidRPr="00703C26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3C26">
        <w:rPr>
          <w:rFonts w:ascii="仿宋" w:eastAsia="仿宋" w:hAnsi="仿宋" w:cs="仿宋" w:hint="eastAsia"/>
          <w:sz w:val="32"/>
          <w:szCs w:val="32"/>
        </w:rPr>
        <w:t>人才派遣</w:t>
      </w:r>
      <w:r w:rsidRPr="00703C26">
        <w:rPr>
          <w:rFonts w:ascii="仿宋" w:eastAsia="仿宋" w:hAnsi="仿宋" w:cs="仿宋"/>
          <w:sz w:val="32"/>
          <w:szCs w:val="32"/>
        </w:rPr>
        <w:t>(</w:t>
      </w:r>
      <w:r w:rsidRPr="00703C26">
        <w:rPr>
          <w:rFonts w:ascii="仿宋" w:eastAsia="仿宋" w:hAnsi="仿宋" w:cs="仿宋" w:hint="eastAsia"/>
          <w:sz w:val="32"/>
          <w:szCs w:val="32"/>
        </w:rPr>
        <w:t>人力资源外包</w:t>
      </w:r>
      <w:r w:rsidRPr="00703C26">
        <w:rPr>
          <w:rFonts w:ascii="仿宋" w:eastAsia="仿宋" w:hAnsi="仿宋" w:cs="仿宋"/>
          <w:sz w:val="32"/>
          <w:szCs w:val="32"/>
        </w:rPr>
        <w:t>)</w:t>
      </w:r>
      <w:r w:rsidRPr="00703C26">
        <w:rPr>
          <w:rFonts w:ascii="仿宋" w:eastAsia="仿宋" w:hAnsi="仿宋" w:cs="仿宋" w:hint="eastAsia"/>
          <w:sz w:val="32"/>
          <w:szCs w:val="32"/>
        </w:rPr>
        <w:t>、毕业生就业服务、人才培训、代办社会保险、代办人事档案管理、薪酬设计、人才咨询、服务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Pr="00703C26">
        <w:rPr>
          <w:rFonts w:ascii="仿宋" w:eastAsia="仿宋" w:hAnsi="仿宋" w:cs="仿宋" w:hint="eastAsia"/>
          <w:sz w:val="32"/>
          <w:szCs w:val="32"/>
        </w:rPr>
        <w:t>业务项目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E2A5D" w:rsidRPr="00703C26" w:rsidRDefault="003E2A5D" w:rsidP="005407BE">
      <w:pPr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Pr="00703C26">
        <w:rPr>
          <w:rFonts w:ascii="仿宋" w:eastAsia="仿宋" w:hAnsi="仿宋" w:cs="仿宋" w:hint="eastAsia"/>
          <w:sz w:val="32"/>
          <w:szCs w:val="32"/>
        </w:rPr>
        <w:t>人事代理服务公司提供以下服务：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、社会保险增加、减少和基数变更等；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、社会保险转入和转出业务，社会保险卡的申领；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、提供代理人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规培学员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在政策范围内的生育保险、基本医疗保险等社保费用的报销；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、提供代理人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规培学员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社会保险参保凭证的打印；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、提供定期社会保险政策宣讲。</w:t>
      </w:r>
    </w:p>
    <w:p w:rsidR="003E2A5D" w:rsidRDefault="003E2A5D" w:rsidP="005407BE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服务要求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、投标人应指派专职人员为招标人提供服务，专职人员应精通社会保险等相关政策和法规；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、对招标人关于社会保险等相关事务作出专业解答；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、对招标人提供社会保险政策变更准确及时的通知。</w:t>
      </w:r>
    </w:p>
    <w:p w:rsidR="003E2A5D" w:rsidRPr="00534AC9" w:rsidRDefault="003E2A5D" w:rsidP="005407BE">
      <w:pPr>
        <w:rPr>
          <w:rFonts w:ascii="仿宋" w:eastAsia="仿宋" w:hAnsi="仿宋"/>
          <w:color w:val="333333"/>
          <w:sz w:val="32"/>
          <w:szCs w:val="32"/>
        </w:rPr>
      </w:pPr>
    </w:p>
    <w:p w:rsidR="003E2A5D" w:rsidRDefault="003E2A5D"/>
    <w:p w:rsidR="003E2A5D" w:rsidRDefault="003E2A5D"/>
    <w:p w:rsidR="003E2A5D" w:rsidRDefault="003E2A5D" w:rsidP="007A175E">
      <w:pPr>
        <w:spacing w:line="400" w:lineRule="exact"/>
        <w:rPr>
          <w:rFonts w:ascii="黑体" w:eastAsia="黑体" w:hAnsi="宋体"/>
          <w:sz w:val="32"/>
          <w:szCs w:val="32"/>
        </w:rPr>
      </w:pPr>
      <w:r w:rsidRPr="007A175E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7A175E">
        <w:rPr>
          <w:rFonts w:ascii="黑体" w:eastAsia="黑体" w:hAnsi="宋体" w:cs="黑体"/>
          <w:sz w:val="32"/>
          <w:szCs w:val="32"/>
        </w:rPr>
        <w:t>2</w:t>
      </w:r>
    </w:p>
    <w:p w:rsidR="003E2A5D" w:rsidRDefault="003E2A5D" w:rsidP="007A175E">
      <w:pPr>
        <w:spacing w:line="400" w:lineRule="exact"/>
        <w:rPr>
          <w:rFonts w:ascii="黑体" w:eastAsia="黑体" w:hAnsi="宋体"/>
          <w:sz w:val="32"/>
          <w:szCs w:val="32"/>
        </w:rPr>
      </w:pPr>
    </w:p>
    <w:p w:rsidR="003E2A5D" w:rsidRPr="007A175E" w:rsidRDefault="003E2A5D" w:rsidP="00BB35E7">
      <w:pPr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评分标准</w:t>
      </w:r>
    </w:p>
    <w:tbl>
      <w:tblPr>
        <w:tblW w:w="8600" w:type="dxa"/>
        <w:tblInd w:w="-106" w:type="dxa"/>
        <w:tblLook w:val="00A0"/>
      </w:tblPr>
      <w:tblGrid>
        <w:gridCol w:w="580"/>
        <w:gridCol w:w="1660"/>
        <w:gridCol w:w="800"/>
        <w:gridCol w:w="3920"/>
        <w:gridCol w:w="1640"/>
      </w:tblGrid>
      <w:tr w:rsidR="003E2A5D" w:rsidRPr="007A175E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评分因素及权重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3E2A5D" w:rsidRPr="007A175E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3B6E73" w:rsidRDefault="003B6E73" w:rsidP="003B6E7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参照四川省发展和改革委员会、四川省财政厅《关于印发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四川省会计师事务所服务收费管理办法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的通知》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川发改价格〔</w:t>
            </w:r>
            <w:r>
              <w:rPr>
                <w:color w:val="000000"/>
                <w:sz w:val="18"/>
                <w:szCs w:val="18"/>
              </w:rPr>
              <w:t>2013</w:t>
            </w:r>
            <w:r>
              <w:rPr>
                <w:rFonts w:hint="eastAsia"/>
                <w:color w:val="000000"/>
                <w:sz w:val="18"/>
                <w:szCs w:val="18"/>
              </w:rPr>
              <w:t>〕</w:t>
            </w:r>
            <w:r>
              <w:rPr>
                <w:color w:val="000000"/>
                <w:sz w:val="18"/>
                <w:szCs w:val="18"/>
              </w:rPr>
              <w:t>901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的规定，综合评分法中的价格分统一采用低价优先法计算，即满足招标文件要求且投标最低报价为评标基准价，其价格分为满分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分。其他投标人的价格分数统一按照下列公式计算：投标报价得分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</w:rPr>
              <w:t>（评标基准价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投标报价）</w:t>
            </w:r>
            <w:r>
              <w:rPr>
                <w:color w:val="000000"/>
                <w:sz w:val="18"/>
                <w:szCs w:val="18"/>
              </w:rPr>
              <w:t>*20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6E73" w:rsidRPr="007A175E">
        <w:trPr>
          <w:trHeight w:val="6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拟派项目组人员构成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Default="003B6E7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拟派本项目的团队人员数：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人得基本分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分，每增加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人加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分，最多加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（1）提供用工合同复印件，投标人为其近期连续缴纳不少于6个月的社保缴纳证明复印件，原件备查；（2）提供证书复印件，原件备查。</w:t>
            </w:r>
          </w:p>
        </w:tc>
      </w:tr>
      <w:tr w:rsidR="003B6E73" w:rsidRPr="007A175E">
        <w:trPr>
          <w:trHeight w:val="12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拟派工作人员须附相关人员证明文件。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B6E73" w:rsidRPr="007A175E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服务方案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3B6E73" w:rsidRDefault="003B6E73" w:rsidP="003B6E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评标专家根据投标人的工作计划，判断其人事代理服务实施过程中，人力资源服务人员组成是否合理、成员职责划分是否明确，能否满足本项目需要，优得</w:t>
            </w:r>
            <w:r>
              <w:rPr>
                <w:color w:val="000000"/>
                <w:sz w:val="18"/>
                <w:szCs w:val="18"/>
              </w:rPr>
              <w:t>11-14</w:t>
            </w:r>
            <w:r>
              <w:rPr>
                <w:rFonts w:hint="eastAsia"/>
                <w:color w:val="000000"/>
                <w:sz w:val="18"/>
                <w:szCs w:val="18"/>
              </w:rPr>
              <w:t>分，良得</w:t>
            </w:r>
            <w:r>
              <w:rPr>
                <w:color w:val="000000"/>
                <w:sz w:val="18"/>
                <w:szCs w:val="18"/>
              </w:rPr>
              <w:t>6-10</w:t>
            </w:r>
            <w:r>
              <w:rPr>
                <w:rFonts w:hint="eastAsia"/>
                <w:color w:val="000000"/>
                <w:sz w:val="18"/>
                <w:szCs w:val="18"/>
              </w:rPr>
              <w:t>分，一般得</w:t>
            </w:r>
            <w:r>
              <w:rPr>
                <w:color w:val="000000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优秀只能一名，良好和一般可以并列</w:t>
            </w:r>
          </w:p>
        </w:tc>
      </w:tr>
      <w:tr w:rsidR="003B6E73" w:rsidRPr="007A175E">
        <w:trPr>
          <w:trHeight w:val="11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近3年完成1家三甲医院规培学员人事代理的投标人得5分，每增加1家三甲医院加5分，最多加20分，如无该执业经验不得分。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须附相关证明文件复印件，原件备查。</w:t>
            </w:r>
          </w:p>
        </w:tc>
      </w:tr>
      <w:tr w:rsidR="003B6E73" w:rsidRPr="007A175E">
        <w:trPr>
          <w:trHeight w:val="11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服务医院规培生代理人数超过1200人得10分，服务人数超过500人不足1200人得6分，服务人数500人及以下得3分。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B6E73" w:rsidRPr="007A175E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投标人单位规模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注册资本50万元以上得3分，注册资本100万及以上得5分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3B6E73" w:rsidRPr="007A175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执业时间：年（含3年）以下的得1分，3-5年得4分，5-8年得6分，8年以上得10分。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3B6E73" w:rsidRPr="007A175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投标文件的规范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3B6E73" w:rsidRDefault="003B6E73" w:rsidP="007A175E">
            <w:pPr>
              <w:widowControl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在不影响实质性响应招标文件和合法性的前提下：投标文件内容按招标文件要求编制得5分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73" w:rsidRPr="007A175E" w:rsidRDefault="003B6E73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E2A5D" w:rsidRPr="00F66D80" w:rsidRDefault="003E2A5D" w:rsidP="00F66D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主要表格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adjustRightInd w:val="0"/>
        <w:spacing w:line="400" w:lineRule="exact"/>
        <w:ind w:firstLineChars="1400" w:firstLine="3373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报价一览表</w:t>
      </w:r>
    </w:p>
    <w:p w:rsidR="003E2A5D" w:rsidRDefault="003E2A5D" w:rsidP="00146B8E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3E2A5D">
        <w:trPr>
          <w:trHeight w:val="735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E2A5D" w:rsidRDefault="003E2A5D" w:rsidP="00146B8E">
      <w:pPr>
        <w:spacing w:line="40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3E2A5D" w:rsidRDefault="003E2A5D" w:rsidP="00146B8E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“品目及报价表”为多页的，每页均需由法定代表人或授权代表签字并盖投标人印章。</w:t>
      </w:r>
    </w:p>
    <w:p w:rsidR="003E2A5D" w:rsidRDefault="003E2A5D" w:rsidP="00D53993">
      <w:pPr>
        <w:spacing w:line="400" w:lineRule="exact"/>
        <w:ind w:firstLineChars="350" w:firstLine="84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“品目及报价表”需单独密封。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供应商名称（盖章）：</w:t>
      </w:r>
      <w:r>
        <w:rPr>
          <w:rFonts w:ascii="宋体" w:hAnsi="宋体" w:cs="宋体"/>
          <w:sz w:val="24"/>
          <w:szCs w:val="24"/>
        </w:rPr>
        <w:t xml:space="preserve">        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3E2A5D" w:rsidRDefault="003E2A5D" w:rsidP="00146B8E">
      <w:pPr>
        <w:spacing w:line="400" w:lineRule="exact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Pr="001F1920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lastRenderedPageBreak/>
        <w:t>附件</w:t>
      </w:r>
      <w:r>
        <w:rPr>
          <w:rFonts w:ascii="仿宋_GB2312" w:eastAsia="仿宋_GB2312" w:hAnsi="宋体" w:cs="仿宋_GB2312"/>
          <w:b/>
          <w:bCs/>
          <w:sz w:val="24"/>
          <w:szCs w:val="24"/>
        </w:rPr>
        <w:t>3-2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</w:p>
    <w:p w:rsidR="003E2A5D" w:rsidRDefault="003E2A5D" w:rsidP="00146B8E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3E2A5D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合同时间</w:t>
            </w: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联系人及联系方式</w:t>
            </w: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3E2A5D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105"/>
          <w:jc w:val="center"/>
        </w:trPr>
        <w:tc>
          <w:tcPr>
            <w:tcW w:w="1755" w:type="dxa"/>
            <w:vMerge w:val="restart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省内省级单位用户</w:t>
            </w: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75"/>
          <w:jc w:val="center"/>
        </w:trPr>
        <w:tc>
          <w:tcPr>
            <w:tcW w:w="1755" w:type="dxa"/>
            <w:vMerge w:val="restart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省内其他用户</w:t>
            </w: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E2A5D" w:rsidRDefault="003E2A5D" w:rsidP="00146B8E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</w:p>
    <w:p w:rsidR="003E2A5D" w:rsidRDefault="003E2A5D" w:rsidP="00D53993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3E2A5D" w:rsidRDefault="003E2A5D" w:rsidP="00D5399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法定代表人或授权代表签字：</w:t>
      </w:r>
    </w:p>
    <w:p w:rsidR="003E2A5D" w:rsidRDefault="003E2A5D" w:rsidP="00D53993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日期</w:t>
      </w:r>
      <w:r>
        <w:rPr>
          <w:rFonts w:ascii="仿宋_GB2312" w:eastAsia="仿宋_GB2312" w:hAnsi="宋体" w:cs="仿宋_GB2312"/>
          <w:b/>
          <w:bCs/>
          <w:sz w:val="24"/>
          <w:szCs w:val="24"/>
        </w:rPr>
        <w:t>:</w:t>
      </w:r>
      <w:bookmarkStart w:id="0" w:name="_Toc95295163"/>
      <w:bookmarkStart w:id="1" w:name="_Toc174767233"/>
      <w:bookmarkStart w:id="2" w:name="_Toc237343703"/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Pr="00490D57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lastRenderedPageBreak/>
        <w:t>附件</w:t>
      </w:r>
      <w:r>
        <w:rPr>
          <w:rFonts w:ascii="仿宋_GB2312" w:eastAsia="仿宋_GB2312" w:cs="仿宋_GB2312"/>
          <w:sz w:val="24"/>
          <w:szCs w:val="24"/>
        </w:rPr>
        <w:t>3-3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                   </w:t>
      </w:r>
    </w:p>
    <w:p w:rsidR="003E2A5D" w:rsidRPr="00F62DFA" w:rsidRDefault="003E2A5D" w:rsidP="00D53993">
      <w:pPr>
        <w:pStyle w:val="2"/>
        <w:numPr>
          <w:ilvl w:val="1"/>
          <w:numId w:val="0"/>
        </w:numPr>
        <w:tabs>
          <w:tab w:val="left" w:pos="540"/>
        </w:tabs>
        <w:ind w:leftChars="340" w:left="714" w:firstLineChars="1127" w:firstLine="3168"/>
        <w:rPr>
          <w:rFonts w:cs="Times New Roman"/>
          <w:lang w:val="zh-CN"/>
        </w:rPr>
      </w:pPr>
      <w:r w:rsidRPr="00F62DFA">
        <w:rPr>
          <w:rFonts w:cs="黑体" w:hint="eastAsia"/>
          <w:lang w:val="zh-CN"/>
        </w:rPr>
        <w:t>承诺函</w:t>
      </w:r>
    </w:p>
    <w:p w:rsidR="003E2A5D" w:rsidRDefault="003E2A5D" w:rsidP="00176529">
      <w:pPr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E2A5D" w:rsidRDefault="003E2A5D" w:rsidP="00D53993">
      <w:pPr>
        <w:ind w:firstLineChars="246" w:firstLine="689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根据贵方比选文件要求，我方自愿参加比选文件中规定的人事代理服务工作。我方承诺所提交的比选资料真实、完整、准确，并承担全部责任。</w:t>
      </w:r>
    </w:p>
    <w:p w:rsidR="003E2A5D" w:rsidRDefault="003E2A5D" w:rsidP="00D53993">
      <w:pPr>
        <w:ind w:firstLineChars="246" w:firstLine="689"/>
        <w:rPr>
          <w:rFonts w:ascii="宋体"/>
          <w:sz w:val="28"/>
          <w:szCs w:val="28"/>
        </w:rPr>
      </w:pPr>
    </w:p>
    <w:p w:rsidR="003E2A5D" w:rsidRDefault="003E2A5D" w:rsidP="00D53993">
      <w:pPr>
        <w:ind w:firstLineChars="246" w:firstLine="689"/>
        <w:rPr>
          <w:rFonts w:ascii="宋体"/>
          <w:sz w:val="28"/>
          <w:szCs w:val="28"/>
        </w:rPr>
      </w:pPr>
    </w:p>
    <w:p w:rsidR="003E2A5D" w:rsidRDefault="003E2A5D" w:rsidP="00D53993">
      <w:pPr>
        <w:ind w:rightChars="782" w:right="1642" w:firstLineChars="246" w:firstLine="689"/>
        <w:jc w:val="right"/>
        <w:rPr>
          <w:rFonts w:ascii="宋体"/>
          <w:sz w:val="28"/>
          <w:szCs w:val="28"/>
        </w:rPr>
      </w:pPr>
    </w:p>
    <w:p w:rsidR="003E2A5D" w:rsidRDefault="003E2A5D" w:rsidP="00D53993">
      <w:pPr>
        <w:ind w:rightChars="782" w:right="1642" w:firstLineChars="246" w:firstLine="689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承诺单位（盖章）：</w:t>
      </w:r>
    </w:p>
    <w:p w:rsidR="003E2A5D" w:rsidRDefault="003E2A5D" w:rsidP="00D53993">
      <w:pPr>
        <w:ind w:rightChars="782" w:right="1642" w:firstLineChars="246" w:firstLine="689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</w:t>
      </w:r>
    </w:p>
    <w:p w:rsidR="003E2A5D" w:rsidRDefault="003E2A5D" w:rsidP="00D53993">
      <w:pPr>
        <w:ind w:rightChars="782" w:right="1642" w:firstLineChars="246" w:firstLine="689"/>
        <w:jc w:val="righ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</w:t>
      </w:r>
      <w:r w:rsidR="003B6758"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</w:t>
      </w:r>
      <w:r w:rsidR="003B6758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3E2A5D" w:rsidRDefault="003E2A5D" w:rsidP="00396406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Times New Roman"/>
          <w:b w:val="0"/>
          <w:bCs w:val="0"/>
          <w:sz w:val="24"/>
          <w:szCs w:val="24"/>
        </w:rPr>
      </w:pPr>
      <w:r>
        <w:rPr>
          <w:rFonts w:ascii="宋体" w:eastAsia="宋体" w:cs="Times New Roman"/>
          <w:b w:val="0"/>
          <w:bCs w:val="0"/>
        </w:rPr>
        <w:br w:type="page"/>
      </w:r>
      <w:r>
        <w:rPr>
          <w:rFonts w:ascii="仿宋_GB2312" w:eastAsia="仿宋_GB2312" w:hAnsi="宋体" w:cs="仿宋_GB2312" w:hint="eastAsia"/>
          <w:sz w:val="24"/>
          <w:szCs w:val="24"/>
        </w:rPr>
        <w:lastRenderedPageBreak/>
        <w:t>附件</w:t>
      </w:r>
      <w:r>
        <w:rPr>
          <w:rFonts w:ascii="仿宋_GB2312" w:eastAsia="仿宋_GB2312" w:cs="仿宋_GB2312"/>
          <w:sz w:val="24"/>
          <w:szCs w:val="24"/>
        </w:rPr>
        <w:t>3-4</w:t>
      </w:r>
    </w:p>
    <w:p w:rsidR="003E2A5D" w:rsidRPr="00396406" w:rsidRDefault="003E2A5D" w:rsidP="00D53993">
      <w:pPr>
        <w:pStyle w:val="2"/>
        <w:numPr>
          <w:ilvl w:val="1"/>
          <w:numId w:val="0"/>
        </w:numPr>
        <w:tabs>
          <w:tab w:val="left" w:pos="540"/>
        </w:tabs>
        <w:ind w:leftChars="340" w:left="714" w:firstLineChars="833" w:firstLine="1999"/>
        <w:rPr>
          <w:rFonts w:ascii="仿宋_GB2312" w:eastAsia="仿宋_GB2312" w:cs="Times New Roman"/>
          <w:b w:val="0"/>
          <w:bCs w:val="0"/>
          <w:sz w:val="24"/>
          <w:szCs w:val="24"/>
        </w:rPr>
      </w:pP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  <w:lang w:val="zh-CN"/>
        </w:rPr>
        <w:t>法定代表人身份授权书</w:t>
      </w:r>
    </w:p>
    <w:p w:rsidR="003E2A5D" w:rsidRDefault="003E2A5D" w:rsidP="00146B8E"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（采购单位名称）：</w:t>
      </w:r>
    </w:p>
    <w:p w:rsidR="003E2A5D" w:rsidRDefault="003E2A5D" w:rsidP="00146B8E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 w:rsidR="003E2A5D" w:rsidRDefault="003E2A5D" w:rsidP="00146B8E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:rsidR="003E2A5D" w:rsidRDefault="003E2A5D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3E2A5D" w:rsidRDefault="003E2A5D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3E2A5D" w:rsidRDefault="003E2A5D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3E2A5D" w:rsidRDefault="003E2A5D" w:rsidP="00146B8E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（加盖公章）</w:t>
      </w:r>
    </w:p>
    <w:p w:rsidR="003E2A5D" w:rsidRDefault="003E2A5D" w:rsidP="00146B8E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3E2A5D" w:rsidRDefault="003E2A5D" w:rsidP="00146B8E">
      <w:pPr>
        <w:numPr>
          <w:ilvl w:val="0"/>
          <w:numId w:val="2"/>
        </w:numPr>
        <w:tabs>
          <w:tab w:val="left" w:pos="48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:rsidR="003E2A5D" w:rsidRPr="00146B8E" w:rsidRDefault="003E2A5D" w:rsidP="00146B8E">
      <w:pPr>
        <w:spacing w:line="400" w:lineRule="exact"/>
      </w:pPr>
    </w:p>
    <w:sectPr w:rsidR="003E2A5D" w:rsidRPr="00146B8E" w:rsidSect="00A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2B" w:rsidRDefault="00302C2B" w:rsidP="005407BE">
      <w:pPr>
        <w:ind w:firstLine="315"/>
      </w:pPr>
      <w:r>
        <w:separator/>
      </w:r>
    </w:p>
  </w:endnote>
  <w:endnote w:type="continuationSeparator" w:id="1">
    <w:p w:rsidR="00302C2B" w:rsidRDefault="00302C2B" w:rsidP="005407BE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2B" w:rsidRDefault="00302C2B" w:rsidP="005407BE">
      <w:pPr>
        <w:ind w:firstLine="315"/>
      </w:pPr>
      <w:r>
        <w:separator/>
      </w:r>
    </w:p>
  </w:footnote>
  <w:footnote w:type="continuationSeparator" w:id="1">
    <w:p w:rsidR="00302C2B" w:rsidRDefault="00302C2B" w:rsidP="005407BE">
      <w:pPr>
        <w:ind w:firstLine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045"/>
    <w:multiLevelType w:val="hybridMultilevel"/>
    <w:tmpl w:val="BFB2AA3C"/>
    <w:lvl w:ilvl="0" w:tplc="F8BAB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hybridMultilevel"/>
    <w:tmpl w:val="E0BA03E4"/>
    <w:lvl w:ilvl="0" w:tplc="070CB4FE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59B1F56B"/>
    <w:multiLevelType w:val="singleLevel"/>
    <w:tmpl w:val="59B1F56B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BE"/>
    <w:rsid w:val="0000576D"/>
    <w:rsid w:val="000A4136"/>
    <w:rsid w:val="000D7BC4"/>
    <w:rsid w:val="000E19B5"/>
    <w:rsid w:val="00113CE7"/>
    <w:rsid w:val="00146B8E"/>
    <w:rsid w:val="00157718"/>
    <w:rsid w:val="00176529"/>
    <w:rsid w:val="001F1920"/>
    <w:rsid w:val="00202835"/>
    <w:rsid w:val="00232A4F"/>
    <w:rsid w:val="002404A2"/>
    <w:rsid w:val="00280D03"/>
    <w:rsid w:val="00302C2B"/>
    <w:rsid w:val="00353EE7"/>
    <w:rsid w:val="00396406"/>
    <w:rsid w:val="003B6758"/>
    <w:rsid w:val="003B6E73"/>
    <w:rsid w:val="003E2A5D"/>
    <w:rsid w:val="003F23B8"/>
    <w:rsid w:val="00490D57"/>
    <w:rsid w:val="004B6641"/>
    <w:rsid w:val="005032D0"/>
    <w:rsid w:val="00534AC9"/>
    <w:rsid w:val="005407BE"/>
    <w:rsid w:val="00632045"/>
    <w:rsid w:val="00703C26"/>
    <w:rsid w:val="00776E82"/>
    <w:rsid w:val="007A175E"/>
    <w:rsid w:val="008D313A"/>
    <w:rsid w:val="00922F09"/>
    <w:rsid w:val="0092530D"/>
    <w:rsid w:val="009A3E07"/>
    <w:rsid w:val="009C651C"/>
    <w:rsid w:val="00A014AE"/>
    <w:rsid w:val="00AE5859"/>
    <w:rsid w:val="00AF6D2C"/>
    <w:rsid w:val="00B067F2"/>
    <w:rsid w:val="00BB35E7"/>
    <w:rsid w:val="00C44592"/>
    <w:rsid w:val="00D53993"/>
    <w:rsid w:val="00E804B3"/>
    <w:rsid w:val="00EA691D"/>
    <w:rsid w:val="00EB3921"/>
    <w:rsid w:val="00F40DA8"/>
    <w:rsid w:val="00F62DFA"/>
    <w:rsid w:val="00F66D80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E"/>
    <w:pPr>
      <w:widowControl w:val="0"/>
      <w:jc w:val="both"/>
    </w:pPr>
    <w:rPr>
      <w:rFonts w:ascii="Times New Roman" w:hAnsi="Times New Roman"/>
      <w:szCs w:val="21"/>
    </w:rPr>
  </w:style>
  <w:style w:type="paragraph" w:styleId="2">
    <w:name w:val="heading 2"/>
    <w:basedOn w:val="a"/>
    <w:next w:val="a0"/>
    <w:link w:val="2Char"/>
    <w:uiPriority w:val="99"/>
    <w:qFormat/>
    <w:rsid w:val="00146B8E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locked/>
    <w:rsid w:val="00146B8E"/>
    <w:rPr>
      <w:rFonts w:ascii="Arial" w:eastAsia="黑体" w:hAnsi="Arial" w:cs="Arial"/>
      <w:b/>
      <w:bCs/>
      <w:sz w:val="28"/>
      <w:szCs w:val="28"/>
    </w:rPr>
  </w:style>
  <w:style w:type="paragraph" w:styleId="a4">
    <w:name w:val="header"/>
    <w:basedOn w:val="a"/>
    <w:link w:val="Char"/>
    <w:uiPriority w:val="99"/>
    <w:semiHidden/>
    <w:rsid w:val="0054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locked/>
    <w:rsid w:val="005407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4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locked/>
    <w:rsid w:val="005407BE"/>
    <w:rPr>
      <w:sz w:val="18"/>
      <w:szCs w:val="18"/>
    </w:rPr>
  </w:style>
  <w:style w:type="paragraph" w:styleId="a6">
    <w:name w:val="List Paragraph"/>
    <w:basedOn w:val="a"/>
    <w:uiPriority w:val="99"/>
    <w:qFormat/>
    <w:rsid w:val="00703C26"/>
    <w:pPr>
      <w:ind w:firstLineChars="200" w:firstLine="420"/>
    </w:pPr>
  </w:style>
  <w:style w:type="paragraph" w:styleId="a0">
    <w:name w:val="Normal Indent"/>
    <w:basedOn w:val="a"/>
    <w:uiPriority w:val="99"/>
    <w:semiHidden/>
    <w:rsid w:val="00146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1722</Characters>
  <Application>Microsoft Office Word</Application>
  <DocSecurity>0</DocSecurity>
  <Lines>14</Lines>
  <Paragraphs>4</Paragraphs>
  <ScaleCrop>false</ScaleCrop>
  <Company>MC SYSTEM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何嘉懿</dc:creator>
  <cp:lastModifiedBy>qqq</cp:lastModifiedBy>
  <cp:revision>6</cp:revision>
  <cp:lastPrinted>2017-09-08T03:07:00Z</cp:lastPrinted>
  <dcterms:created xsi:type="dcterms:W3CDTF">2020-06-05T09:05:00Z</dcterms:created>
  <dcterms:modified xsi:type="dcterms:W3CDTF">2020-06-08T01:17:00Z</dcterms:modified>
</cp:coreProperties>
</file>