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AA" w:rsidRDefault="006B32AA" w:rsidP="0020213B">
      <w:pPr>
        <w:pStyle w:val="a6"/>
        <w:numPr>
          <w:ilvl w:val="0"/>
          <w:numId w:val="4"/>
        </w:numPr>
        <w:spacing w:line="480" w:lineRule="exact"/>
        <w:ind w:firstLineChars="0"/>
        <w:rPr>
          <w:rFonts w:ascii="黑体" w:eastAsia="黑体" w:hAnsi="黑体" w:cs="宋体"/>
          <w:b/>
          <w:color w:val="000000" w:themeColor="text1"/>
          <w:sz w:val="28"/>
          <w:szCs w:val="28"/>
        </w:rPr>
      </w:pPr>
      <w:r>
        <w:rPr>
          <w:rFonts w:ascii="黑体" w:eastAsia="黑体" w:hAnsi="黑体" w:cs="宋体" w:hint="eastAsia"/>
          <w:b/>
          <w:color w:val="000000" w:themeColor="text1"/>
          <w:sz w:val="28"/>
          <w:szCs w:val="28"/>
        </w:rPr>
        <w:t>标的</w:t>
      </w:r>
    </w:p>
    <w:tbl>
      <w:tblPr>
        <w:tblStyle w:val="a3"/>
        <w:tblW w:w="8188" w:type="dxa"/>
        <w:tblLayout w:type="fixed"/>
        <w:tblLook w:val="04A0"/>
      </w:tblPr>
      <w:tblGrid>
        <w:gridCol w:w="894"/>
        <w:gridCol w:w="3366"/>
        <w:gridCol w:w="3928"/>
      </w:tblGrid>
      <w:tr w:rsidR="00745405" w:rsidTr="00745405">
        <w:tc>
          <w:tcPr>
            <w:tcW w:w="894" w:type="dxa"/>
          </w:tcPr>
          <w:p w:rsidR="00745405" w:rsidRPr="00D73096" w:rsidRDefault="00745405" w:rsidP="006B32AA">
            <w:pPr>
              <w:ind w:firstLineChars="0" w:firstLine="0"/>
              <w:rPr>
                <w:rFonts w:ascii="仿宋_GB2312" w:eastAsia="仿宋_GB2312"/>
                <w:sz w:val="24"/>
                <w:szCs w:val="24"/>
              </w:rPr>
            </w:pPr>
            <w:r w:rsidRPr="00D73096">
              <w:rPr>
                <w:rFonts w:ascii="仿宋_GB2312" w:eastAsia="仿宋_GB2312" w:hint="eastAsia"/>
                <w:sz w:val="24"/>
                <w:szCs w:val="24"/>
              </w:rPr>
              <w:t>序号</w:t>
            </w:r>
          </w:p>
        </w:tc>
        <w:tc>
          <w:tcPr>
            <w:tcW w:w="3366" w:type="dxa"/>
          </w:tcPr>
          <w:p w:rsidR="00745405" w:rsidRPr="00D73096" w:rsidRDefault="00745405" w:rsidP="00D73096">
            <w:pPr>
              <w:ind w:firstLine="480"/>
              <w:rPr>
                <w:rFonts w:ascii="仿宋_GB2312" w:eastAsia="仿宋_GB2312"/>
                <w:sz w:val="24"/>
                <w:szCs w:val="24"/>
              </w:rPr>
            </w:pPr>
            <w:r w:rsidRPr="00D73096">
              <w:rPr>
                <w:rFonts w:ascii="仿宋_GB2312" w:eastAsia="仿宋_GB2312" w:hint="eastAsia"/>
                <w:sz w:val="24"/>
                <w:szCs w:val="24"/>
              </w:rPr>
              <w:t>服务内容</w:t>
            </w:r>
          </w:p>
        </w:tc>
        <w:tc>
          <w:tcPr>
            <w:tcW w:w="3928" w:type="dxa"/>
          </w:tcPr>
          <w:p w:rsidR="00745405" w:rsidRPr="00D73096" w:rsidRDefault="00745405" w:rsidP="00D73096">
            <w:pPr>
              <w:ind w:firstLine="480"/>
              <w:rPr>
                <w:rFonts w:ascii="仿宋_GB2312" w:eastAsia="仿宋_GB2312"/>
                <w:sz w:val="24"/>
                <w:szCs w:val="24"/>
              </w:rPr>
            </w:pPr>
            <w:r w:rsidRPr="00D73096">
              <w:rPr>
                <w:rFonts w:ascii="仿宋_GB2312" w:eastAsia="仿宋_GB2312" w:hint="eastAsia"/>
                <w:sz w:val="24"/>
                <w:szCs w:val="24"/>
              </w:rPr>
              <w:t>备注</w:t>
            </w:r>
          </w:p>
        </w:tc>
      </w:tr>
      <w:tr w:rsidR="00745405" w:rsidTr="00745405">
        <w:tc>
          <w:tcPr>
            <w:tcW w:w="894" w:type="dxa"/>
          </w:tcPr>
          <w:p w:rsidR="00745405" w:rsidRPr="00D73096" w:rsidRDefault="00745405" w:rsidP="00D73096">
            <w:pPr>
              <w:ind w:firstLine="480"/>
              <w:rPr>
                <w:rFonts w:ascii="仿宋_GB2312" w:eastAsia="仿宋_GB2312"/>
                <w:sz w:val="24"/>
                <w:szCs w:val="24"/>
              </w:rPr>
            </w:pPr>
            <w:r w:rsidRPr="00D73096">
              <w:rPr>
                <w:rFonts w:ascii="仿宋_GB2312" w:eastAsia="仿宋_GB2312" w:hint="eastAsia"/>
                <w:sz w:val="24"/>
                <w:szCs w:val="24"/>
              </w:rPr>
              <w:t>1</w:t>
            </w:r>
          </w:p>
        </w:tc>
        <w:tc>
          <w:tcPr>
            <w:tcW w:w="3366" w:type="dxa"/>
          </w:tcPr>
          <w:p w:rsidR="00745405" w:rsidRPr="00D73096" w:rsidRDefault="00745405" w:rsidP="00745405">
            <w:pPr>
              <w:ind w:firstLineChars="0" w:firstLine="0"/>
              <w:rPr>
                <w:rFonts w:ascii="仿宋_GB2312" w:eastAsia="仿宋_GB2312"/>
                <w:sz w:val="24"/>
                <w:szCs w:val="24"/>
              </w:rPr>
            </w:pPr>
            <w:r w:rsidRPr="00D73096">
              <w:rPr>
                <w:rFonts w:ascii="仿宋_GB2312" w:eastAsia="仿宋_GB2312" w:hint="eastAsia"/>
                <w:sz w:val="24"/>
                <w:szCs w:val="24"/>
              </w:rPr>
              <w:t>数据库安全审计系统（防统方系统）V3.0/HD-SAS-ED-21S2-8延保及软硬件升级服务</w:t>
            </w:r>
          </w:p>
        </w:tc>
        <w:tc>
          <w:tcPr>
            <w:tcW w:w="3928" w:type="dxa"/>
          </w:tcPr>
          <w:p w:rsidR="00745405" w:rsidRPr="00D73096" w:rsidRDefault="00745405" w:rsidP="00D73096">
            <w:pPr>
              <w:ind w:firstLineChars="0" w:firstLine="0"/>
              <w:rPr>
                <w:rFonts w:ascii="仿宋_GB2312" w:eastAsia="仿宋_GB2312"/>
                <w:sz w:val="24"/>
                <w:szCs w:val="24"/>
              </w:rPr>
            </w:pPr>
            <w:r w:rsidRPr="00D73096">
              <w:rPr>
                <w:rFonts w:ascii="仿宋_GB2312" w:eastAsia="仿宋_GB2312" w:hint="eastAsia"/>
                <w:sz w:val="24"/>
                <w:szCs w:val="24"/>
              </w:rPr>
              <w:t>三年原厂保修，三年免费软件升级，三年原厂售后技术服务，服务时间自服务购买之日起算。</w:t>
            </w:r>
          </w:p>
        </w:tc>
      </w:tr>
    </w:tbl>
    <w:p w:rsidR="006B32AA" w:rsidRPr="006B32AA" w:rsidRDefault="006B32AA" w:rsidP="006B32AA">
      <w:pPr>
        <w:pStyle w:val="a6"/>
        <w:spacing w:line="480" w:lineRule="exact"/>
        <w:ind w:left="510" w:firstLineChars="0" w:firstLine="0"/>
        <w:rPr>
          <w:rFonts w:ascii="黑体" w:eastAsia="黑体" w:hAnsi="黑体" w:cs="宋体"/>
          <w:b/>
          <w:color w:val="000000" w:themeColor="text1"/>
          <w:sz w:val="28"/>
          <w:szCs w:val="28"/>
        </w:rPr>
      </w:pPr>
    </w:p>
    <w:p w:rsidR="006B32AA" w:rsidRPr="00C90459" w:rsidRDefault="006B32AA" w:rsidP="0020213B">
      <w:pPr>
        <w:pStyle w:val="a6"/>
        <w:numPr>
          <w:ilvl w:val="0"/>
          <w:numId w:val="4"/>
        </w:numPr>
        <w:spacing w:line="480" w:lineRule="exact"/>
        <w:ind w:firstLineChars="0"/>
        <w:rPr>
          <w:rFonts w:ascii="黑体" w:eastAsia="黑体" w:hAnsi="黑体" w:cs="宋体"/>
          <w:b/>
          <w:color w:val="000000" w:themeColor="text1"/>
          <w:sz w:val="28"/>
          <w:szCs w:val="28"/>
        </w:rPr>
      </w:pPr>
      <w:r>
        <w:rPr>
          <w:rFonts w:ascii="黑体" w:eastAsia="黑体" w:hAnsi="黑体" w:cs="宋体" w:hint="eastAsia"/>
          <w:b/>
          <w:color w:val="000000" w:themeColor="text1"/>
          <w:sz w:val="28"/>
          <w:szCs w:val="28"/>
        </w:rPr>
        <w:t>商务要求</w:t>
      </w:r>
    </w:p>
    <w:p w:rsidR="005E51D2" w:rsidRPr="001235CA" w:rsidRDefault="008E0BD6" w:rsidP="0020213B">
      <w:pPr>
        <w:pStyle w:val="a6"/>
        <w:numPr>
          <w:ilvl w:val="0"/>
          <w:numId w:val="5"/>
        </w:numPr>
        <w:spacing w:line="480" w:lineRule="exact"/>
        <w:ind w:firstLineChars="0"/>
        <w:rPr>
          <w:rFonts w:ascii="仿宋_GB2312" w:eastAsia="仿宋_GB2312" w:hAnsiTheme="minorEastAsia"/>
          <w:sz w:val="28"/>
          <w:szCs w:val="28"/>
        </w:rPr>
      </w:pPr>
      <w:r w:rsidRPr="001235CA">
        <w:rPr>
          <w:rFonts w:ascii="仿宋_GB2312" w:eastAsia="仿宋_GB2312" w:hAnsi="宋体" w:cs="宋体" w:hint="eastAsia"/>
          <w:b/>
          <w:color w:val="000000" w:themeColor="text1"/>
          <w:sz w:val="28"/>
          <w:szCs w:val="28"/>
        </w:rPr>
        <w:t>售后服务要求</w:t>
      </w:r>
    </w:p>
    <w:p w:rsidR="0020213B" w:rsidRPr="001235CA" w:rsidRDefault="008E0BD6" w:rsidP="005E51D2">
      <w:pPr>
        <w:spacing w:line="480" w:lineRule="exact"/>
        <w:ind w:left="21" w:firstLineChars="0" w:firstLine="399"/>
        <w:rPr>
          <w:rFonts w:ascii="仿宋_GB2312" w:eastAsia="仿宋_GB2312" w:hAnsiTheme="minorEastAsia"/>
          <w:sz w:val="28"/>
          <w:szCs w:val="28"/>
        </w:rPr>
      </w:pPr>
      <w:r w:rsidRPr="001235CA">
        <w:rPr>
          <w:rFonts w:ascii="仿宋_GB2312" w:eastAsia="仿宋_GB2312" w:hAnsiTheme="minorEastAsia" w:hint="eastAsia"/>
          <w:sz w:val="28"/>
          <w:szCs w:val="28"/>
        </w:rPr>
        <w:t>设备软硬件升级后，延长三年原厂硬件质保，三年软件版本更新，三年原厂售后服务，签订合同时提供原厂售后服务承诺函。并提供软硬件升级后产品的使用、维护培训；同时在质保期间，产品故障须提供备机确保业务审计正常运作。</w:t>
      </w:r>
    </w:p>
    <w:p w:rsidR="005472C7" w:rsidRPr="001235CA" w:rsidRDefault="008E0BD6" w:rsidP="0020213B">
      <w:pPr>
        <w:pStyle w:val="a6"/>
        <w:numPr>
          <w:ilvl w:val="0"/>
          <w:numId w:val="5"/>
        </w:numPr>
        <w:spacing w:line="480" w:lineRule="exact"/>
        <w:ind w:firstLineChars="0"/>
        <w:rPr>
          <w:rFonts w:ascii="仿宋_GB2312" w:eastAsia="仿宋_GB2312" w:hAnsi="宋体" w:cs="仿宋"/>
          <w:bCs/>
          <w:color w:val="000000" w:themeColor="text1"/>
          <w:sz w:val="28"/>
          <w:szCs w:val="28"/>
        </w:rPr>
      </w:pPr>
      <w:r w:rsidRPr="001235CA">
        <w:rPr>
          <w:rFonts w:ascii="仿宋_GB2312" w:eastAsia="仿宋_GB2312" w:hAnsi="宋体" w:cs="宋体" w:hint="eastAsia"/>
          <w:b/>
          <w:color w:val="000000" w:themeColor="text1"/>
          <w:sz w:val="28"/>
          <w:szCs w:val="28"/>
        </w:rPr>
        <w:t>付款方法和条件</w:t>
      </w:r>
    </w:p>
    <w:p w:rsidR="00EF256A" w:rsidRDefault="008E0BD6" w:rsidP="00EF256A">
      <w:pPr>
        <w:spacing w:line="480" w:lineRule="exact"/>
        <w:ind w:firstLineChars="0" w:firstLine="400"/>
        <w:jc w:val="both"/>
        <w:rPr>
          <w:rFonts w:ascii="仿宋_GB2312" w:eastAsia="仿宋_GB2312" w:hAnsi="宋体" w:cs="宋体"/>
          <w:bCs/>
          <w:sz w:val="28"/>
          <w:szCs w:val="28"/>
        </w:rPr>
      </w:pPr>
      <w:r w:rsidRPr="001235CA">
        <w:rPr>
          <w:rFonts w:ascii="仿宋_GB2312" w:eastAsia="仿宋_GB2312" w:hAnsi="宋体" w:cs="宋体" w:hint="eastAsia"/>
          <w:bCs/>
          <w:sz w:val="28"/>
          <w:szCs w:val="28"/>
        </w:rPr>
        <w:t>中标人按照采购人指定时间完成，验收合格后开具发票按照医院的程序办理</w:t>
      </w:r>
      <w:r w:rsidR="00AA4AE2" w:rsidRPr="001235CA">
        <w:rPr>
          <w:rFonts w:ascii="仿宋_GB2312" w:eastAsia="仿宋_GB2312" w:hAnsi="宋体" w:cs="宋体" w:hint="eastAsia"/>
          <w:bCs/>
          <w:sz w:val="28"/>
          <w:szCs w:val="28"/>
        </w:rPr>
        <w:t>。</w:t>
      </w:r>
    </w:p>
    <w:p w:rsidR="005472C7" w:rsidRPr="00C90459" w:rsidRDefault="00EF256A" w:rsidP="00EF256A">
      <w:pPr>
        <w:spacing w:line="480" w:lineRule="exact"/>
        <w:ind w:firstLineChars="0"/>
        <w:jc w:val="both"/>
        <w:rPr>
          <w:rFonts w:ascii="黑体" w:eastAsia="黑体" w:hAnsi="黑体" w:cs="宋体"/>
          <w:b/>
          <w:color w:val="000000" w:themeColor="text1"/>
          <w:sz w:val="28"/>
          <w:szCs w:val="28"/>
        </w:rPr>
      </w:pPr>
      <w:r>
        <w:rPr>
          <w:rFonts w:ascii="仿宋_GB2312" w:eastAsia="仿宋_GB2312" w:hAnsi="宋体" w:cs="宋体" w:hint="eastAsia"/>
          <w:bCs/>
          <w:sz w:val="28"/>
          <w:szCs w:val="28"/>
        </w:rPr>
        <w:t>二、</w:t>
      </w:r>
      <w:r w:rsidR="008E0BD6" w:rsidRPr="00C90459">
        <w:rPr>
          <w:rFonts w:ascii="黑体" w:eastAsia="黑体" w:hAnsi="黑体" w:cs="宋体" w:hint="eastAsia"/>
          <w:b/>
          <w:color w:val="000000" w:themeColor="text1"/>
          <w:sz w:val="28"/>
          <w:szCs w:val="28"/>
        </w:rPr>
        <w:t>技术服务要求</w:t>
      </w:r>
    </w:p>
    <w:p w:rsidR="00B75625" w:rsidRDefault="00F17C38" w:rsidP="00F17C38">
      <w:pPr>
        <w:pStyle w:val="1"/>
        <w:spacing w:line="360" w:lineRule="auto"/>
        <w:ind w:firstLineChars="0" w:firstLine="0"/>
        <w:rPr>
          <w:rFonts w:ascii="仿宋_GB2312" w:eastAsia="仿宋_GB2312" w:hAnsiTheme="minorEastAsia"/>
          <w:sz w:val="28"/>
          <w:szCs w:val="28"/>
        </w:rPr>
      </w:pPr>
      <w:r w:rsidRPr="001235CA">
        <w:rPr>
          <w:rFonts w:ascii="仿宋_GB2312" w:eastAsia="仿宋_GB2312" w:hAnsiTheme="minorEastAsia" w:hint="eastAsia"/>
          <w:sz w:val="28"/>
          <w:szCs w:val="28"/>
        </w:rPr>
        <w:t>（一）</w:t>
      </w:r>
      <w:r w:rsidR="00B75625">
        <w:rPr>
          <w:rFonts w:ascii="仿宋_GB2312" w:eastAsia="仿宋_GB2312" w:hAnsiTheme="minorEastAsia" w:hint="eastAsia"/>
          <w:sz w:val="28"/>
          <w:szCs w:val="28"/>
        </w:rPr>
        <w:t>基本参数</w:t>
      </w:r>
    </w:p>
    <w:tbl>
      <w:tblPr>
        <w:tblStyle w:val="a3"/>
        <w:tblW w:w="8472" w:type="dxa"/>
        <w:tblLayout w:type="fixed"/>
        <w:tblLook w:val="04A0"/>
      </w:tblPr>
      <w:tblGrid>
        <w:gridCol w:w="1668"/>
        <w:gridCol w:w="3402"/>
        <w:gridCol w:w="3402"/>
      </w:tblGrid>
      <w:tr w:rsidR="00AB7537" w:rsidTr="00AB7537">
        <w:tc>
          <w:tcPr>
            <w:tcW w:w="1668" w:type="dxa"/>
          </w:tcPr>
          <w:p w:rsidR="00AB7537" w:rsidRPr="00B36F86" w:rsidRDefault="00AB7537" w:rsidP="00C562EF">
            <w:pPr>
              <w:ind w:firstLineChars="0" w:firstLine="0"/>
              <w:rPr>
                <w:rFonts w:ascii="仿宋_GB2312" w:eastAsia="仿宋_GB2312"/>
                <w:b/>
              </w:rPr>
            </w:pPr>
            <w:r w:rsidRPr="00B36F86">
              <w:rPr>
                <w:rFonts w:ascii="仿宋_GB2312" w:eastAsia="仿宋_GB2312" w:hint="eastAsia"/>
                <w:b/>
              </w:rPr>
              <w:t>对比项</w:t>
            </w:r>
          </w:p>
        </w:tc>
        <w:tc>
          <w:tcPr>
            <w:tcW w:w="3402" w:type="dxa"/>
          </w:tcPr>
          <w:p w:rsidR="00AB7537" w:rsidRPr="00B36F86" w:rsidRDefault="00AB7537" w:rsidP="00B36F86">
            <w:pPr>
              <w:ind w:firstLine="402"/>
              <w:rPr>
                <w:rFonts w:ascii="仿宋_GB2312" w:eastAsia="仿宋_GB2312"/>
                <w:b/>
              </w:rPr>
            </w:pPr>
            <w:r w:rsidRPr="00B36F86">
              <w:rPr>
                <w:rFonts w:ascii="仿宋_GB2312" w:eastAsia="仿宋_GB2312" w:hint="eastAsia"/>
                <w:b/>
              </w:rPr>
              <w:t>原有设备：V3.0/HD-SAS-ED-21S2-8</w:t>
            </w:r>
          </w:p>
        </w:tc>
        <w:tc>
          <w:tcPr>
            <w:tcW w:w="3402" w:type="dxa"/>
          </w:tcPr>
          <w:p w:rsidR="00AB7537" w:rsidRPr="00B36F86" w:rsidRDefault="00AB7537" w:rsidP="00B36F86">
            <w:pPr>
              <w:ind w:firstLine="402"/>
              <w:rPr>
                <w:rFonts w:ascii="仿宋_GB2312" w:eastAsia="仿宋_GB2312"/>
                <w:b/>
              </w:rPr>
            </w:pPr>
            <w:r w:rsidRPr="00B36F86">
              <w:rPr>
                <w:rFonts w:ascii="仿宋_GB2312" w:eastAsia="仿宋_GB2312" w:hint="eastAsia"/>
                <w:b/>
              </w:rPr>
              <w:t>软硬件升级内容</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内存</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2G</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4G</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硬盘</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2T企业级硬盘</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16G闪存+4T企业级硬盘</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处理能力</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日处理2000W条SQL明细</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日处理3000W条SQL明细</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系统版本</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32位16Q1</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64位18Q2</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规则配置</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无</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每条规则触发次数，并能手工清零当前的计数值</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监听配置</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无</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定向审计，包含IP或制定WLAN，同时能制定返回值，提供事件查询更具体的显示统方返回结果。</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因子监测</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无</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监控IP地址、应用程序名、计算机名、存储过程、数据库用户名、并提供独立页面详细信息。（记录首次出现时间、上次更新时间、最新更新时间）</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系统业务配置</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t>只能单一配置或者any模式，无法多对一进行捆绑配置。</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多个数据库捆绑为一个业务系统（含多个IP分摊工作量）</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SQL模板统</w:t>
            </w:r>
            <w:r w:rsidRPr="00B36F86">
              <w:rPr>
                <w:rFonts w:ascii="仿宋_GB2312" w:eastAsia="仿宋_GB2312" w:hint="eastAsia"/>
              </w:rPr>
              <w:lastRenderedPageBreak/>
              <w:t>计</w:t>
            </w:r>
          </w:p>
        </w:tc>
        <w:tc>
          <w:tcPr>
            <w:tcW w:w="3402" w:type="dxa"/>
          </w:tcPr>
          <w:p w:rsidR="00AB7537" w:rsidRPr="00B36F86" w:rsidRDefault="00AB7537" w:rsidP="00B75625">
            <w:pPr>
              <w:ind w:firstLine="400"/>
              <w:rPr>
                <w:rFonts w:ascii="仿宋_GB2312" w:eastAsia="仿宋_GB2312"/>
              </w:rPr>
            </w:pPr>
            <w:r w:rsidRPr="00B36F86">
              <w:rPr>
                <w:rFonts w:ascii="仿宋_GB2312" w:eastAsia="仿宋_GB2312" w:hint="eastAsia"/>
              </w:rPr>
              <w:lastRenderedPageBreak/>
              <w:t>无</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总记录数、总告警数、上次告警</w:t>
            </w:r>
            <w:r w:rsidRPr="00B36F86">
              <w:rPr>
                <w:rFonts w:ascii="仿宋_GB2312" w:eastAsia="仿宋_GB2312" w:hint="eastAsia"/>
                <w:bCs/>
              </w:rPr>
              <w:lastRenderedPageBreak/>
              <w:t>记录数(昨天)，上次出现时间、最后出现时间</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lastRenderedPageBreak/>
              <w:t>会话回放</w:t>
            </w:r>
          </w:p>
        </w:tc>
        <w:tc>
          <w:tcPr>
            <w:tcW w:w="3402" w:type="dxa"/>
          </w:tcPr>
          <w:p w:rsidR="00AB7537" w:rsidRPr="00B36F86" w:rsidRDefault="00AB7537" w:rsidP="00B36F86">
            <w:pPr>
              <w:ind w:firstLine="400"/>
              <w:rPr>
                <w:rFonts w:ascii="仿宋_GB2312" w:eastAsia="仿宋_GB2312"/>
              </w:rPr>
            </w:pPr>
            <w:r w:rsidRPr="00B36F86">
              <w:rPr>
                <w:rFonts w:ascii="仿宋_GB2312" w:eastAsia="仿宋_GB2312" w:hint="eastAsia"/>
                <w:bCs/>
              </w:rPr>
              <w:t>会话文本记录展示</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以shell执行动画的展示方式，方便查看整个操作过程</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处方单查询分析</w:t>
            </w:r>
          </w:p>
        </w:tc>
        <w:tc>
          <w:tcPr>
            <w:tcW w:w="3402" w:type="dxa"/>
          </w:tcPr>
          <w:p w:rsidR="00AB7537" w:rsidRPr="00B36F86" w:rsidRDefault="00AB7537" w:rsidP="00B36F86">
            <w:pPr>
              <w:ind w:firstLine="400"/>
              <w:rPr>
                <w:rFonts w:ascii="仿宋_GB2312" w:eastAsia="仿宋_GB2312"/>
                <w:bCs/>
              </w:rPr>
            </w:pPr>
            <w:r w:rsidRPr="00B36F86">
              <w:rPr>
                <w:rFonts w:ascii="仿宋_GB2312" w:eastAsia="仿宋_GB2312" w:hint="eastAsia"/>
                <w:bCs/>
              </w:rPr>
              <w:t>不能提供实时分析</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添加sql模板实时生效并进行处方查询分析，提供单独报表展示。</w:t>
            </w:r>
          </w:p>
        </w:tc>
      </w:tr>
      <w:tr w:rsidR="00AB7537" w:rsidTr="00AB7537">
        <w:tc>
          <w:tcPr>
            <w:tcW w:w="1668" w:type="dxa"/>
          </w:tcPr>
          <w:p w:rsidR="00AB7537" w:rsidRPr="00B36F86" w:rsidRDefault="00AB7537" w:rsidP="00B75625">
            <w:pPr>
              <w:ind w:firstLine="400"/>
              <w:rPr>
                <w:rFonts w:ascii="仿宋_GB2312" w:eastAsia="仿宋_GB2312"/>
              </w:rPr>
            </w:pPr>
            <w:r w:rsidRPr="00B36F86">
              <w:rPr>
                <w:rFonts w:ascii="仿宋_GB2312" w:eastAsia="仿宋_GB2312" w:hint="eastAsia"/>
              </w:rPr>
              <w:t>工号翻译</w:t>
            </w:r>
          </w:p>
        </w:tc>
        <w:tc>
          <w:tcPr>
            <w:tcW w:w="3402" w:type="dxa"/>
          </w:tcPr>
          <w:p w:rsidR="00AB7537" w:rsidRPr="00B36F86" w:rsidRDefault="00AB7537" w:rsidP="00B36F86">
            <w:pPr>
              <w:ind w:firstLine="400"/>
              <w:rPr>
                <w:rFonts w:ascii="仿宋_GB2312" w:eastAsia="仿宋_GB2312"/>
                <w:bCs/>
              </w:rPr>
            </w:pPr>
            <w:r w:rsidRPr="00B36F86">
              <w:rPr>
                <w:rFonts w:ascii="仿宋_GB2312" w:eastAsia="仿宋_GB2312" w:hint="eastAsia"/>
                <w:bCs/>
              </w:rPr>
              <w:t>无</w:t>
            </w:r>
          </w:p>
        </w:tc>
        <w:tc>
          <w:tcPr>
            <w:tcW w:w="3402" w:type="dxa"/>
          </w:tcPr>
          <w:p w:rsidR="00AB7537" w:rsidRPr="00B36F86" w:rsidRDefault="00AB7537" w:rsidP="00937D3C">
            <w:pPr>
              <w:ind w:firstLine="400"/>
              <w:rPr>
                <w:rFonts w:ascii="仿宋_GB2312" w:eastAsia="仿宋_GB2312"/>
                <w:bCs/>
              </w:rPr>
            </w:pPr>
            <w:r w:rsidRPr="00B36F86">
              <w:rPr>
                <w:rFonts w:ascii="仿宋_GB2312" w:eastAsia="仿宋_GB2312" w:hint="eastAsia"/>
                <w:bCs/>
              </w:rPr>
              <w:t>事件追踪产看页面，行为者增加工号翻译。如：行为者工号2016102（张三）</w:t>
            </w:r>
          </w:p>
        </w:tc>
      </w:tr>
    </w:tbl>
    <w:p w:rsidR="00B75625" w:rsidRPr="00B75625" w:rsidRDefault="00EE12CD" w:rsidP="00F17C38">
      <w:pPr>
        <w:pStyle w:val="1"/>
        <w:spacing w:line="360" w:lineRule="auto"/>
        <w:ind w:firstLineChars="0" w:firstLine="0"/>
        <w:rPr>
          <w:rFonts w:ascii="仿宋_GB2312" w:eastAsia="仿宋_GB2312" w:hAnsiTheme="minorEastAsia"/>
          <w:sz w:val="28"/>
          <w:szCs w:val="28"/>
        </w:rPr>
      </w:pPr>
      <w:r>
        <w:rPr>
          <w:rFonts w:ascii="仿宋_GB2312" w:eastAsia="仿宋_GB2312" w:hAnsiTheme="minorEastAsia" w:hint="eastAsia"/>
          <w:sz w:val="28"/>
          <w:szCs w:val="28"/>
        </w:rPr>
        <w:t>（二）扩展功能：</w:t>
      </w:r>
    </w:p>
    <w:p w:rsidR="005472C7" w:rsidRPr="001235CA" w:rsidRDefault="00B75625" w:rsidP="00F17C38">
      <w:pPr>
        <w:pStyle w:val="1"/>
        <w:spacing w:line="360" w:lineRule="auto"/>
        <w:ind w:firstLineChars="0" w:firstLine="0"/>
        <w:rPr>
          <w:rFonts w:ascii="仿宋_GB2312" w:eastAsia="仿宋_GB2312" w:hAnsiTheme="minorEastAsia"/>
          <w:sz w:val="28"/>
          <w:szCs w:val="28"/>
        </w:rPr>
      </w:pPr>
      <w:r>
        <w:rPr>
          <w:rFonts w:ascii="仿宋_GB2312" w:eastAsia="仿宋_GB2312" w:hAnsiTheme="minorEastAsia" w:hint="eastAsia"/>
          <w:sz w:val="28"/>
          <w:szCs w:val="28"/>
        </w:rPr>
        <w:t>（</w:t>
      </w:r>
      <w:r w:rsidR="00EE12CD">
        <w:rPr>
          <w:rFonts w:ascii="仿宋_GB2312" w:eastAsia="仿宋_GB2312" w:hAnsiTheme="minorEastAsia" w:hint="eastAsia"/>
          <w:sz w:val="28"/>
          <w:szCs w:val="28"/>
        </w:rPr>
        <w:t>1</w:t>
      </w:r>
      <w:r>
        <w:rPr>
          <w:rFonts w:ascii="仿宋_GB2312" w:eastAsia="仿宋_GB2312" w:hAnsiTheme="minorEastAsia" w:hint="eastAsia"/>
          <w:sz w:val="28"/>
          <w:szCs w:val="28"/>
        </w:rPr>
        <w:t>）</w:t>
      </w:r>
      <w:r w:rsidR="008E0BD6" w:rsidRPr="001235CA">
        <w:rPr>
          <w:rFonts w:ascii="仿宋_GB2312" w:eastAsia="仿宋_GB2312" w:hAnsiTheme="minorEastAsia" w:hint="eastAsia"/>
          <w:sz w:val="28"/>
          <w:szCs w:val="28"/>
        </w:rPr>
        <w:t>设备升级后产品型号不变V3.0/HD-SAS-ED-21S2-8，设备磁盘存储空间2T升级为4T；最大日处理能力由2000W条SQL明细升级为5000W条SQL明细；硬件性能提升的情况下，原有产品入库速度：3000（条/秒），峰值事务处理能力：10000（条/秒）提升到入库速度：8000(条/秒)，峰值事务处理能力：20000(条/秒)；同时日志存储量由5亿条升级为8亿条。</w:t>
      </w:r>
    </w:p>
    <w:p w:rsidR="005472C7" w:rsidRPr="001235CA" w:rsidRDefault="00F17C38" w:rsidP="00F17C38">
      <w:pPr>
        <w:pStyle w:val="1"/>
        <w:spacing w:line="360" w:lineRule="auto"/>
        <w:ind w:firstLineChars="0" w:firstLine="0"/>
        <w:rPr>
          <w:rFonts w:ascii="仿宋_GB2312" w:eastAsia="仿宋_GB2312" w:hAnsiTheme="minorEastAsia"/>
          <w:sz w:val="28"/>
          <w:szCs w:val="28"/>
        </w:rPr>
      </w:pPr>
      <w:r w:rsidRPr="001235CA">
        <w:rPr>
          <w:rFonts w:ascii="仿宋_GB2312" w:eastAsia="仿宋_GB2312" w:hAnsiTheme="minorEastAsia" w:hint="eastAsia"/>
          <w:sz w:val="28"/>
          <w:szCs w:val="28"/>
        </w:rPr>
        <w:t>（</w:t>
      </w:r>
      <w:r w:rsidR="00EE12CD">
        <w:rPr>
          <w:rFonts w:ascii="仿宋_GB2312" w:eastAsia="仿宋_GB2312" w:hAnsiTheme="minorEastAsia" w:hint="eastAsia"/>
          <w:sz w:val="28"/>
          <w:szCs w:val="28"/>
        </w:rPr>
        <w:t>2</w:t>
      </w:r>
      <w:r w:rsidRPr="001235CA">
        <w:rPr>
          <w:rFonts w:ascii="仿宋_GB2312" w:eastAsia="仿宋_GB2312" w:hAnsiTheme="minorEastAsia" w:hint="eastAsia"/>
          <w:sz w:val="28"/>
          <w:szCs w:val="28"/>
        </w:rPr>
        <w:t>）</w:t>
      </w:r>
      <w:r w:rsidR="008E0BD6" w:rsidRPr="001235CA">
        <w:rPr>
          <w:rFonts w:ascii="仿宋_GB2312" w:eastAsia="仿宋_GB2312" w:hAnsiTheme="minorEastAsia" w:hint="eastAsia"/>
          <w:sz w:val="28"/>
          <w:szCs w:val="28"/>
        </w:rPr>
        <w:t>系统架构为旧版32位，升级后变更为64位，同时面板支持由可支持扩展4个千兆电口或4个光电复用端口，升级后变更为可支持扩展4口/8口的千兆光或电模块。满足用户对网络接入不同需求。</w:t>
      </w:r>
    </w:p>
    <w:p w:rsidR="005472C7" w:rsidRPr="001235CA" w:rsidRDefault="00F17C38" w:rsidP="00F17C38">
      <w:pPr>
        <w:pStyle w:val="1"/>
        <w:spacing w:line="360" w:lineRule="auto"/>
        <w:ind w:firstLineChars="0" w:firstLine="0"/>
        <w:rPr>
          <w:rFonts w:ascii="仿宋_GB2312" w:eastAsia="仿宋_GB2312" w:hAnsiTheme="minorEastAsia"/>
          <w:sz w:val="28"/>
          <w:szCs w:val="28"/>
        </w:rPr>
      </w:pPr>
      <w:r w:rsidRPr="001235CA">
        <w:rPr>
          <w:rFonts w:ascii="仿宋_GB2312" w:eastAsia="仿宋_GB2312" w:hAnsiTheme="minorEastAsia" w:hint="eastAsia"/>
          <w:sz w:val="28"/>
          <w:szCs w:val="28"/>
        </w:rPr>
        <w:t>（</w:t>
      </w:r>
      <w:r w:rsidR="00EE12CD">
        <w:rPr>
          <w:rFonts w:ascii="仿宋_GB2312" w:eastAsia="仿宋_GB2312" w:hAnsiTheme="minorEastAsia" w:hint="eastAsia"/>
          <w:sz w:val="28"/>
          <w:szCs w:val="28"/>
        </w:rPr>
        <w:t>3</w:t>
      </w:r>
      <w:r w:rsidRPr="001235CA">
        <w:rPr>
          <w:rFonts w:ascii="仿宋_GB2312" w:eastAsia="仿宋_GB2312" w:hAnsiTheme="minorEastAsia" w:hint="eastAsia"/>
          <w:sz w:val="28"/>
          <w:szCs w:val="28"/>
        </w:rPr>
        <w:t>）</w:t>
      </w:r>
      <w:r w:rsidR="008E0BD6" w:rsidRPr="001235CA">
        <w:rPr>
          <w:rFonts w:ascii="仿宋_GB2312" w:eastAsia="仿宋_GB2312" w:hAnsiTheme="minorEastAsia" w:hint="eastAsia"/>
          <w:sz w:val="28"/>
          <w:szCs w:val="28"/>
        </w:rPr>
        <w:t>设备升级后支持历史数据过渡、新旧版转换和保留。且无缝对接、无须改变原有网络架构与配置。满足网络应用的扩张提升设备审计性能及存储容量。同时根据客户需求及版本的变更，定制化更符合业务审计需求的事件规则，方便审计科室能正常使用。</w:t>
      </w:r>
    </w:p>
    <w:p w:rsidR="005472C7" w:rsidRPr="001235CA" w:rsidRDefault="00F17C38" w:rsidP="00F17C38">
      <w:pPr>
        <w:pStyle w:val="1"/>
        <w:spacing w:line="360" w:lineRule="auto"/>
        <w:ind w:firstLineChars="0" w:firstLine="0"/>
        <w:rPr>
          <w:rFonts w:ascii="仿宋_GB2312" w:eastAsia="仿宋_GB2312" w:hAnsiTheme="minorEastAsia"/>
          <w:sz w:val="28"/>
          <w:szCs w:val="28"/>
        </w:rPr>
      </w:pPr>
      <w:r w:rsidRPr="001235CA">
        <w:rPr>
          <w:rFonts w:ascii="仿宋_GB2312" w:eastAsia="仿宋_GB2312" w:hAnsiTheme="minorEastAsia" w:hint="eastAsia"/>
          <w:sz w:val="28"/>
          <w:szCs w:val="28"/>
        </w:rPr>
        <w:t>（</w:t>
      </w:r>
      <w:r w:rsidR="00EE12CD">
        <w:rPr>
          <w:rFonts w:ascii="仿宋_GB2312" w:eastAsia="仿宋_GB2312" w:hAnsiTheme="minorEastAsia" w:hint="eastAsia"/>
          <w:sz w:val="28"/>
          <w:szCs w:val="28"/>
        </w:rPr>
        <w:t>4</w:t>
      </w:r>
      <w:r w:rsidRPr="001235CA">
        <w:rPr>
          <w:rFonts w:ascii="仿宋_GB2312" w:eastAsia="仿宋_GB2312" w:hAnsiTheme="minorEastAsia" w:hint="eastAsia"/>
          <w:sz w:val="28"/>
          <w:szCs w:val="28"/>
        </w:rPr>
        <w:t>）</w:t>
      </w:r>
      <w:r w:rsidR="008E0BD6" w:rsidRPr="001235CA">
        <w:rPr>
          <w:rFonts w:ascii="仿宋_GB2312" w:eastAsia="仿宋_GB2312" w:hAnsiTheme="minorEastAsia" w:hint="eastAsia"/>
          <w:sz w:val="28"/>
          <w:szCs w:val="28"/>
        </w:rPr>
        <w:t>在原有的功能基础上，设备固件升级后的功能具备以下新功能：</w:t>
      </w:r>
    </w:p>
    <w:p w:rsidR="005472C7" w:rsidRPr="001235CA" w:rsidRDefault="008E0BD6" w:rsidP="001235CA">
      <w:pPr>
        <w:spacing w:line="360" w:lineRule="auto"/>
        <w:ind w:firstLine="560"/>
        <w:rPr>
          <w:rFonts w:ascii="仿宋_GB2312" w:eastAsia="仿宋_GB2312" w:hAnsiTheme="minorEastAsia"/>
          <w:color w:val="FF0000"/>
          <w:sz w:val="28"/>
          <w:szCs w:val="28"/>
        </w:rPr>
      </w:pPr>
      <w:r w:rsidRPr="001235CA">
        <w:rPr>
          <w:rFonts w:ascii="仿宋_GB2312" w:eastAsia="仿宋_GB2312" w:hAnsiTheme="minorEastAsia" w:hint="eastAsia"/>
          <w:sz w:val="28"/>
          <w:szCs w:val="28"/>
        </w:rPr>
        <w:t>1</w:t>
      </w:r>
      <w:r w:rsidR="00F17C38" w:rsidRPr="001235CA">
        <w:rPr>
          <w:rFonts w:ascii="仿宋_GB2312" w:eastAsia="仿宋_GB2312" w:hAnsiTheme="minorEastAsia" w:hint="eastAsia"/>
          <w:sz w:val="28"/>
          <w:szCs w:val="28"/>
        </w:rPr>
        <w:t>．</w:t>
      </w:r>
      <w:r w:rsidRPr="001235CA">
        <w:rPr>
          <w:rFonts w:ascii="仿宋_GB2312" w:eastAsia="仿宋_GB2312" w:hAnsiTheme="minorEastAsia" w:hint="eastAsia"/>
          <w:sz w:val="28"/>
          <w:szCs w:val="28"/>
        </w:rPr>
        <w:t>支持虚拟化云环境下数据库访问流量的审计，不区分业务部署架构、底。层虚拟化软件架构和底层的网络架构，不依赖传统交换</w:t>
      </w:r>
      <w:r w:rsidRPr="001235CA">
        <w:rPr>
          <w:rFonts w:ascii="仿宋_GB2312" w:eastAsia="仿宋_GB2312" w:hAnsiTheme="minorEastAsia" w:hint="eastAsia"/>
          <w:sz w:val="28"/>
          <w:szCs w:val="28"/>
        </w:rPr>
        <w:lastRenderedPageBreak/>
        <w:t>机流量镜像。可在目标数据库或目标服务器安装流量探针，支持虚拟化环境内部流量无法镜像、无主机确切位置，且存在灾备漂移等场景下，对数据库的全面审计。</w:t>
      </w:r>
    </w:p>
    <w:p w:rsidR="005472C7" w:rsidRPr="001235CA" w:rsidRDefault="008E0BD6" w:rsidP="001235CA">
      <w:pPr>
        <w:spacing w:line="360" w:lineRule="auto"/>
        <w:ind w:firstLine="560"/>
        <w:rPr>
          <w:rFonts w:ascii="仿宋_GB2312" w:eastAsia="仿宋_GB2312" w:hAnsiTheme="minorEastAsia"/>
          <w:sz w:val="28"/>
          <w:szCs w:val="28"/>
        </w:rPr>
      </w:pPr>
      <w:r w:rsidRPr="001235CA">
        <w:rPr>
          <w:rFonts w:ascii="仿宋_GB2312" w:eastAsia="仿宋_GB2312" w:hAnsiTheme="minorEastAsia" w:hint="eastAsia"/>
          <w:sz w:val="28"/>
          <w:szCs w:val="28"/>
        </w:rPr>
        <w:t>2</w:t>
      </w:r>
      <w:r w:rsidR="00F17C38" w:rsidRPr="001235CA">
        <w:rPr>
          <w:rFonts w:ascii="仿宋_GB2312" w:eastAsia="仿宋_GB2312" w:hAnsiTheme="minorEastAsia" w:hint="eastAsia"/>
          <w:sz w:val="28"/>
          <w:szCs w:val="28"/>
        </w:rPr>
        <w:t>．</w:t>
      </w:r>
      <w:r w:rsidRPr="001235CA">
        <w:rPr>
          <w:rFonts w:ascii="仿宋_GB2312" w:eastAsia="仿宋_GB2312" w:hAnsiTheme="minorEastAsia" w:hint="eastAsia"/>
          <w:sz w:val="28"/>
          <w:szCs w:val="28"/>
        </w:rPr>
        <w:t>支持系统自检功能且提供独立界面，当系统自身侦测到日志存储空间不足、昨日业务数据量超标、磁盘错误、license过期、无配置备份、系统掉电、监听网卡断开等17类，涵盖系统运维中的各项重要消息时，独立弹窗提示用户并包含快捷处理方式。</w:t>
      </w:r>
    </w:p>
    <w:p w:rsidR="005472C7" w:rsidRPr="001235CA" w:rsidRDefault="008E0BD6" w:rsidP="001235CA">
      <w:pPr>
        <w:spacing w:line="360" w:lineRule="auto"/>
        <w:ind w:firstLine="560"/>
        <w:rPr>
          <w:rFonts w:ascii="仿宋_GB2312" w:eastAsia="仿宋_GB2312" w:hAnsiTheme="minorEastAsia"/>
          <w:sz w:val="28"/>
          <w:szCs w:val="28"/>
        </w:rPr>
      </w:pPr>
      <w:r w:rsidRPr="001235CA">
        <w:rPr>
          <w:rFonts w:ascii="仿宋_GB2312" w:eastAsia="仿宋_GB2312" w:hAnsiTheme="minorEastAsia" w:hint="eastAsia"/>
          <w:sz w:val="28"/>
          <w:szCs w:val="28"/>
        </w:rPr>
        <w:t>3</w:t>
      </w:r>
      <w:r w:rsidR="00F17C38" w:rsidRPr="001235CA">
        <w:rPr>
          <w:rFonts w:ascii="仿宋_GB2312" w:eastAsia="仿宋_GB2312" w:hAnsiTheme="minorEastAsia" w:hint="eastAsia"/>
          <w:sz w:val="28"/>
          <w:szCs w:val="28"/>
        </w:rPr>
        <w:t>．</w:t>
      </w:r>
      <w:r w:rsidRPr="001235CA">
        <w:rPr>
          <w:rFonts w:ascii="仿宋_GB2312" w:eastAsia="仿宋_GB2312" w:hAnsiTheme="minorEastAsia" w:hint="eastAsia"/>
          <w:sz w:val="28"/>
          <w:szCs w:val="28"/>
        </w:rPr>
        <w:t>支持与物理设备面板一一对应的网卡模拟展示，可根据实际连线情况实时展示网卡当前状态，包含光/电口识别、网卡连通、数据收发、网卡信息等状态，并以水量方式展示网卡当前负载，且支持面板与表格模式切换。</w:t>
      </w:r>
    </w:p>
    <w:p w:rsidR="005472C7" w:rsidRPr="001235CA" w:rsidRDefault="008E0BD6" w:rsidP="001235CA">
      <w:pPr>
        <w:spacing w:line="360" w:lineRule="auto"/>
        <w:ind w:firstLine="560"/>
        <w:rPr>
          <w:rFonts w:ascii="仿宋_GB2312" w:eastAsia="仿宋_GB2312" w:hAnsiTheme="minorEastAsia"/>
          <w:sz w:val="28"/>
          <w:szCs w:val="28"/>
        </w:rPr>
      </w:pPr>
      <w:r w:rsidRPr="001235CA">
        <w:rPr>
          <w:rFonts w:ascii="仿宋_GB2312" w:eastAsia="仿宋_GB2312" w:hAnsiTheme="minorEastAsia" w:hint="eastAsia"/>
          <w:sz w:val="28"/>
          <w:szCs w:val="28"/>
        </w:rPr>
        <w:t>4</w:t>
      </w:r>
      <w:r w:rsidR="00F17C38" w:rsidRPr="001235CA">
        <w:rPr>
          <w:rFonts w:ascii="仿宋_GB2312" w:eastAsia="仿宋_GB2312" w:hAnsiTheme="minorEastAsia" w:hint="eastAsia"/>
          <w:sz w:val="28"/>
          <w:szCs w:val="28"/>
        </w:rPr>
        <w:t>．</w:t>
      </w:r>
      <w:r w:rsidRPr="001235CA">
        <w:rPr>
          <w:rFonts w:ascii="仿宋_GB2312" w:eastAsia="仿宋_GB2312" w:hAnsiTheme="minorEastAsia" w:hint="eastAsia"/>
          <w:sz w:val="28"/>
          <w:szCs w:val="28"/>
        </w:rPr>
        <w:t>支持统方</w:t>
      </w:r>
      <w:r w:rsidR="0000583D">
        <w:rPr>
          <w:rFonts w:ascii="仿宋_GB2312" w:eastAsia="仿宋_GB2312" w:hAnsiTheme="minorEastAsia" w:hint="eastAsia"/>
          <w:sz w:val="28"/>
          <w:szCs w:val="28"/>
        </w:rPr>
        <w:t>、</w:t>
      </w:r>
      <w:r w:rsidR="00000ACF">
        <w:rPr>
          <w:rFonts w:ascii="仿宋_GB2312" w:eastAsia="仿宋_GB2312" w:hAnsiTheme="minorEastAsia" w:hint="eastAsia"/>
          <w:sz w:val="28"/>
          <w:szCs w:val="28"/>
        </w:rPr>
        <w:t>医用耗材</w:t>
      </w:r>
      <w:r w:rsidR="00C614FF" w:rsidRPr="00C614FF">
        <w:rPr>
          <w:rFonts w:ascii="仿宋_GB2312" w:eastAsia="仿宋_GB2312" w:hAnsiTheme="minorEastAsia" w:hint="eastAsia"/>
          <w:sz w:val="28"/>
          <w:szCs w:val="28"/>
        </w:rPr>
        <w:t>统计</w:t>
      </w:r>
      <w:r w:rsidRPr="001235CA">
        <w:rPr>
          <w:rFonts w:ascii="仿宋_GB2312" w:eastAsia="仿宋_GB2312" w:hAnsiTheme="minorEastAsia" w:hint="eastAsia"/>
          <w:sz w:val="28"/>
          <w:szCs w:val="28"/>
        </w:rPr>
        <w:t>事件告警，发现统方行为，提供统方事件追踪页面，通过事件关联追踪排查事件，多维度定位事件状态，包括地点追踪、</w:t>
      </w:r>
      <w:r w:rsidR="00005103">
        <w:rPr>
          <w:rFonts w:ascii="仿宋_GB2312" w:eastAsia="仿宋_GB2312" w:hAnsiTheme="minorEastAsia" w:hint="eastAsia"/>
          <w:sz w:val="28"/>
          <w:szCs w:val="28"/>
        </w:rPr>
        <w:t>（能明确统方为具体哪台电脑、</w:t>
      </w:r>
      <w:r w:rsidR="00005103" w:rsidRPr="00005103">
        <w:rPr>
          <w:rFonts w:ascii="仿宋_GB2312" w:eastAsia="仿宋_GB2312" w:hAnsiTheme="minorEastAsia" w:hint="eastAsia"/>
          <w:sz w:val="28"/>
          <w:szCs w:val="28"/>
        </w:rPr>
        <w:t>谁操作的电脑，工号</w:t>
      </w:r>
      <w:r w:rsidR="00005103">
        <w:rPr>
          <w:rFonts w:ascii="仿宋_GB2312" w:eastAsia="仿宋_GB2312" w:hAnsiTheme="minorEastAsia"/>
          <w:sz w:val="28"/>
          <w:szCs w:val="28"/>
        </w:rPr>
        <w:t>）</w:t>
      </w:r>
      <w:r w:rsidR="00005103" w:rsidRPr="001235CA">
        <w:rPr>
          <w:rFonts w:ascii="仿宋_GB2312" w:eastAsia="仿宋_GB2312" w:hAnsiTheme="minorEastAsia" w:hint="eastAsia"/>
          <w:sz w:val="28"/>
          <w:szCs w:val="28"/>
        </w:rPr>
        <w:t>、</w:t>
      </w:r>
      <w:r w:rsidRPr="001235CA">
        <w:rPr>
          <w:rFonts w:ascii="仿宋_GB2312" w:eastAsia="仿宋_GB2312" w:hAnsiTheme="minorEastAsia" w:hint="eastAsia"/>
          <w:sz w:val="28"/>
          <w:szCs w:val="28"/>
        </w:rPr>
        <w:t>屏幕录像，且屏幕录像与该事件一一对应。支持快捷规则配置，如将此类语句设为安全、设为统方等。</w:t>
      </w:r>
    </w:p>
    <w:p w:rsidR="005472C7" w:rsidRPr="001235CA" w:rsidRDefault="008E0BD6" w:rsidP="001235CA">
      <w:pPr>
        <w:spacing w:line="360" w:lineRule="auto"/>
        <w:ind w:firstLine="560"/>
        <w:rPr>
          <w:rFonts w:ascii="仿宋_GB2312" w:eastAsia="仿宋_GB2312" w:hAnsiTheme="minorEastAsia"/>
          <w:sz w:val="28"/>
          <w:szCs w:val="28"/>
        </w:rPr>
      </w:pPr>
      <w:r w:rsidRPr="001235CA">
        <w:rPr>
          <w:rFonts w:ascii="仿宋_GB2312" w:eastAsia="仿宋_GB2312" w:hAnsiTheme="minorEastAsia" w:hint="eastAsia"/>
          <w:sz w:val="28"/>
          <w:szCs w:val="28"/>
        </w:rPr>
        <w:t>5</w:t>
      </w:r>
      <w:r w:rsidR="00F17C38" w:rsidRPr="001235CA">
        <w:rPr>
          <w:rFonts w:ascii="仿宋_GB2312" w:eastAsia="仿宋_GB2312" w:hAnsiTheme="minorEastAsia" w:hint="eastAsia"/>
          <w:sz w:val="28"/>
          <w:szCs w:val="28"/>
        </w:rPr>
        <w:t>．</w:t>
      </w:r>
      <w:r w:rsidRPr="001235CA">
        <w:rPr>
          <w:rFonts w:ascii="仿宋_GB2312" w:eastAsia="仿宋_GB2312" w:hAnsiTheme="minorEastAsia" w:hint="eastAsia"/>
          <w:sz w:val="28"/>
          <w:szCs w:val="28"/>
        </w:rPr>
        <w:t>系统支持自定义查询条件和查询结果展示列，并自动记录最近5次的查询条件及内容，方便后续查询。同时，系统根据用户帐号记忆自定义设置，不同用户打开页面时自动加载用户自定义设置。</w:t>
      </w:r>
    </w:p>
    <w:p w:rsidR="005472C7" w:rsidRDefault="008E0BD6" w:rsidP="0000583D">
      <w:pPr>
        <w:spacing w:line="480" w:lineRule="atLeast"/>
        <w:ind w:firstLine="560"/>
        <w:jc w:val="both"/>
        <w:rPr>
          <w:rFonts w:ascii="仿宋_GB2312" w:eastAsia="仿宋_GB2312" w:hAnsiTheme="minorEastAsia"/>
          <w:sz w:val="28"/>
          <w:szCs w:val="28"/>
        </w:rPr>
      </w:pPr>
      <w:r w:rsidRPr="001235CA">
        <w:rPr>
          <w:rFonts w:ascii="仿宋_GB2312" w:eastAsia="仿宋_GB2312" w:hAnsiTheme="minorEastAsia" w:hint="eastAsia"/>
          <w:sz w:val="28"/>
          <w:szCs w:val="28"/>
        </w:rPr>
        <w:t>6</w:t>
      </w:r>
      <w:r w:rsidR="00F17C38" w:rsidRPr="001235CA">
        <w:rPr>
          <w:rFonts w:ascii="仿宋_GB2312" w:eastAsia="仿宋_GB2312" w:hAnsiTheme="minorEastAsia" w:hint="eastAsia"/>
          <w:sz w:val="28"/>
          <w:szCs w:val="28"/>
        </w:rPr>
        <w:t>．</w:t>
      </w:r>
      <w:r w:rsidRPr="001235CA">
        <w:rPr>
          <w:rFonts w:ascii="仿宋_GB2312" w:eastAsia="仿宋_GB2312" w:hAnsiTheme="minorEastAsia" w:hint="eastAsia"/>
          <w:sz w:val="28"/>
          <w:szCs w:val="28"/>
        </w:rPr>
        <w:t>支持普通查询、模糊查询、明细查询、词组查询、流水号查询五种匹配命中方式，同时可叠加多达27种查询条件，其中包含会话语句种类、重复程度、耗时、数量</w:t>
      </w:r>
      <w:r w:rsidR="000D4786" w:rsidRPr="001235CA">
        <w:rPr>
          <w:rFonts w:ascii="仿宋_GB2312" w:eastAsia="仿宋_GB2312" w:hAnsiTheme="minorEastAsia" w:hint="eastAsia"/>
          <w:sz w:val="28"/>
          <w:szCs w:val="28"/>
        </w:rPr>
        <w:t>。</w:t>
      </w:r>
    </w:p>
    <w:p w:rsidR="00B36F86" w:rsidRDefault="00B36F86" w:rsidP="0000583D">
      <w:pPr>
        <w:spacing w:line="480" w:lineRule="atLeast"/>
        <w:ind w:firstLine="560"/>
        <w:jc w:val="both"/>
        <w:rPr>
          <w:rFonts w:ascii="仿宋_GB2312" w:eastAsia="仿宋_GB2312" w:hAnsiTheme="minorEastAsia"/>
          <w:sz w:val="28"/>
          <w:szCs w:val="28"/>
        </w:rPr>
      </w:pPr>
      <w:r>
        <w:rPr>
          <w:rFonts w:ascii="仿宋_GB2312" w:eastAsia="仿宋_GB2312" w:hAnsiTheme="minorEastAsia" w:hint="eastAsia"/>
          <w:sz w:val="28"/>
          <w:szCs w:val="28"/>
        </w:rPr>
        <w:lastRenderedPageBreak/>
        <w:t xml:space="preserve">7. </w:t>
      </w:r>
      <w:r w:rsidRPr="00B36F86">
        <w:rPr>
          <w:rFonts w:ascii="仿宋_GB2312" w:eastAsia="仿宋_GB2312" w:hAnsiTheme="minorEastAsia" w:hint="eastAsia"/>
          <w:sz w:val="28"/>
          <w:szCs w:val="28"/>
        </w:rPr>
        <w:t>支持对查询结果的深度钻取，且不限制钻取次数</w:t>
      </w:r>
      <w:r>
        <w:rPr>
          <w:rFonts w:ascii="仿宋_GB2312" w:eastAsia="仿宋_GB2312" w:hAnsiTheme="minorEastAsia" w:hint="eastAsia"/>
          <w:sz w:val="28"/>
          <w:szCs w:val="28"/>
        </w:rPr>
        <w:t>。</w:t>
      </w:r>
    </w:p>
    <w:p w:rsidR="00B36F86" w:rsidRDefault="00B36F86" w:rsidP="0000583D">
      <w:pPr>
        <w:spacing w:line="480" w:lineRule="atLeast"/>
        <w:ind w:firstLine="560"/>
        <w:jc w:val="both"/>
        <w:rPr>
          <w:rFonts w:ascii="仿宋_GB2312" w:eastAsia="仿宋_GB2312" w:hAnsiTheme="minorEastAsia"/>
          <w:sz w:val="28"/>
          <w:szCs w:val="28"/>
        </w:rPr>
      </w:pPr>
      <w:r>
        <w:rPr>
          <w:rFonts w:ascii="仿宋_GB2312" w:eastAsia="仿宋_GB2312" w:hAnsiTheme="minorEastAsia" w:hint="eastAsia"/>
          <w:sz w:val="28"/>
          <w:szCs w:val="28"/>
        </w:rPr>
        <w:t xml:space="preserve">8. </w:t>
      </w:r>
      <w:r w:rsidRPr="00B36F86">
        <w:rPr>
          <w:rFonts w:ascii="仿宋_GB2312" w:eastAsia="仿宋_GB2312" w:hAnsiTheme="minorEastAsia" w:hint="eastAsia"/>
          <w:sz w:val="28"/>
          <w:szCs w:val="28"/>
        </w:rPr>
        <w:t>提供力导向图，可实时查看当前数据库的连接情况，并通过对节点的点击展示更加详细的信息</w:t>
      </w:r>
      <w:r>
        <w:rPr>
          <w:rFonts w:ascii="仿宋_GB2312" w:eastAsia="仿宋_GB2312" w:hAnsiTheme="minorEastAsia" w:hint="eastAsia"/>
          <w:sz w:val="28"/>
          <w:szCs w:val="28"/>
        </w:rPr>
        <w:t>。</w:t>
      </w:r>
    </w:p>
    <w:p w:rsidR="00B36F86" w:rsidRDefault="00B36F86" w:rsidP="0000583D">
      <w:pPr>
        <w:spacing w:line="480" w:lineRule="atLeast"/>
        <w:ind w:firstLine="560"/>
        <w:jc w:val="both"/>
        <w:rPr>
          <w:rFonts w:ascii="仿宋_GB2312" w:eastAsia="仿宋_GB2312" w:hAnsiTheme="minorEastAsia"/>
          <w:sz w:val="28"/>
          <w:szCs w:val="28"/>
        </w:rPr>
      </w:pPr>
      <w:r>
        <w:rPr>
          <w:rFonts w:ascii="仿宋_GB2312" w:eastAsia="仿宋_GB2312" w:hAnsiTheme="minorEastAsia" w:hint="eastAsia"/>
          <w:sz w:val="28"/>
          <w:szCs w:val="28"/>
        </w:rPr>
        <w:t>9.</w:t>
      </w:r>
      <w:r w:rsidRPr="00B36F86">
        <w:rPr>
          <w:rFonts w:hint="eastAsia"/>
        </w:rPr>
        <w:t xml:space="preserve"> </w:t>
      </w:r>
      <w:r w:rsidRPr="00B36F86">
        <w:rPr>
          <w:rFonts w:ascii="仿宋_GB2312" w:eastAsia="仿宋_GB2312" w:hAnsiTheme="minorEastAsia" w:hint="eastAsia"/>
          <w:sz w:val="28"/>
          <w:szCs w:val="28"/>
        </w:rPr>
        <w:t>支持将多个数据库IP绑定为一个业务系统，后期的数据分析如流量、用户数和操作行为等，均以业务视角的方式分析展示</w:t>
      </w:r>
      <w:r w:rsidR="00367326">
        <w:rPr>
          <w:rFonts w:ascii="仿宋_GB2312" w:eastAsia="仿宋_GB2312" w:hAnsiTheme="minorEastAsia" w:hint="eastAsia"/>
          <w:sz w:val="28"/>
          <w:szCs w:val="28"/>
        </w:rPr>
        <w:t>。</w:t>
      </w:r>
    </w:p>
    <w:p w:rsidR="00B36F86" w:rsidRDefault="00B36F86" w:rsidP="0000583D">
      <w:pPr>
        <w:spacing w:line="480" w:lineRule="atLeast"/>
        <w:ind w:firstLine="560"/>
        <w:jc w:val="both"/>
        <w:rPr>
          <w:rFonts w:ascii="仿宋_GB2312" w:eastAsia="仿宋_GB2312" w:hAnsiTheme="minorEastAsia"/>
          <w:sz w:val="28"/>
          <w:szCs w:val="28"/>
        </w:rPr>
      </w:pPr>
      <w:r>
        <w:rPr>
          <w:rFonts w:ascii="仿宋_GB2312" w:eastAsia="仿宋_GB2312" w:hAnsiTheme="minorEastAsia" w:hint="eastAsia"/>
          <w:sz w:val="28"/>
          <w:szCs w:val="28"/>
        </w:rPr>
        <w:t xml:space="preserve">10. </w:t>
      </w:r>
      <w:r w:rsidRPr="00B36F86">
        <w:rPr>
          <w:rFonts w:ascii="仿宋_GB2312" w:eastAsia="仿宋_GB2312" w:hAnsiTheme="minorEastAsia" w:hint="eastAsia"/>
          <w:sz w:val="28"/>
          <w:szCs w:val="28"/>
        </w:rPr>
        <w:t>界面直观展示设备运行态势，通过五个色块动态展示服务运行状况、审计数据总量、告警总量、健康度（根据健康度自动变化颜色）、系统连续运行时间等重要信息。长达90日的系统运行态势展示，包含SQL事务数（会话数据、明细数据、告警数据）、CPU、内存、负载。支持磁盘和固态盘的I/O使用率、存储状态实时展示，要求存储状态支持类型占比，类型包括数据库文件、备份文件、索引文件、交换文件、数据库缓存、其他，以及提供磁盘健康状态和可用容量预测。</w:t>
      </w:r>
    </w:p>
    <w:p w:rsidR="003160EF" w:rsidRDefault="003160EF" w:rsidP="0000583D">
      <w:pPr>
        <w:spacing w:line="480" w:lineRule="atLeast"/>
        <w:ind w:firstLine="560"/>
        <w:jc w:val="both"/>
        <w:rPr>
          <w:rFonts w:ascii="仿宋_GB2312" w:eastAsia="仿宋_GB2312" w:hAnsiTheme="minorEastAsia"/>
          <w:sz w:val="28"/>
          <w:szCs w:val="28"/>
        </w:rPr>
      </w:pPr>
    </w:p>
    <w:p w:rsidR="003160EF" w:rsidRPr="00307400" w:rsidRDefault="003160EF" w:rsidP="003160EF">
      <w:pPr>
        <w:spacing w:line="440" w:lineRule="exact"/>
        <w:ind w:firstLine="640"/>
        <w:rPr>
          <w:rFonts w:ascii="仿宋_GB2312" w:eastAsia="仿宋_GB2312" w:cs="仿宋_GB2312"/>
          <w:sz w:val="32"/>
          <w:szCs w:val="32"/>
        </w:rPr>
      </w:pPr>
      <w:r w:rsidRPr="00307400">
        <w:rPr>
          <w:rFonts w:ascii="仿宋_GB2312" w:eastAsia="仿宋_GB2312" w:cs="仿宋_GB2312" w:hint="eastAsia"/>
          <w:sz w:val="32"/>
          <w:szCs w:val="32"/>
        </w:rPr>
        <w:t>附件</w:t>
      </w:r>
      <w:r w:rsidRPr="00307400">
        <w:rPr>
          <w:rFonts w:ascii="仿宋_GB2312" w:eastAsia="仿宋_GB2312" w:cs="仿宋_GB2312"/>
          <w:sz w:val="32"/>
          <w:szCs w:val="32"/>
        </w:rPr>
        <w:t>2</w:t>
      </w:r>
    </w:p>
    <w:p w:rsidR="003160EF" w:rsidRPr="0066798B" w:rsidRDefault="003160EF" w:rsidP="00BE36F9">
      <w:pPr>
        <w:spacing w:beforeLines="50" w:afterLines="50" w:line="0" w:lineRule="atLeast"/>
        <w:ind w:firstLine="643"/>
        <w:jc w:val="center"/>
        <w:rPr>
          <w:rFonts w:ascii="宋体" w:hAnsi="宋体"/>
          <w:b/>
          <w:bCs/>
          <w:sz w:val="32"/>
          <w:szCs w:val="28"/>
        </w:rPr>
      </w:pPr>
      <w:r w:rsidRPr="0066798B">
        <w:rPr>
          <w:rFonts w:ascii="宋体" w:hAnsi="宋体" w:hint="eastAsia"/>
          <w:b/>
          <w:bCs/>
          <w:sz w:val="32"/>
          <w:szCs w:val="28"/>
        </w:rPr>
        <w:t>采购文件书装订顺序</w:t>
      </w:r>
    </w:p>
    <w:p w:rsidR="003160EF" w:rsidRPr="0066798B" w:rsidRDefault="003160EF" w:rsidP="00BE36F9">
      <w:pPr>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1、封面（公司、项目、联系人、联系方式）</w:t>
      </w:r>
    </w:p>
    <w:p w:rsidR="003160EF" w:rsidRPr="0066798B" w:rsidRDefault="003160EF" w:rsidP="00BE36F9">
      <w:pPr>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2、目录</w:t>
      </w:r>
    </w:p>
    <w:p w:rsidR="003160EF" w:rsidRPr="0066798B" w:rsidRDefault="003160EF" w:rsidP="00BE36F9">
      <w:pPr>
        <w:tabs>
          <w:tab w:val="left" w:pos="0"/>
        </w:tabs>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3、品目及报价表（格式见附件1）</w:t>
      </w:r>
    </w:p>
    <w:p w:rsidR="003160EF" w:rsidRPr="0066798B" w:rsidRDefault="003160EF" w:rsidP="00BE36F9">
      <w:pPr>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4、规格型号、配置及偏离表（格式见附件3）</w:t>
      </w:r>
    </w:p>
    <w:p w:rsidR="003160EF" w:rsidRPr="0066798B" w:rsidRDefault="003160EF" w:rsidP="00BE36F9">
      <w:pPr>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5、企业营业执照（复印件）</w:t>
      </w:r>
    </w:p>
    <w:p w:rsidR="003160EF" w:rsidRPr="0066798B" w:rsidRDefault="003160EF" w:rsidP="00BE36F9">
      <w:pPr>
        <w:spacing w:beforeLines="50" w:afterLines="50" w:line="0" w:lineRule="atLeast"/>
        <w:ind w:firstLine="512"/>
        <w:rPr>
          <w:rFonts w:ascii="宋体" w:hAnsi="宋体"/>
          <w:sz w:val="24"/>
          <w:szCs w:val="24"/>
        </w:rPr>
      </w:pPr>
      <w:r w:rsidRPr="0066798B">
        <w:rPr>
          <w:rFonts w:ascii="宋体" w:hAnsi="宋体" w:hint="eastAsia"/>
          <w:bCs/>
          <w:spacing w:val="8"/>
          <w:sz w:val="24"/>
          <w:szCs w:val="24"/>
        </w:rPr>
        <w:t>6、</w:t>
      </w:r>
      <w:r w:rsidRPr="0066798B">
        <w:rPr>
          <w:rFonts w:ascii="宋体" w:hAnsi="宋体" w:hint="eastAsia"/>
          <w:sz w:val="24"/>
          <w:szCs w:val="24"/>
        </w:rPr>
        <w:t>组织机构代码证、税务登记证（复印件）</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t>7、法定代表人授权书（原件，格式见附件3）暨经办人授权书，法人、经办人身份证（复印件）</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t>8、生产厂家授权书（投标人不是生产厂家的）</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lastRenderedPageBreak/>
        <w:t>9、</w:t>
      </w:r>
      <w:r w:rsidRPr="0066798B">
        <w:rPr>
          <w:rFonts w:ascii="宋体" w:hAnsi="宋体" w:hint="eastAsia"/>
          <w:bCs/>
          <w:sz w:val="24"/>
          <w:szCs w:val="24"/>
        </w:rPr>
        <w:t>如有</w:t>
      </w:r>
      <w:r w:rsidRPr="0066798B">
        <w:rPr>
          <w:rFonts w:ascii="宋体" w:hAnsi="宋体" w:hint="eastAsia"/>
          <w:sz w:val="24"/>
          <w:szCs w:val="24"/>
        </w:rPr>
        <w:t>产品质量和企业管理体系认证（考核），请提供的有效证明文件的复印或扫描件，质量管理体系认证包括FDA、CE、ISO等认证（提供中文翻译复印件）</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t>10、质量检测中心或法定机构出具的产品检测报告，性能自测报告，出厂检验报告的复印或扫描件</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t>11、如有其他证书：产品在技术、节能、安全、环保和自主创新方面获得的认证证书或制造厂家和产品所获国家级荣誉称号等复印或扫描件</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bCs/>
          <w:sz w:val="24"/>
          <w:szCs w:val="24"/>
        </w:rPr>
        <w:t>12、</w:t>
      </w:r>
      <w:r w:rsidRPr="0066798B">
        <w:rPr>
          <w:rFonts w:ascii="宋体" w:hAnsi="宋体" w:hint="eastAsia"/>
          <w:sz w:val="24"/>
          <w:szCs w:val="24"/>
        </w:rPr>
        <w:t>产品执行标准（提供产品注册标准：YZB等资料供评审）</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t>13、</w:t>
      </w:r>
      <w:r w:rsidRPr="0066798B">
        <w:rPr>
          <w:rFonts w:ascii="宋体" w:hAnsi="宋体" w:hint="eastAsia"/>
          <w:bCs/>
          <w:sz w:val="24"/>
          <w:szCs w:val="24"/>
        </w:rPr>
        <w:t>产品质量及货源保证书</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t>14、</w:t>
      </w:r>
      <w:r>
        <w:rPr>
          <w:rFonts w:ascii="宋体" w:hAnsi="宋体" w:hint="eastAsia"/>
          <w:sz w:val="24"/>
          <w:szCs w:val="24"/>
        </w:rPr>
        <w:t>项目实施方案和</w:t>
      </w:r>
      <w:r w:rsidRPr="0066798B">
        <w:rPr>
          <w:rFonts w:ascii="宋体" w:hAnsi="宋体" w:hint="eastAsia"/>
          <w:bCs/>
          <w:spacing w:val="8"/>
          <w:sz w:val="24"/>
          <w:szCs w:val="24"/>
        </w:rPr>
        <w:t>售后</w:t>
      </w:r>
      <w:r w:rsidRPr="0066798B">
        <w:rPr>
          <w:rFonts w:ascii="宋体" w:hAnsi="宋体" w:hint="eastAsia"/>
          <w:bCs/>
          <w:sz w:val="24"/>
          <w:szCs w:val="24"/>
        </w:rPr>
        <w:t>服务承诺书</w:t>
      </w:r>
    </w:p>
    <w:p w:rsidR="003160EF" w:rsidRPr="0066798B" w:rsidRDefault="003160EF" w:rsidP="00BE36F9">
      <w:pPr>
        <w:spacing w:beforeLines="50" w:afterLines="50" w:line="0" w:lineRule="atLeast"/>
        <w:ind w:firstLine="480"/>
        <w:rPr>
          <w:rFonts w:ascii="宋体" w:hAnsi="宋体"/>
          <w:sz w:val="24"/>
          <w:szCs w:val="24"/>
        </w:rPr>
      </w:pPr>
      <w:r w:rsidRPr="0066798B">
        <w:rPr>
          <w:rFonts w:ascii="宋体" w:hAnsi="宋体" w:hint="eastAsia"/>
          <w:sz w:val="24"/>
          <w:szCs w:val="24"/>
        </w:rPr>
        <w:t>15、</w:t>
      </w:r>
      <w:r w:rsidRPr="0066798B">
        <w:rPr>
          <w:rFonts w:ascii="宋体" w:hAnsi="宋体" w:hint="eastAsia"/>
          <w:bCs/>
          <w:spacing w:val="8"/>
          <w:sz w:val="24"/>
          <w:szCs w:val="24"/>
        </w:rPr>
        <w:t>如有，提供进口原材料证明书或产品报关资料等</w:t>
      </w:r>
    </w:p>
    <w:p w:rsidR="003160EF" w:rsidRPr="0066798B" w:rsidRDefault="003160EF" w:rsidP="00BE36F9">
      <w:pPr>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16、产品说明书或</w:t>
      </w:r>
      <w:r w:rsidRPr="0066798B">
        <w:rPr>
          <w:rFonts w:ascii="宋体" w:hAnsi="宋体" w:hint="eastAsia"/>
          <w:sz w:val="24"/>
          <w:szCs w:val="24"/>
        </w:rPr>
        <w:t>与投标医疗耗材型号一致的产品彩页资料和其他有关介绍资料。业绩证明文件（近三年用户名单及联系人与联系方式及合同复印件或近三个月内送货复印件，格式见附件3）。</w:t>
      </w:r>
    </w:p>
    <w:p w:rsidR="003160EF" w:rsidRPr="0066798B" w:rsidRDefault="003160EF" w:rsidP="00BE36F9">
      <w:pPr>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17、</w:t>
      </w:r>
      <w:r w:rsidRPr="0066798B">
        <w:rPr>
          <w:rFonts w:ascii="宋体" w:hAnsi="宋体" w:hint="eastAsia"/>
          <w:bCs/>
          <w:sz w:val="24"/>
          <w:szCs w:val="24"/>
        </w:rPr>
        <w:t>如有物流公司配送，请提供</w:t>
      </w:r>
      <w:r w:rsidRPr="0066798B">
        <w:rPr>
          <w:rFonts w:ascii="宋体" w:hAnsi="宋体" w:hint="eastAsia"/>
          <w:sz w:val="24"/>
          <w:szCs w:val="24"/>
        </w:rPr>
        <w:t>配送证明材料：配送商基本情况、配送商营业执照复印件、配送商经营许可证复印件</w:t>
      </w:r>
    </w:p>
    <w:p w:rsidR="003160EF" w:rsidRPr="0066798B" w:rsidRDefault="003160EF" w:rsidP="00BE36F9">
      <w:pPr>
        <w:spacing w:beforeLines="50" w:afterLines="50" w:line="0" w:lineRule="atLeast"/>
        <w:ind w:firstLine="512"/>
        <w:rPr>
          <w:rFonts w:ascii="宋体" w:hAnsi="宋体"/>
          <w:bCs/>
          <w:spacing w:val="8"/>
          <w:sz w:val="24"/>
          <w:szCs w:val="24"/>
        </w:rPr>
      </w:pPr>
      <w:r w:rsidRPr="0066798B">
        <w:rPr>
          <w:rFonts w:ascii="宋体" w:hAnsi="宋体" w:hint="eastAsia"/>
          <w:bCs/>
          <w:spacing w:val="8"/>
          <w:sz w:val="24"/>
          <w:szCs w:val="24"/>
        </w:rPr>
        <w:t>18、</w:t>
      </w:r>
      <w:r w:rsidRPr="0066798B">
        <w:rPr>
          <w:rFonts w:ascii="宋体" w:hAnsi="宋体" w:hint="eastAsia"/>
          <w:sz w:val="24"/>
          <w:szCs w:val="24"/>
        </w:rPr>
        <w:t>如有，国家规定的其它相关资质证明文件或其它涉及特许经营许可的须提供相关证书。如：卫生许可证、药品经营许可证、生产批件或新药证书等；</w:t>
      </w:r>
    </w:p>
    <w:p w:rsidR="003160EF" w:rsidRPr="0066798B" w:rsidRDefault="003160EF" w:rsidP="00BE36F9">
      <w:pPr>
        <w:spacing w:beforeLines="50" w:afterLines="50" w:line="0" w:lineRule="atLeast"/>
        <w:ind w:firstLine="512"/>
        <w:rPr>
          <w:rFonts w:ascii="宋体" w:hAnsi="宋体"/>
          <w:sz w:val="24"/>
          <w:szCs w:val="24"/>
        </w:rPr>
      </w:pPr>
      <w:r w:rsidRPr="0066798B">
        <w:rPr>
          <w:rFonts w:ascii="宋体" w:hAnsi="宋体" w:hint="eastAsia"/>
          <w:bCs/>
          <w:spacing w:val="8"/>
          <w:sz w:val="24"/>
          <w:szCs w:val="24"/>
        </w:rPr>
        <w:t>19、封底</w:t>
      </w:r>
    </w:p>
    <w:p w:rsidR="003160EF" w:rsidRPr="0066798B" w:rsidRDefault="003160EF" w:rsidP="003160EF">
      <w:pPr>
        <w:tabs>
          <w:tab w:val="left" w:pos="0"/>
        </w:tabs>
        <w:spacing w:line="0" w:lineRule="atLeast"/>
        <w:ind w:firstLine="480"/>
        <w:rPr>
          <w:rFonts w:ascii="宋体" w:hAnsi="宋体"/>
          <w:bCs/>
          <w:sz w:val="24"/>
          <w:szCs w:val="24"/>
        </w:rPr>
      </w:pPr>
    </w:p>
    <w:p w:rsidR="003160EF" w:rsidRDefault="003160EF" w:rsidP="003160EF">
      <w:pPr>
        <w:spacing w:line="440" w:lineRule="exact"/>
        <w:ind w:firstLineChars="202" w:firstLine="487"/>
        <w:rPr>
          <w:rFonts w:ascii="仿宋_GB2312" w:eastAsia="仿宋_GB2312"/>
          <w:b/>
          <w:bCs/>
          <w:sz w:val="24"/>
          <w:szCs w:val="24"/>
        </w:rPr>
      </w:pPr>
      <w:r w:rsidRPr="0066798B">
        <w:rPr>
          <w:rFonts w:ascii="宋体" w:hAnsi="宋体" w:hint="eastAsia"/>
          <w:b/>
          <w:bCs/>
          <w:sz w:val="24"/>
          <w:szCs w:val="24"/>
        </w:rPr>
        <w:t>注：请务必按以上顺序装订资料，如有非中文资料，请同时提供中文翻译件。</w:t>
      </w:r>
    </w:p>
    <w:p w:rsidR="003160EF" w:rsidRPr="006677E2" w:rsidRDefault="003160EF" w:rsidP="003160EF">
      <w:pPr>
        <w:spacing w:line="440" w:lineRule="exact"/>
        <w:ind w:firstLine="643"/>
        <w:rPr>
          <w:rFonts w:ascii="仿宋_GB2312" w:eastAsia="仿宋_GB2312"/>
          <w:b/>
          <w:bCs/>
          <w:sz w:val="32"/>
          <w:szCs w:val="32"/>
        </w:rPr>
      </w:pPr>
    </w:p>
    <w:p w:rsidR="003160EF" w:rsidRPr="00B96DDA" w:rsidRDefault="003160EF" w:rsidP="003160EF">
      <w:pPr>
        <w:spacing w:line="440" w:lineRule="exact"/>
        <w:ind w:firstLine="480"/>
        <w:rPr>
          <w:rFonts w:ascii="仿宋_GB2312" w:eastAsia="仿宋_GB2312"/>
          <w:sz w:val="24"/>
          <w:szCs w:val="24"/>
        </w:rPr>
      </w:pPr>
      <w:r w:rsidRPr="00B96DDA">
        <w:rPr>
          <w:rFonts w:ascii="仿宋_GB2312" w:eastAsia="仿宋_GB2312" w:cs="仿宋_GB2312" w:hint="eastAsia"/>
          <w:sz w:val="24"/>
          <w:szCs w:val="24"/>
        </w:rPr>
        <w:t>附件</w:t>
      </w:r>
      <w:r w:rsidRPr="00B96DDA">
        <w:rPr>
          <w:rFonts w:ascii="仿宋_GB2312" w:eastAsia="仿宋_GB2312" w:cs="仿宋_GB2312"/>
          <w:sz w:val="24"/>
          <w:szCs w:val="24"/>
        </w:rPr>
        <w:t>3</w:t>
      </w:r>
    </w:p>
    <w:p w:rsidR="003160EF" w:rsidRPr="00B96DDA" w:rsidRDefault="003160EF" w:rsidP="003160EF">
      <w:pPr>
        <w:spacing w:line="440" w:lineRule="exact"/>
        <w:ind w:firstLine="480"/>
        <w:jc w:val="center"/>
        <w:rPr>
          <w:rFonts w:ascii="仿宋_GB2312" w:eastAsia="仿宋_GB2312"/>
          <w:sz w:val="24"/>
          <w:szCs w:val="24"/>
        </w:rPr>
      </w:pPr>
      <w:r w:rsidRPr="00B96DDA">
        <w:rPr>
          <w:rFonts w:ascii="仿宋_GB2312" w:eastAsia="仿宋_GB2312" w:cs="仿宋_GB2312" w:hint="eastAsia"/>
          <w:sz w:val="24"/>
          <w:szCs w:val="24"/>
        </w:rPr>
        <w:t>报价一览表</w:t>
      </w:r>
    </w:p>
    <w:p w:rsidR="003160EF" w:rsidRPr="00B96DDA" w:rsidRDefault="003160EF" w:rsidP="003160EF">
      <w:pPr>
        <w:ind w:firstLine="482"/>
        <w:jc w:val="center"/>
        <w:rPr>
          <w:rFonts w:ascii="仿宋_GB2312" w:eastAsia="仿宋_GB2312" w:hAnsi="宋体"/>
          <w:b/>
          <w:bCs/>
          <w:sz w:val="24"/>
          <w:szCs w:val="24"/>
        </w:rP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280"/>
        <w:gridCol w:w="1237"/>
        <w:gridCol w:w="1255"/>
        <w:gridCol w:w="1031"/>
        <w:gridCol w:w="1447"/>
        <w:gridCol w:w="1037"/>
      </w:tblGrid>
      <w:tr w:rsidR="003160EF" w:rsidRPr="00B96DDA" w:rsidTr="0063672D">
        <w:trPr>
          <w:trHeight w:val="735"/>
          <w:jc w:val="center"/>
        </w:trPr>
        <w:tc>
          <w:tcPr>
            <w:tcW w:w="1194"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r w:rsidRPr="00B96DDA">
              <w:rPr>
                <w:rFonts w:ascii="仿宋_GB2312" w:eastAsia="仿宋_GB2312" w:hAnsi="宋体" w:cs="仿宋_GB2312" w:hint="eastAsia"/>
                <w:sz w:val="24"/>
                <w:szCs w:val="24"/>
              </w:rPr>
              <w:t>序号</w:t>
            </w:r>
          </w:p>
        </w:tc>
        <w:tc>
          <w:tcPr>
            <w:tcW w:w="1280" w:type="dxa"/>
          </w:tcPr>
          <w:p w:rsidR="003160EF" w:rsidRPr="00B96DDA" w:rsidRDefault="003160EF" w:rsidP="003160EF">
            <w:pPr>
              <w:spacing w:line="360" w:lineRule="auto"/>
              <w:ind w:firstLine="480"/>
              <w:jc w:val="center"/>
              <w:rPr>
                <w:rFonts w:ascii="仿宋_GB2312" w:eastAsia="仿宋_GB2312" w:hAnsi="宋体" w:cs="仿宋_GB2312"/>
                <w:sz w:val="24"/>
                <w:szCs w:val="24"/>
              </w:rPr>
            </w:pPr>
            <w:r w:rsidRPr="00081BCF">
              <w:rPr>
                <w:rFonts w:ascii="仿宋_GB2312" w:eastAsia="仿宋_GB2312" w:hAnsi="宋体" w:cs="仿宋_GB2312" w:hint="eastAsia"/>
                <w:sz w:val="24"/>
                <w:szCs w:val="24"/>
              </w:rPr>
              <w:t>型号</w:t>
            </w:r>
          </w:p>
        </w:tc>
        <w:tc>
          <w:tcPr>
            <w:tcW w:w="1237" w:type="dxa"/>
          </w:tcPr>
          <w:p w:rsidR="003160EF" w:rsidRPr="00B96DDA" w:rsidRDefault="003160EF" w:rsidP="003160EF">
            <w:pPr>
              <w:spacing w:line="360" w:lineRule="auto"/>
              <w:ind w:firstLine="480"/>
              <w:jc w:val="center"/>
              <w:rPr>
                <w:rFonts w:ascii="仿宋_GB2312" w:eastAsia="仿宋_GB2312" w:hAnsi="宋体" w:cs="仿宋_GB2312"/>
                <w:sz w:val="24"/>
                <w:szCs w:val="24"/>
              </w:rPr>
            </w:pPr>
            <w:r w:rsidRPr="00081BCF">
              <w:rPr>
                <w:rFonts w:ascii="仿宋_GB2312" w:eastAsia="仿宋_GB2312" w:hAnsi="宋体" w:cs="仿宋_GB2312" w:hint="eastAsia"/>
                <w:sz w:val="24"/>
                <w:szCs w:val="24"/>
              </w:rPr>
              <w:t>品类</w:t>
            </w:r>
          </w:p>
        </w:tc>
        <w:tc>
          <w:tcPr>
            <w:tcW w:w="1255"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r w:rsidRPr="00081BCF">
              <w:rPr>
                <w:rFonts w:ascii="仿宋_GB2312" w:eastAsia="仿宋_GB2312" w:hAnsi="宋体" w:cs="仿宋_GB2312" w:hint="eastAsia"/>
                <w:sz w:val="24"/>
                <w:szCs w:val="24"/>
              </w:rPr>
              <w:t>颜色</w:t>
            </w:r>
          </w:p>
        </w:tc>
        <w:tc>
          <w:tcPr>
            <w:tcW w:w="1031"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r w:rsidRPr="00081BCF">
              <w:rPr>
                <w:rFonts w:ascii="仿宋_GB2312" w:eastAsia="仿宋_GB2312" w:hAnsi="宋体" w:cs="仿宋_GB2312" w:hint="eastAsia"/>
                <w:sz w:val="24"/>
                <w:szCs w:val="24"/>
              </w:rPr>
              <w:t>单位</w:t>
            </w:r>
          </w:p>
        </w:tc>
        <w:tc>
          <w:tcPr>
            <w:tcW w:w="1447"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r w:rsidRPr="00B96DDA">
              <w:rPr>
                <w:rFonts w:ascii="仿宋_GB2312" w:eastAsia="仿宋_GB2312" w:hAnsi="宋体" w:cs="仿宋_GB2312" w:hint="eastAsia"/>
                <w:sz w:val="24"/>
                <w:szCs w:val="24"/>
              </w:rPr>
              <w:t>单价（元）</w:t>
            </w:r>
          </w:p>
        </w:tc>
        <w:tc>
          <w:tcPr>
            <w:tcW w:w="1037"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r w:rsidRPr="00B96DDA">
              <w:rPr>
                <w:rFonts w:ascii="仿宋_GB2312" w:eastAsia="仿宋_GB2312" w:hAnsi="宋体" w:cs="仿宋_GB2312" w:hint="eastAsia"/>
                <w:sz w:val="24"/>
                <w:szCs w:val="24"/>
              </w:rPr>
              <w:t>备注</w:t>
            </w:r>
          </w:p>
        </w:tc>
      </w:tr>
      <w:tr w:rsidR="003160EF" w:rsidRPr="00B96DDA" w:rsidTr="0063672D">
        <w:trPr>
          <w:trHeight w:val="491"/>
          <w:jc w:val="center"/>
        </w:trPr>
        <w:tc>
          <w:tcPr>
            <w:tcW w:w="1194" w:type="dxa"/>
            <w:vAlign w:val="center"/>
          </w:tcPr>
          <w:p w:rsidR="003160EF" w:rsidRDefault="003160EF" w:rsidP="0063672D">
            <w:pPr>
              <w:pStyle w:val="TableParagraph"/>
              <w:jc w:val="center"/>
              <w:rPr>
                <w:b/>
                <w:sz w:val="21"/>
                <w:szCs w:val="22"/>
                <w:lang w:val="en-US" w:eastAsia="zh-CN"/>
              </w:rPr>
            </w:pPr>
          </w:p>
        </w:tc>
        <w:tc>
          <w:tcPr>
            <w:tcW w:w="1280" w:type="dxa"/>
            <w:vAlign w:val="center"/>
          </w:tcPr>
          <w:p w:rsidR="003160EF" w:rsidRDefault="003160EF" w:rsidP="0063672D">
            <w:pPr>
              <w:pStyle w:val="TableParagraph"/>
              <w:ind w:firstLineChars="200" w:firstLine="422"/>
              <w:jc w:val="center"/>
              <w:rPr>
                <w:b/>
                <w:sz w:val="21"/>
                <w:szCs w:val="22"/>
                <w:lang w:val="en-US" w:eastAsia="zh-CN"/>
              </w:rPr>
            </w:pPr>
          </w:p>
        </w:tc>
        <w:tc>
          <w:tcPr>
            <w:tcW w:w="1237" w:type="dxa"/>
            <w:vAlign w:val="center"/>
          </w:tcPr>
          <w:p w:rsidR="003160EF" w:rsidRDefault="003160EF" w:rsidP="0063672D">
            <w:pPr>
              <w:pStyle w:val="TableParagraph"/>
              <w:ind w:firstLineChars="100" w:firstLine="211"/>
              <w:jc w:val="center"/>
              <w:rPr>
                <w:b/>
                <w:sz w:val="21"/>
                <w:szCs w:val="22"/>
                <w:lang w:val="en-US" w:eastAsia="zh-CN"/>
              </w:rPr>
            </w:pPr>
          </w:p>
        </w:tc>
        <w:tc>
          <w:tcPr>
            <w:tcW w:w="1255" w:type="dxa"/>
            <w:vAlign w:val="center"/>
          </w:tcPr>
          <w:p w:rsidR="003160EF" w:rsidRDefault="003160EF" w:rsidP="0063672D">
            <w:pPr>
              <w:pStyle w:val="TableParagraph"/>
              <w:ind w:firstLineChars="100" w:firstLine="211"/>
              <w:jc w:val="center"/>
              <w:rPr>
                <w:b/>
                <w:sz w:val="21"/>
                <w:szCs w:val="22"/>
                <w:lang w:val="en-US" w:eastAsia="zh-CN"/>
              </w:rPr>
            </w:pPr>
          </w:p>
        </w:tc>
        <w:tc>
          <w:tcPr>
            <w:tcW w:w="1031" w:type="dxa"/>
            <w:vAlign w:val="center"/>
          </w:tcPr>
          <w:p w:rsidR="003160EF" w:rsidRDefault="003160EF" w:rsidP="0063672D">
            <w:pPr>
              <w:pStyle w:val="TableParagraph"/>
              <w:jc w:val="center"/>
              <w:rPr>
                <w:b/>
                <w:sz w:val="21"/>
                <w:szCs w:val="22"/>
                <w:lang w:val="en-US" w:eastAsia="zh-CN"/>
              </w:rPr>
            </w:pPr>
          </w:p>
        </w:tc>
        <w:tc>
          <w:tcPr>
            <w:tcW w:w="1447" w:type="dxa"/>
            <w:vAlign w:val="center"/>
          </w:tcPr>
          <w:p w:rsidR="003160EF" w:rsidRDefault="003160EF" w:rsidP="0063672D">
            <w:pPr>
              <w:pStyle w:val="TableParagraph"/>
              <w:ind w:firstLineChars="100" w:firstLine="211"/>
              <w:jc w:val="center"/>
              <w:rPr>
                <w:b/>
                <w:sz w:val="21"/>
                <w:szCs w:val="22"/>
                <w:lang w:val="en-US" w:eastAsia="zh-CN"/>
              </w:rPr>
            </w:pPr>
          </w:p>
        </w:tc>
        <w:tc>
          <w:tcPr>
            <w:tcW w:w="1037" w:type="dxa"/>
            <w:vAlign w:val="center"/>
          </w:tcPr>
          <w:p w:rsidR="003160EF" w:rsidRPr="00B96DDA" w:rsidRDefault="003160EF" w:rsidP="003160EF">
            <w:pPr>
              <w:spacing w:line="360" w:lineRule="auto"/>
              <w:ind w:firstLine="480"/>
              <w:rPr>
                <w:rFonts w:ascii="仿宋_GB2312" w:eastAsia="仿宋_GB2312" w:hAnsi="宋体"/>
                <w:sz w:val="24"/>
                <w:szCs w:val="24"/>
              </w:rPr>
            </w:pPr>
          </w:p>
        </w:tc>
      </w:tr>
      <w:tr w:rsidR="003160EF" w:rsidRPr="00B96DDA" w:rsidTr="0063672D">
        <w:trPr>
          <w:trHeight w:val="491"/>
          <w:jc w:val="center"/>
        </w:trPr>
        <w:tc>
          <w:tcPr>
            <w:tcW w:w="1194"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p>
        </w:tc>
        <w:tc>
          <w:tcPr>
            <w:tcW w:w="1280" w:type="dxa"/>
          </w:tcPr>
          <w:p w:rsidR="003160EF" w:rsidRPr="00B96DDA" w:rsidRDefault="003160EF" w:rsidP="003160EF">
            <w:pPr>
              <w:ind w:firstLine="480"/>
              <w:jc w:val="center"/>
              <w:rPr>
                <w:rFonts w:ascii="仿宋_GB2312" w:eastAsia="仿宋_GB2312" w:hAnsi="宋体"/>
                <w:sz w:val="24"/>
                <w:szCs w:val="24"/>
              </w:rPr>
            </w:pPr>
          </w:p>
        </w:tc>
        <w:tc>
          <w:tcPr>
            <w:tcW w:w="1237" w:type="dxa"/>
          </w:tcPr>
          <w:p w:rsidR="003160EF" w:rsidRPr="00B96DDA" w:rsidRDefault="003160EF" w:rsidP="003160EF">
            <w:pPr>
              <w:ind w:firstLine="480"/>
              <w:jc w:val="center"/>
              <w:rPr>
                <w:rFonts w:ascii="仿宋_GB2312" w:eastAsia="仿宋_GB2312" w:hAnsi="宋体"/>
                <w:sz w:val="24"/>
                <w:szCs w:val="24"/>
              </w:rPr>
            </w:pPr>
          </w:p>
        </w:tc>
        <w:tc>
          <w:tcPr>
            <w:tcW w:w="1255" w:type="dxa"/>
            <w:vAlign w:val="center"/>
          </w:tcPr>
          <w:p w:rsidR="003160EF" w:rsidRPr="00B96DDA" w:rsidRDefault="003160EF" w:rsidP="003160EF">
            <w:pPr>
              <w:ind w:firstLine="480"/>
              <w:jc w:val="center"/>
              <w:rPr>
                <w:rFonts w:ascii="仿宋_GB2312" w:eastAsia="仿宋_GB2312" w:hAnsi="宋体"/>
                <w:sz w:val="24"/>
                <w:szCs w:val="24"/>
              </w:rPr>
            </w:pPr>
          </w:p>
        </w:tc>
        <w:tc>
          <w:tcPr>
            <w:tcW w:w="1031"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p>
        </w:tc>
        <w:tc>
          <w:tcPr>
            <w:tcW w:w="1447"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p>
        </w:tc>
        <w:tc>
          <w:tcPr>
            <w:tcW w:w="1037" w:type="dxa"/>
            <w:vAlign w:val="center"/>
          </w:tcPr>
          <w:p w:rsidR="003160EF" w:rsidRPr="00B96DDA" w:rsidRDefault="003160EF" w:rsidP="003160EF">
            <w:pPr>
              <w:spacing w:line="360" w:lineRule="auto"/>
              <w:ind w:firstLine="480"/>
              <w:jc w:val="center"/>
              <w:rPr>
                <w:rFonts w:ascii="仿宋_GB2312" w:eastAsia="仿宋_GB2312" w:hAnsi="宋体"/>
                <w:sz w:val="24"/>
                <w:szCs w:val="24"/>
              </w:rPr>
            </w:pPr>
          </w:p>
        </w:tc>
      </w:tr>
      <w:tr w:rsidR="003160EF" w:rsidRPr="00B96DDA" w:rsidTr="0063672D">
        <w:trPr>
          <w:trHeight w:val="491"/>
          <w:jc w:val="center"/>
        </w:trPr>
        <w:tc>
          <w:tcPr>
            <w:tcW w:w="8481" w:type="dxa"/>
            <w:gridSpan w:val="7"/>
            <w:vAlign w:val="center"/>
          </w:tcPr>
          <w:p w:rsidR="003160EF" w:rsidRPr="00B96DDA" w:rsidRDefault="003160EF" w:rsidP="003160EF">
            <w:pPr>
              <w:spacing w:line="360" w:lineRule="auto"/>
              <w:ind w:firstLine="482"/>
              <w:rPr>
                <w:rFonts w:ascii="仿宋_GB2312" w:eastAsia="仿宋_GB2312" w:hAnsi="宋体"/>
                <w:sz w:val="24"/>
                <w:szCs w:val="24"/>
              </w:rPr>
            </w:pPr>
            <w:r>
              <w:rPr>
                <w:rFonts w:ascii="仿宋_GB2312" w:eastAsia="仿宋_GB2312" w:hAnsi="宋体" w:cs="仿宋_GB2312" w:hint="eastAsia"/>
                <w:b/>
                <w:bCs/>
                <w:sz w:val="24"/>
                <w:szCs w:val="24"/>
              </w:rPr>
              <w:t>单价</w:t>
            </w:r>
            <w:r w:rsidRPr="00B96DDA">
              <w:rPr>
                <w:rFonts w:ascii="仿宋_GB2312" w:eastAsia="仿宋_GB2312" w:hAnsi="宋体" w:cs="仿宋_GB2312" w:hint="eastAsia"/>
                <w:b/>
                <w:bCs/>
                <w:sz w:val="24"/>
                <w:szCs w:val="24"/>
              </w:rPr>
              <w:t>合计</w:t>
            </w:r>
            <w:r>
              <w:rPr>
                <w:rFonts w:ascii="仿宋_GB2312" w:eastAsia="仿宋_GB2312" w:hAnsi="宋体" w:cs="仿宋_GB2312" w:hint="eastAsia"/>
                <w:b/>
                <w:bCs/>
                <w:sz w:val="24"/>
                <w:szCs w:val="24"/>
              </w:rPr>
              <w:t xml:space="preserve">金额：         </w:t>
            </w:r>
          </w:p>
        </w:tc>
      </w:tr>
    </w:tbl>
    <w:p w:rsidR="003160EF" w:rsidRPr="00B96DDA" w:rsidRDefault="003160EF" w:rsidP="003160EF">
      <w:pPr>
        <w:spacing w:line="400" w:lineRule="exact"/>
        <w:ind w:firstLine="480"/>
        <w:rPr>
          <w:rFonts w:ascii="仿宋_GB2312" w:eastAsia="仿宋_GB2312" w:hAnsi="宋体"/>
          <w:sz w:val="24"/>
          <w:szCs w:val="24"/>
        </w:rPr>
      </w:pPr>
      <w:r w:rsidRPr="00B96DDA">
        <w:rPr>
          <w:rFonts w:ascii="仿宋_GB2312" w:eastAsia="仿宋_GB2312" w:hAnsi="宋体" w:cs="仿宋_GB2312" w:hint="eastAsia"/>
          <w:sz w:val="24"/>
          <w:szCs w:val="24"/>
        </w:rPr>
        <w:t>注：</w:t>
      </w:r>
      <w:r w:rsidRPr="00B96DDA">
        <w:rPr>
          <w:rFonts w:ascii="仿宋_GB2312" w:eastAsia="仿宋_GB2312" w:hAnsi="宋体" w:cs="仿宋_GB2312"/>
          <w:sz w:val="24"/>
          <w:szCs w:val="24"/>
        </w:rPr>
        <w:t>1.</w:t>
      </w:r>
      <w:r w:rsidRPr="00B96DDA">
        <w:rPr>
          <w:rFonts w:ascii="仿宋_GB2312" w:eastAsia="仿宋_GB2312" w:hAnsi="宋体" w:cs="仿宋_GB2312" w:hint="eastAsia"/>
          <w:sz w:val="24"/>
          <w:szCs w:val="24"/>
        </w:rPr>
        <w:t>报价应是最终用户验收合格后的总价，税费、采购文件规定的其它费用。</w:t>
      </w:r>
    </w:p>
    <w:p w:rsidR="003160EF" w:rsidRPr="00B96DDA" w:rsidRDefault="003160EF" w:rsidP="003160EF">
      <w:pPr>
        <w:spacing w:line="400" w:lineRule="exact"/>
        <w:ind w:firstLine="480"/>
        <w:rPr>
          <w:rFonts w:ascii="仿宋_GB2312" w:eastAsia="仿宋_GB2312" w:hAnsi="宋体"/>
          <w:sz w:val="24"/>
          <w:szCs w:val="24"/>
        </w:rPr>
      </w:pPr>
      <w:r w:rsidRPr="00B96DDA">
        <w:rPr>
          <w:rFonts w:ascii="仿宋_GB2312" w:eastAsia="仿宋_GB2312" w:hAnsi="宋体" w:cs="仿宋_GB2312"/>
          <w:sz w:val="24"/>
          <w:szCs w:val="24"/>
        </w:rPr>
        <w:lastRenderedPageBreak/>
        <w:t>2.</w:t>
      </w:r>
      <w:r w:rsidRPr="00B96DDA">
        <w:rPr>
          <w:rFonts w:ascii="仿宋_GB2312" w:eastAsia="仿宋_GB2312" w:hAnsi="宋体" w:cs="仿宋_GB2312" w:hint="eastAsia"/>
          <w:sz w:val="24"/>
          <w:szCs w:val="24"/>
        </w:rPr>
        <w:t>“报价一览表”为多页的，每页均需由法定代表人或授权代表签字并盖投标人印章。</w:t>
      </w:r>
    </w:p>
    <w:p w:rsidR="003160EF" w:rsidRPr="00B96DDA" w:rsidRDefault="003160EF" w:rsidP="003160EF">
      <w:pPr>
        <w:spacing w:line="400" w:lineRule="exact"/>
        <w:ind w:firstLine="480"/>
        <w:rPr>
          <w:rFonts w:ascii="仿宋_GB2312" w:eastAsia="仿宋_GB2312" w:hAnsi="宋体"/>
          <w:sz w:val="24"/>
          <w:szCs w:val="24"/>
        </w:rPr>
      </w:pPr>
      <w:r w:rsidRPr="00B96DDA">
        <w:rPr>
          <w:rFonts w:ascii="仿宋_GB2312" w:eastAsia="仿宋_GB2312" w:hAnsi="宋体" w:cs="仿宋_GB2312"/>
          <w:sz w:val="24"/>
          <w:szCs w:val="24"/>
        </w:rPr>
        <w:t>3.</w:t>
      </w:r>
      <w:r w:rsidRPr="00B96DDA">
        <w:rPr>
          <w:rFonts w:ascii="仿宋_GB2312" w:eastAsia="仿宋_GB2312" w:hAnsi="宋体" w:cs="仿宋_GB2312" w:hint="eastAsia"/>
          <w:sz w:val="24"/>
          <w:szCs w:val="24"/>
        </w:rPr>
        <w:t>“报价一览表”需单独密封。</w:t>
      </w:r>
    </w:p>
    <w:p w:rsidR="003160EF" w:rsidRPr="00B96DDA" w:rsidRDefault="003160EF" w:rsidP="003160EF">
      <w:pPr>
        <w:adjustRightInd w:val="0"/>
        <w:spacing w:line="400" w:lineRule="exact"/>
        <w:ind w:firstLine="480"/>
        <w:rPr>
          <w:rFonts w:ascii="仿宋_GB2312" w:eastAsia="仿宋_GB2312" w:hAnsi="宋体" w:cs="仿宋_GB2312"/>
          <w:sz w:val="24"/>
          <w:szCs w:val="24"/>
        </w:rPr>
      </w:pPr>
      <w:r w:rsidRPr="00B96DDA">
        <w:rPr>
          <w:rFonts w:ascii="仿宋_GB2312" w:eastAsia="仿宋_GB2312" w:hAnsi="宋体" w:cs="仿宋_GB2312" w:hint="eastAsia"/>
          <w:sz w:val="24"/>
          <w:szCs w:val="24"/>
        </w:rPr>
        <w:t>供应商名称（盖章）：</w:t>
      </w:r>
    </w:p>
    <w:p w:rsidR="003160EF" w:rsidRPr="00B96DDA" w:rsidRDefault="003160EF" w:rsidP="003160EF">
      <w:pPr>
        <w:adjustRightInd w:val="0"/>
        <w:spacing w:line="400" w:lineRule="exact"/>
        <w:ind w:firstLine="480"/>
        <w:rPr>
          <w:rFonts w:ascii="仿宋_GB2312" w:eastAsia="仿宋_GB2312" w:hAnsi="宋体"/>
          <w:sz w:val="24"/>
          <w:szCs w:val="24"/>
        </w:rPr>
      </w:pPr>
      <w:r w:rsidRPr="00B96DDA">
        <w:rPr>
          <w:rFonts w:ascii="仿宋_GB2312" w:eastAsia="仿宋_GB2312" w:hAnsi="宋体" w:cs="仿宋_GB2312" w:hint="eastAsia"/>
          <w:sz w:val="24"/>
          <w:szCs w:val="24"/>
        </w:rPr>
        <w:t>法定代表人或授权代表（签字）：联系方式：</w:t>
      </w:r>
    </w:p>
    <w:p w:rsidR="003160EF" w:rsidRPr="00B96DDA" w:rsidRDefault="003160EF" w:rsidP="003160EF">
      <w:pPr>
        <w:spacing w:line="400" w:lineRule="exact"/>
        <w:ind w:firstLine="480"/>
        <w:rPr>
          <w:rFonts w:ascii="仿宋_GB2312" w:eastAsia="仿宋_GB2312" w:hAnsi="宋体"/>
          <w:b/>
          <w:bCs/>
          <w:sz w:val="24"/>
          <w:szCs w:val="24"/>
        </w:rPr>
      </w:pPr>
      <w:r w:rsidRPr="00B96DDA">
        <w:rPr>
          <w:rFonts w:ascii="仿宋_GB2312" w:eastAsia="仿宋_GB2312" w:hAnsi="宋体" w:cs="仿宋_GB2312" w:hint="eastAsia"/>
          <w:sz w:val="24"/>
          <w:szCs w:val="24"/>
        </w:rPr>
        <w:t>日期：</w:t>
      </w:r>
    </w:p>
    <w:p w:rsidR="003160EF" w:rsidRPr="00B96DDA" w:rsidRDefault="003160EF" w:rsidP="003160EF">
      <w:pPr>
        <w:spacing w:line="240" w:lineRule="atLeast"/>
        <w:ind w:firstLine="480"/>
        <w:rPr>
          <w:rFonts w:ascii="仿宋_GB2312" w:eastAsia="仿宋_GB2312" w:hAnsi="宋体"/>
          <w:sz w:val="24"/>
          <w:szCs w:val="24"/>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Default="003160EF" w:rsidP="003160EF">
      <w:pPr>
        <w:spacing w:line="240" w:lineRule="atLeast"/>
        <w:ind w:firstLine="640"/>
        <w:rPr>
          <w:rFonts w:ascii="仿宋_GB2312" w:eastAsia="仿宋_GB2312" w:hAnsi="宋体"/>
          <w:sz w:val="32"/>
          <w:szCs w:val="32"/>
          <w:u w:val="single"/>
        </w:rPr>
      </w:pPr>
    </w:p>
    <w:p w:rsidR="003160EF" w:rsidRPr="006677E2" w:rsidRDefault="003160EF" w:rsidP="003160EF">
      <w:pPr>
        <w:spacing w:line="400" w:lineRule="exact"/>
        <w:ind w:firstLine="640"/>
        <w:rPr>
          <w:rFonts w:ascii="仿宋_GB2312" w:eastAsia="仿宋_GB2312"/>
          <w:sz w:val="32"/>
          <w:szCs w:val="32"/>
        </w:rPr>
      </w:pPr>
    </w:p>
    <w:p w:rsidR="003160EF" w:rsidRPr="006677E2" w:rsidRDefault="003160EF" w:rsidP="003160EF">
      <w:pPr>
        <w:tabs>
          <w:tab w:val="left" w:pos="6645"/>
        </w:tabs>
        <w:spacing w:line="360" w:lineRule="auto"/>
        <w:ind w:firstLine="640"/>
        <w:rPr>
          <w:rFonts w:ascii="仿宋_GB2312" w:eastAsia="仿宋_GB2312" w:hAnsi="宋体" w:cs="仿宋_GB2312"/>
          <w:sz w:val="32"/>
          <w:szCs w:val="32"/>
        </w:rPr>
      </w:pPr>
      <w:r w:rsidRPr="006677E2">
        <w:rPr>
          <w:rFonts w:ascii="仿宋_GB2312" w:eastAsia="仿宋_GB2312" w:hAnsi="宋体" w:cs="仿宋_GB2312" w:hint="eastAsia"/>
          <w:sz w:val="32"/>
          <w:szCs w:val="32"/>
        </w:rPr>
        <w:lastRenderedPageBreak/>
        <w:t>附件</w:t>
      </w:r>
      <w:r>
        <w:rPr>
          <w:rFonts w:ascii="仿宋_GB2312" w:eastAsia="仿宋_GB2312" w:hAnsi="宋体" w:cs="仿宋_GB2312" w:hint="eastAsia"/>
          <w:sz w:val="32"/>
          <w:szCs w:val="32"/>
        </w:rPr>
        <w:t>4</w:t>
      </w:r>
    </w:p>
    <w:p w:rsidR="003160EF" w:rsidRPr="00B96DDA" w:rsidRDefault="003160EF" w:rsidP="003160EF">
      <w:pPr>
        <w:tabs>
          <w:tab w:val="left" w:pos="6645"/>
        </w:tabs>
        <w:spacing w:line="360" w:lineRule="auto"/>
        <w:ind w:firstLine="480"/>
        <w:jc w:val="center"/>
        <w:rPr>
          <w:rFonts w:ascii="仿宋_GB2312" w:eastAsia="仿宋_GB2312"/>
          <w:sz w:val="24"/>
          <w:szCs w:val="24"/>
        </w:rPr>
      </w:pPr>
      <w:r w:rsidRPr="00B96DDA">
        <w:rPr>
          <w:rFonts w:ascii="仿宋_GB2312" w:eastAsia="仿宋_GB2312" w:cs="仿宋_GB2312" w:hint="eastAsia"/>
          <w:sz w:val="24"/>
          <w:szCs w:val="24"/>
        </w:rPr>
        <w:t>反商业贿赂承诺书</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hint="eastAsia"/>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3160EF" w:rsidRPr="00B96DDA" w:rsidRDefault="003160EF" w:rsidP="003160EF">
      <w:pPr>
        <w:ind w:firstLine="480"/>
        <w:rPr>
          <w:rFonts w:ascii="仿宋_GB2312" w:eastAsia="仿宋_GB2312"/>
          <w:sz w:val="24"/>
          <w:szCs w:val="24"/>
        </w:rPr>
      </w:pPr>
      <w:r w:rsidRPr="00B96DDA">
        <w:rPr>
          <w:rFonts w:ascii="仿宋_GB2312" w:eastAsia="仿宋_GB2312" w:hAnsi="宋体" w:cs="仿宋_GB2312" w:hint="eastAsia"/>
          <w:sz w:val="24"/>
          <w:szCs w:val="24"/>
        </w:rPr>
        <w:t>一、</w:t>
      </w:r>
      <w:r w:rsidRPr="00B96DDA">
        <w:rPr>
          <w:rFonts w:ascii="仿宋_GB2312" w:eastAsia="仿宋_GB2312" w:cs="仿宋_GB2312" w:hint="eastAsia"/>
          <w:sz w:val="24"/>
          <w:szCs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hint="eastAsia"/>
          <w:sz w:val="24"/>
          <w:szCs w:val="24"/>
        </w:rPr>
        <w:t>二、本厂家、商家、公司保证在药品、医疗器械、设备、物资、基建工程竞标工作及药品、试剂销售等工作中承诺做到：</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1</w:t>
      </w:r>
      <w:r w:rsidRPr="00B96DDA">
        <w:rPr>
          <w:rFonts w:ascii="仿宋_GB2312" w:eastAsia="仿宋_GB2312" w:cs="仿宋_GB2312" w:hint="eastAsia"/>
          <w:sz w:val="24"/>
          <w:szCs w:val="24"/>
        </w:rPr>
        <w:t>、不与其他投标人相互串通投标报价，损害贵院的合法权益；</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2</w:t>
      </w:r>
      <w:r w:rsidRPr="00B96DDA">
        <w:rPr>
          <w:rFonts w:ascii="仿宋_GB2312" w:eastAsia="仿宋_GB2312" w:cs="仿宋_GB2312" w:hint="eastAsia"/>
          <w:sz w:val="24"/>
          <w:szCs w:val="24"/>
        </w:rPr>
        <w:t>、不与招标人串通投标，损害国家利益、社会公共利益或他人的合法权益；</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3</w:t>
      </w:r>
      <w:r w:rsidRPr="00B96DDA">
        <w:rPr>
          <w:rFonts w:ascii="仿宋_GB2312" w:eastAsia="仿宋_GB2312" w:cs="仿宋_GB2312" w:hint="eastAsia"/>
          <w:sz w:val="24"/>
          <w:szCs w:val="24"/>
        </w:rPr>
        <w:t>、不以向招标人或者评标委员会成员行贿的手段谋取中标；</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4</w:t>
      </w:r>
      <w:r w:rsidRPr="00B96DDA">
        <w:rPr>
          <w:rFonts w:ascii="仿宋_GB2312" w:eastAsia="仿宋_GB2312" w:cs="仿宋_GB2312" w:hint="eastAsia"/>
          <w:sz w:val="24"/>
          <w:szCs w:val="24"/>
        </w:rPr>
        <w:t>、竞标报价不违反相关法律的规定，也不以他人名义投标或者以其他方式弄虚作假，骗取中标；</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5</w:t>
      </w:r>
      <w:r w:rsidRPr="00B96DDA">
        <w:rPr>
          <w:rFonts w:ascii="仿宋_GB2312" w:eastAsia="仿宋_GB2312" w:cs="仿宋_GB2312" w:hint="eastAsia"/>
          <w:sz w:val="24"/>
          <w:szCs w:val="24"/>
        </w:rPr>
        <w:t>、保证不以其他任何方式扰乱贵院的招标工作；</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6</w:t>
      </w:r>
      <w:r w:rsidRPr="00B96DDA">
        <w:rPr>
          <w:rFonts w:ascii="仿宋_GB2312" w:eastAsia="仿宋_GB2312" w:cs="仿宋_GB2312" w:hint="eastAsia"/>
          <w:sz w:val="24"/>
          <w:szCs w:val="24"/>
        </w:rPr>
        <w:t>、保证不在药品销售、医疗器械、设备、物资、基建工程竞标中采取账外暗中给予回扣的手段腐蚀、贿赂医护、药剂人员、干部等其他相关人员；</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7</w:t>
      </w:r>
      <w:r w:rsidRPr="00B96DDA">
        <w:rPr>
          <w:rFonts w:ascii="仿宋_GB2312" w:eastAsia="仿宋_GB2312" w:cs="仿宋_GB2312" w:hint="eastAsia"/>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8</w:t>
      </w:r>
      <w:r w:rsidRPr="00B96DDA">
        <w:rPr>
          <w:rFonts w:ascii="仿宋_GB2312" w:eastAsia="仿宋_GB2312" w:cs="仿宋_GB2312" w:hint="eastAsia"/>
          <w:sz w:val="24"/>
          <w:szCs w:val="24"/>
        </w:rPr>
        <w:t>、保证不让贵院临床科室、药剂部门以及有关人员登记、统计医生处方或为此提供方便，干扰贵院的正常工作秩序；</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9</w:t>
      </w:r>
      <w:r w:rsidRPr="00B96DDA">
        <w:rPr>
          <w:rFonts w:ascii="仿宋_GB2312" w:eastAsia="仿宋_GB2312" w:cs="仿宋_GB2312" w:hint="eastAsia"/>
          <w:sz w:val="24"/>
          <w:szCs w:val="24"/>
        </w:rPr>
        <w:t>、保证不以其他任何不正当竞争手段推销药品、医疗器械、设备、物资。</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hint="eastAsia"/>
          <w:sz w:val="24"/>
          <w:szCs w:val="24"/>
        </w:rPr>
        <w:t>三、本厂家、商家、公司保证竭力维护贵院的声誉，不做任何有损贵院形象的事情。</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hint="eastAsia"/>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hint="eastAsia"/>
          <w:sz w:val="24"/>
          <w:szCs w:val="24"/>
        </w:rPr>
        <w:t>五、对本厂家、商家、公司及本厂家、商家、公司工作人员采取以上手段竞标、促销等，干扰贵院正常工作秩序，损害贵院形象的，本厂家、商家、公司保证：</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1</w:t>
      </w:r>
      <w:r w:rsidRPr="00B96DDA">
        <w:rPr>
          <w:rFonts w:ascii="仿宋_GB2312" w:eastAsia="仿宋_GB2312" w:cs="仿宋_GB2312" w:hint="eastAsia"/>
          <w:sz w:val="24"/>
          <w:szCs w:val="24"/>
        </w:rPr>
        <w:t>、对尚处在竞标阶段的，贵院有权取消本厂家、商家、公司的竞标资格；已经中标的，贵院有权取消中标；对已经获得准入资格的，贵院有权随时取消本厂家、商家、公司的准入资格；</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2</w:t>
      </w:r>
      <w:r w:rsidRPr="00B96DDA">
        <w:rPr>
          <w:rFonts w:ascii="仿宋_GB2312" w:eastAsia="仿宋_GB2312" w:cs="仿宋_GB2312" w:hint="eastAsia"/>
          <w:sz w:val="24"/>
          <w:szCs w:val="24"/>
        </w:rPr>
        <w:t>、对本厂家、商家、公司相关工作人员作出严肃处理；</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sz w:val="24"/>
          <w:szCs w:val="24"/>
        </w:rPr>
        <w:t>3</w:t>
      </w:r>
      <w:r w:rsidRPr="00B96DDA">
        <w:rPr>
          <w:rFonts w:ascii="仿宋_GB2312" w:eastAsia="仿宋_GB2312" w:cs="仿宋_GB2312" w:hint="eastAsia"/>
          <w:sz w:val="24"/>
          <w:szCs w:val="24"/>
        </w:rPr>
        <w:t>、对由于本厂家、商家、公司或本厂家、商家、公司工作人员的上述行为给贵院造成经济或名誉损失的，由本厂家、商家、公司负责，并愿意承担全部民事赔偿责任。</w:t>
      </w:r>
    </w:p>
    <w:p w:rsidR="003160EF" w:rsidRPr="00B96DDA" w:rsidRDefault="003160EF" w:rsidP="003160EF">
      <w:pPr>
        <w:ind w:firstLine="480"/>
        <w:rPr>
          <w:rFonts w:ascii="仿宋_GB2312" w:eastAsia="仿宋_GB2312" w:cs="仿宋_GB2312"/>
          <w:sz w:val="24"/>
          <w:szCs w:val="24"/>
        </w:rPr>
      </w:pPr>
      <w:r w:rsidRPr="00B96DDA">
        <w:rPr>
          <w:rFonts w:ascii="仿宋_GB2312" w:eastAsia="仿宋_GB2312" w:cs="仿宋_GB2312" w:hint="eastAsia"/>
          <w:sz w:val="24"/>
          <w:szCs w:val="24"/>
        </w:rPr>
        <w:t>六、采购物资名称：</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hint="eastAsia"/>
          <w:sz w:val="24"/>
          <w:szCs w:val="24"/>
        </w:rPr>
        <w:lastRenderedPageBreak/>
        <w:t>本《承诺书》一式伍份（一份由承诺人自存；一份随竞价书传递）</w:t>
      </w:r>
    </w:p>
    <w:p w:rsidR="003160EF" w:rsidRPr="00B96DDA" w:rsidRDefault="003160EF" w:rsidP="003160EF">
      <w:pPr>
        <w:ind w:firstLine="480"/>
        <w:rPr>
          <w:rFonts w:ascii="仿宋_GB2312" w:eastAsia="仿宋_GB2312"/>
          <w:sz w:val="24"/>
          <w:szCs w:val="24"/>
        </w:rPr>
      </w:pPr>
    </w:p>
    <w:p w:rsidR="003160EF" w:rsidRPr="00B96DDA" w:rsidRDefault="003160EF" w:rsidP="003160EF">
      <w:pPr>
        <w:ind w:firstLine="480"/>
        <w:rPr>
          <w:rFonts w:ascii="仿宋_GB2312" w:eastAsia="仿宋_GB2312" w:cs="仿宋_GB2312"/>
          <w:sz w:val="24"/>
          <w:szCs w:val="24"/>
        </w:rPr>
      </w:pPr>
      <w:r w:rsidRPr="00B96DDA">
        <w:rPr>
          <w:rFonts w:ascii="仿宋_GB2312" w:eastAsia="仿宋_GB2312" w:cs="仿宋_GB2312" w:hint="eastAsia"/>
          <w:sz w:val="24"/>
          <w:szCs w:val="24"/>
        </w:rPr>
        <w:t>承诺企业名称（公章）</w:t>
      </w:r>
    </w:p>
    <w:p w:rsidR="003160EF" w:rsidRPr="00B96DDA" w:rsidRDefault="003160EF" w:rsidP="003160EF">
      <w:pPr>
        <w:ind w:firstLine="480"/>
        <w:rPr>
          <w:rFonts w:ascii="仿宋_GB2312" w:eastAsia="仿宋_GB2312"/>
          <w:sz w:val="24"/>
          <w:szCs w:val="24"/>
        </w:rPr>
      </w:pPr>
      <w:r w:rsidRPr="00B96DDA">
        <w:rPr>
          <w:rFonts w:ascii="仿宋_GB2312" w:eastAsia="仿宋_GB2312" w:cs="仿宋_GB2312" w:hint="eastAsia"/>
          <w:sz w:val="24"/>
          <w:szCs w:val="24"/>
        </w:rPr>
        <w:t>法人代表或委托代理人（承诺人）</w:t>
      </w:r>
    </w:p>
    <w:p w:rsidR="003160EF" w:rsidRDefault="003160EF" w:rsidP="003160EF">
      <w:pPr>
        <w:ind w:firstLine="400"/>
      </w:pPr>
    </w:p>
    <w:p w:rsidR="003160EF" w:rsidRDefault="003160EF" w:rsidP="003160EF">
      <w:pPr>
        <w:ind w:firstLine="400"/>
      </w:pPr>
    </w:p>
    <w:p w:rsidR="003160EF" w:rsidRDefault="003160EF" w:rsidP="003160EF">
      <w:pPr>
        <w:ind w:firstLine="400"/>
      </w:pPr>
    </w:p>
    <w:p w:rsidR="00B36F86" w:rsidRPr="003160EF" w:rsidRDefault="00B36F86" w:rsidP="0000583D">
      <w:pPr>
        <w:spacing w:line="480" w:lineRule="atLeast"/>
        <w:ind w:firstLine="560"/>
        <w:jc w:val="both"/>
        <w:rPr>
          <w:rFonts w:ascii="仿宋_GB2312" w:eastAsia="仿宋_GB2312"/>
          <w:sz w:val="28"/>
          <w:szCs w:val="28"/>
        </w:rPr>
      </w:pPr>
    </w:p>
    <w:sectPr w:rsidR="00B36F86" w:rsidRPr="003160EF" w:rsidSect="005472C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7D4" w:rsidRDefault="009867D4" w:rsidP="00C471E0">
      <w:pPr>
        <w:ind w:firstLine="400"/>
      </w:pPr>
      <w:r>
        <w:separator/>
      </w:r>
    </w:p>
  </w:endnote>
  <w:endnote w:type="continuationSeparator" w:id="1">
    <w:p w:rsidR="009867D4" w:rsidRDefault="009867D4" w:rsidP="00C471E0">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E0" w:rsidRDefault="00C471E0" w:rsidP="00C471E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E0" w:rsidRDefault="00C471E0" w:rsidP="00C471E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E0" w:rsidRDefault="00C471E0" w:rsidP="00C471E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7D4" w:rsidRDefault="009867D4" w:rsidP="00C471E0">
      <w:pPr>
        <w:ind w:firstLine="400"/>
      </w:pPr>
      <w:r>
        <w:separator/>
      </w:r>
    </w:p>
  </w:footnote>
  <w:footnote w:type="continuationSeparator" w:id="1">
    <w:p w:rsidR="009867D4" w:rsidRDefault="009867D4" w:rsidP="00C471E0">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E0" w:rsidRDefault="00C471E0" w:rsidP="00C471E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E0" w:rsidRDefault="00C471E0" w:rsidP="00C471E0">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E0" w:rsidRDefault="00C471E0" w:rsidP="00C471E0">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C51"/>
    <w:multiLevelType w:val="hybridMultilevel"/>
    <w:tmpl w:val="43267058"/>
    <w:lvl w:ilvl="0" w:tplc="14A681A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947543"/>
    <w:multiLevelType w:val="hybridMultilevel"/>
    <w:tmpl w:val="45600262"/>
    <w:lvl w:ilvl="0" w:tplc="70002288">
      <w:start w:val="1"/>
      <w:numFmt w:val="japaneseCounting"/>
      <w:lvlText w:val="（%1）"/>
      <w:lvlJc w:val="left"/>
      <w:pPr>
        <w:ind w:left="801" w:hanging="780"/>
      </w:pPr>
      <w:rPr>
        <w:rFonts w:ascii="宋体" w:hAnsi="宋体" w:cs="宋体" w:hint="default"/>
        <w:b/>
        <w:color w:val="000000" w:themeColor="text1"/>
      </w:rPr>
    </w:lvl>
    <w:lvl w:ilvl="1" w:tplc="04090019" w:tentative="1">
      <w:start w:val="1"/>
      <w:numFmt w:val="lowerLetter"/>
      <w:lvlText w:val="%2)"/>
      <w:lvlJc w:val="left"/>
      <w:pPr>
        <w:ind w:left="861" w:hanging="420"/>
      </w:pPr>
    </w:lvl>
    <w:lvl w:ilvl="2" w:tplc="0409001B" w:tentative="1">
      <w:start w:val="1"/>
      <w:numFmt w:val="lowerRoman"/>
      <w:lvlText w:val="%3."/>
      <w:lvlJc w:val="right"/>
      <w:pPr>
        <w:ind w:left="1281" w:hanging="420"/>
      </w:pPr>
    </w:lvl>
    <w:lvl w:ilvl="3" w:tplc="0409000F" w:tentative="1">
      <w:start w:val="1"/>
      <w:numFmt w:val="decimal"/>
      <w:lvlText w:val="%4."/>
      <w:lvlJc w:val="left"/>
      <w:pPr>
        <w:ind w:left="1701" w:hanging="420"/>
      </w:pPr>
    </w:lvl>
    <w:lvl w:ilvl="4" w:tplc="04090019" w:tentative="1">
      <w:start w:val="1"/>
      <w:numFmt w:val="lowerLetter"/>
      <w:lvlText w:val="%5)"/>
      <w:lvlJc w:val="left"/>
      <w:pPr>
        <w:ind w:left="2121" w:hanging="420"/>
      </w:pPr>
    </w:lvl>
    <w:lvl w:ilvl="5" w:tplc="0409001B" w:tentative="1">
      <w:start w:val="1"/>
      <w:numFmt w:val="lowerRoman"/>
      <w:lvlText w:val="%6."/>
      <w:lvlJc w:val="right"/>
      <w:pPr>
        <w:ind w:left="2541" w:hanging="420"/>
      </w:pPr>
    </w:lvl>
    <w:lvl w:ilvl="6" w:tplc="0409000F" w:tentative="1">
      <w:start w:val="1"/>
      <w:numFmt w:val="decimal"/>
      <w:lvlText w:val="%7."/>
      <w:lvlJc w:val="left"/>
      <w:pPr>
        <w:ind w:left="2961" w:hanging="420"/>
      </w:pPr>
    </w:lvl>
    <w:lvl w:ilvl="7" w:tplc="04090019" w:tentative="1">
      <w:start w:val="1"/>
      <w:numFmt w:val="lowerLetter"/>
      <w:lvlText w:val="%8)"/>
      <w:lvlJc w:val="left"/>
      <w:pPr>
        <w:ind w:left="3381" w:hanging="420"/>
      </w:pPr>
    </w:lvl>
    <w:lvl w:ilvl="8" w:tplc="0409001B" w:tentative="1">
      <w:start w:val="1"/>
      <w:numFmt w:val="lowerRoman"/>
      <w:lvlText w:val="%9."/>
      <w:lvlJc w:val="right"/>
      <w:pPr>
        <w:ind w:left="3801" w:hanging="420"/>
      </w:pPr>
    </w:lvl>
  </w:abstractNum>
  <w:abstractNum w:abstractNumId="2">
    <w:nsid w:val="28091D97"/>
    <w:multiLevelType w:val="multilevel"/>
    <w:tmpl w:val="28091D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AFAC17"/>
    <w:multiLevelType w:val="singleLevel"/>
    <w:tmpl w:val="59AFAC17"/>
    <w:lvl w:ilvl="0">
      <w:start w:val="1"/>
      <w:numFmt w:val="chineseCounting"/>
      <w:suff w:val="nothing"/>
      <w:lvlText w:val="%1、"/>
      <w:lvlJc w:val="left"/>
    </w:lvl>
  </w:abstractNum>
  <w:abstractNum w:abstractNumId="4">
    <w:nsid w:val="7A5909D9"/>
    <w:multiLevelType w:val="multilevel"/>
    <w:tmpl w:val="7A5909D9"/>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1455F8"/>
    <w:rsid w:val="00000ACF"/>
    <w:rsid w:val="00005103"/>
    <w:rsid w:val="0000583D"/>
    <w:rsid w:val="000D4786"/>
    <w:rsid w:val="0012084E"/>
    <w:rsid w:val="001235CA"/>
    <w:rsid w:val="0020213B"/>
    <w:rsid w:val="003160EF"/>
    <w:rsid w:val="003454FD"/>
    <w:rsid w:val="00367326"/>
    <w:rsid w:val="004A6BF6"/>
    <w:rsid w:val="004F6FB3"/>
    <w:rsid w:val="005472C7"/>
    <w:rsid w:val="005E51D2"/>
    <w:rsid w:val="006214D7"/>
    <w:rsid w:val="006B32AA"/>
    <w:rsid w:val="00745405"/>
    <w:rsid w:val="007E2DB8"/>
    <w:rsid w:val="007F1F83"/>
    <w:rsid w:val="00821947"/>
    <w:rsid w:val="0082656D"/>
    <w:rsid w:val="008C651C"/>
    <w:rsid w:val="008E0BD6"/>
    <w:rsid w:val="0090057A"/>
    <w:rsid w:val="009233C3"/>
    <w:rsid w:val="00937D3C"/>
    <w:rsid w:val="009401FC"/>
    <w:rsid w:val="009867D4"/>
    <w:rsid w:val="00A05E49"/>
    <w:rsid w:val="00A921F8"/>
    <w:rsid w:val="00AA4AE2"/>
    <w:rsid w:val="00AB7537"/>
    <w:rsid w:val="00AF02A5"/>
    <w:rsid w:val="00B20EFB"/>
    <w:rsid w:val="00B36F86"/>
    <w:rsid w:val="00B75625"/>
    <w:rsid w:val="00BE36F9"/>
    <w:rsid w:val="00C0518C"/>
    <w:rsid w:val="00C07237"/>
    <w:rsid w:val="00C471E0"/>
    <w:rsid w:val="00C562EF"/>
    <w:rsid w:val="00C614FF"/>
    <w:rsid w:val="00C840C4"/>
    <w:rsid w:val="00C90459"/>
    <w:rsid w:val="00CD2017"/>
    <w:rsid w:val="00D73096"/>
    <w:rsid w:val="00D90315"/>
    <w:rsid w:val="00DA3951"/>
    <w:rsid w:val="00E67C51"/>
    <w:rsid w:val="00E908BF"/>
    <w:rsid w:val="00EE12CD"/>
    <w:rsid w:val="00EE55B7"/>
    <w:rsid w:val="00EF256A"/>
    <w:rsid w:val="00F17C38"/>
    <w:rsid w:val="6D1455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2C7"/>
    <w:pPr>
      <w:widowControl w:val="0"/>
      <w:ind w:firstLineChars="200" w:firstLine="21"/>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472C7"/>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5472C7"/>
    <w:pPr>
      <w:ind w:firstLine="420"/>
    </w:pPr>
    <w:rPr>
      <w:rFonts w:ascii="Calibri" w:hAnsi="Calibri"/>
    </w:rPr>
  </w:style>
  <w:style w:type="paragraph" w:styleId="a4">
    <w:name w:val="header"/>
    <w:basedOn w:val="a"/>
    <w:link w:val="Char"/>
    <w:rsid w:val="00C47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471E0"/>
    <w:rPr>
      <w:rFonts w:ascii="Times New Roman" w:eastAsia="宋体" w:hAnsi="Times New Roman" w:cs="Times New Roman"/>
      <w:sz w:val="18"/>
      <w:szCs w:val="18"/>
    </w:rPr>
  </w:style>
  <w:style w:type="paragraph" w:styleId="a5">
    <w:name w:val="footer"/>
    <w:basedOn w:val="a"/>
    <w:link w:val="Char0"/>
    <w:rsid w:val="00C471E0"/>
    <w:pPr>
      <w:tabs>
        <w:tab w:val="center" w:pos="4153"/>
        <w:tab w:val="right" w:pos="8306"/>
      </w:tabs>
      <w:snapToGrid w:val="0"/>
    </w:pPr>
    <w:rPr>
      <w:sz w:val="18"/>
      <w:szCs w:val="18"/>
    </w:rPr>
  </w:style>
  <w:style w:type="character" w:customStyle="1" w:styleId="Char0">
    <w:name w:val="页脚 Char"/>
    <w:basedOn w:val="a0"/>
    <w:link w:val="a5"/>
    <w:rsid w:val="00C471E0"/>
    <w:rPr>
      <w:rFonts w:ascii="Times New Roman" w:eastAsia="宋体" w:hAnsi="Times New Roman" w:cs="Times New Roman"/>
      <w:sz w:val="18"/>
      <w:szCs w:val="18"/>
    </w:rPr>
  </w:style>
  <w:style w:type="paragraph" w:styleId="a6">
    <w:name w:val="List Paragraph"/>
    <w:basedOn w:val="a"/>
    <w:uiPriority w:val="99"/>
    <w:unhideWhenUsed/>
    <w:rsid w:val="0020213B"/>
    <w:pPr>
      <w:ind w:firstLine="420"/>
    </w:pPr>
  </w:style>
  <w:style w:type="paragraph" w:styleId="a7">
    <w:name w:val="Balloon Text"/>
    <w:basedOn w:val="a"/>
    <w:link w:val="Char1"/>
    <w:rsid w:val="00AF02A5"/>
    <w:rPr>
      <w:sz w:val="18"/>
      <w:szCs w:val="18"/>
    </w:rPr>
  </w:style>
  <w:style w:type="character" w:customStyle="1" w:styleId="Char1">
    <w:name w:val="批注框文本 Char"/>
    <w:basedOn w:val="a0"/>
    <w:link w:val="a7"/>
    <w:rsid w:val="00AF02A5"/>
    <w:rPr>
      <w:rFonts w:ascii="Times New Roman" w:eastAsia="宋体" w:hAnsi="Times New Roman" w:cs="Times New Roman"/>
      <w:sz w:val="18"/>
      <w:szCs w:val="18"/>
    </w:rPr>
  </w:style>
  <w:style w:type="paragraph" w:customStyle="1" w:styleId="TableParagraph">
    <w:name w:val="Table Paragraph"/>
    <w:basedOn w:val="a"/>
    <w:uiPriority w:val="1"/>
    <w:qFormat/>
    <w:rsid w:val="003160EF"/>
    <w:pPr>
      <w:widowControl/>
      <w:ind w:firstLineChars="0" w:firstLine="0"/>
    </w:pPr>
    <w:rPr>
      <w:rFonts w:ascii="宋体" w:hAnsi="宋体" w:cs="宋体"/>
      <w:sz w:val="24"/>
      <w:szCs w:val="24"/>
      <w:lang w:val="nl-NL" w:eastAsia="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钢的锅</dc:creator>
  <cp:lastModifiedBy>景军</cp:lastModifiedBy>
  <cp:revision>17</cp:revision>
  <dcterms:created xsi:type="dcterms:W3CDTF">2020-07-31T09:22:00Z</dcterms:created>
  <dcterms:modified xsi:type="dcterms:W3CDTF">2020-07-31T09:46:00Z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