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B56E13"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毫米波治疗仪</w:t>
            </w:r>
          </w:p>
        </w:tc>
        <w:tc>
          <w:tcPr>
            <w:tcW w:w="6520" w:type="dxa"/>
          </w:tcPr>
          <w:p w:rsidR="00D85EA4" w:rsidRPr="0060592D" w:rsidRDefault="00D85EA4" w:rsidP="00D85EA4">
            <w:pPr>
              <w:spacing w:line="500" w:lineRule="exact"/>
              <w:jc w:val="left"/>
              <w:rPr>
                <w:rFonts w:ascii="微软雅黑" w:eastAsia="微软雅黑" w:hAnsi="微软雅黑"/>
                <w:sz w:val="24"/>
                <w:szCs w:val="24"/>
              </w:rPr>
            </w:pPr>
            <w:r w:rsidRPr="0060592D">
              <w:rPr>
                <w:rFonts w:ascii="微软雅黑" w:eastAsia="微软雅黑" w:hAnsi="微软雅黑" w:cs="宋体" w:hint="eastAsia"/>
                <w:color w:val="333333"/>
                <w:kern w:val="0"/>
                <w:sz w:val="24"/>
                <w:szCs w:val="24"/>
              </w:rPr>
              <w:t>1．数量</w:t>
            </w:r>
            <w:r w:rsidRPr="0060592D">
              <w:rPr>
                <w:rFonts w:ascii="微软雅黑" w:eastAsia="微软雅黑" w:hAnsi="微软雅黑" w:hint="eastAsia"/>
                <w:sz w:val="24"/>
                <w:szCs w:val="24"/>
              </w:rPr>
              <w:t>：</w:t>
            </w:r>
            <w:r>
              <w:rPr>
                <w:rFonts w:ascii="微软雅黑" w:eastAsia="微软雅黑" w:hAnsi="微软雅黑" w:hint="eastAsia"/>
                <w:sz w:val="24"/>
                <w:szCs w:val="24"/>
              </w:rPr>
              <w:t>1</w:t>
            </w:r>
            <w:r w:rsidRPr="0060592D">
              <w:rPr>
                <w:rFonts w:ascii="微软雅黑" w:eastAsia="微软雅黑" w:hAnsi="微软雅黑" w:hint="eastAsia"/>
                <w:sz w:val="24"/>
                <w:szCs w:val="24"/>
              </w:rPr>
              <w:t>台。</w:t>
            </w:r>
          </w:p>
          <w:p w:rsidR="00D85EA4" w:rsidRPr="0060592D" w:rsidRDefault="00D85EA4" w:rsidP="00D85EA4">
            <w:pPr>
              <w:spacing w:line="500" w:lineRule="exact"/>
              <w:jc w:val="left"/>
              <w:rPr>
                <w:rFonts w:ascii="微软雅黑" w:eastAsia="微软雅黑" w:hAnsi="微软雅黑"/>
                <w:sz w:val="24"/>
                <w:szCs w:val="24"/>
              </w:rPr>
            </w:pPr>
            <w:r w:rsidRPr="0060592D">
              <w:rPr>
                <w:rFonts w:ascii="微软雅黑" w:eastAsia="微软雅黑" w:hAnsi="微软雅黑" w:hint="eastAsia"/>
                <w:sz w:val="24"/>
                <w:szCs w:val="24"/>
              </w:rPr>
              <w:t>2．用途：用于</w:t>
            </w:r>
            <w:r w:rsidRPr="008B20DE">
              <w:rPr>
                <w:rFonts w:ascii="微软雅黑" w:eastAsia="微软雅黑" w:hAnsi="微软雅黑" w:hint="eastAsia"/>
                <w:sz w:val="24"/>
                <w:szCs w:val="24"/>
              </w:rPr>
              <w:t>止痛、抗炎、修复</w:t>
            </w:r>
            <w:r>
              <w:rPr>
                <w:rFonts w:ascii="微软雅黑" w:eastAsia="微软雅黑" w:hAnsi="微软雅黑" w:hint="eastAsia"/>
                <w:sz w:val="24"/>
                <w:szCs w:val="24"/>
              </w:rPr>
              <w:t>、</w:t>
            </w:r>
            <w:r w:rsidRPr="008B20DE">
              <w:rPr>
                <w:rFonts w:ascii="微软雅黑" w:eastAsia="微软雅黑" w:hAnsi="微软雅黑" w:hint="eastAsia"/>
                <w:sz w:val="24"/>
                <w:szCs w:val="24"/>
              </w:rPr>
              <w:t>改善血液循环</w:t>
            </w:r>
            <w:r>
              <w:rPr>
                <w:rFonts w:ascii="微软雅黑" w:eastAsia="微软雅黑" w:hAnsi="微软雅黑" w:hint="eastAsia"/>
                <w:sz w:val="24"/>
                <w:szCs w:val="24"/>
              </w:rPr>
              <w:t>、</w:t>
            </w:r>
            <w:r w:rsidRPr="008B20DE">
              <w:rPr>
                <w:rFonts w:ascii="微软雅黑" w:eastAsia="微软雅黑" w:hAnsi="微软雅黑" w:hint="eastAsia"/>
                <w:sz w:val="24"/>
                <w:szCs w:val="24"/>
              </w:rPr>
              <w:t>加速损伤组织修复</w:t>
            </w:r>
            <w:r>
              <w:rPr>
                <w:rFonts w:ascii="微软雅黑" w:eastAsia="微软雅黑" w:hAnsi="微软雅黑" w:hint="eastAsia"/>
                <w:sz w:val="24"/>
                <w:szCs w:val="24"/>
              </w:rPr>
              <w:t>、</w:t>
            </w:r>
            <w:r w:rsidRPr="008B20DE">
              <w:rPr>
                <w:rFonts w:ascii="微软雅黑" w:eastAsia="微软雅黑" w:hAnsi="微软雅黑" w:hint="eastAsia"/>
                <w:sz w:val="24"/>
                <w:szCs w:val="24"/>
              </w:rPr>
              <w:t>化</w:t>
            </w:r>
            <w:proofErr w:type="gramStart"/>
            <w:r w:rsidRPr="008B20DE">
              <w:rPr>
                <w:rFonts w:ascii="微软雅黑" w:eastAsia="微软雅黑" w:hAnsi="微软雅黑" w:hint="eastAsia"/>
                <w:sz w:val="24"/>
                <w:szCs w:val="24"/>
              </w:rPr>
              <w:t>瘀</w:t>
            </w:r>
            <w:proofErr w:type="gramEnd"/>
            <w:r w:rsidRPr="008B20DE">
              <w:rPr>
                <w:rFonts w:ascii="微软雅黑" w:eastAsia="微软雅黑" w:hAnsi="微软雅黑" w:hint="eastAsia"/>
                <w:sz w:val="24"/>
                <w:szCs w:val="24"/>
              </w:rPr>
              <w:t>消肿</w:t>
            </w:r>
            <w:r>
              <w:rPr>
                <w:rFonts w:ascii="微软雅黑" w:eastAsia="微软雅黑" w:hAnsi="微软雅黑" w:hint="eastAsia"/>
                <w:sz w:val="24"/>
                <w:szCs w:val="24"/>
              </w:rPr>
              <w:t>、</w:t>
            </w:r>
            <w:r w:rsidRPr="008B20DE">
              <w:rPr>
                <w:rFonts w:ascii="微软雅黑" w:eastAsia="微软雅黑" w:hAnsi="微软雅黑" w:hint="eastAsia"/>
                <w:sz w:val="24"/>
                <w:szCs w:val="24"/>
              </w:rPr>
              <w:t>促进伤口愈合等</w:t>
            </w:r>
            <w:r>
              <w:rPr>
                <w:rFonts w:ascii="微软雅黑" w:eastAsia="微软雅黑" w:hAnsi="微软雅黑" w:hint="eastAsia"/>
                <w:sz w:val="24"/>
                <w:szCs w:val="24"/>
              </w:rPr>
              <w:t>。</w:t>
            </w:r>
          </w:p>
          <w:p w:rsidR="00D85EA4" w:rsidRPr="00601AF0" w:rsidRDefault="00D85EA4" w:rsidP="00D85EA4">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3．</w:t>
            </w:r>
            <w:r>
              <w:rPr>
                <w:rFonts w:ascii="微软雅黑" w:eastAsia="微软雅黑" w:hAnsi="微软雅黑" w:hint="eastAsia"/>
                <w:sz w:val="24"/>
                <w:szCs w:val="24"/>
              </w:rPr>
              <w:t>主要</w:t>
            </w:r>
            <w:r w:rsidRPr="0060592D">
              <w:rPr>
                <w:rFonts w:ascii="微软雅黑" w:eastAsia="微软雅黑" w:hAnsi="微软雅黑" w:hint="eastAsia"/>
                <w:sz w:val="24"/>
                <w:szCs w:val="24"/>
              </w:rPr>
              <w:t>技术参数</w:t>
            </w:r>
            <w:r>
              <w:rPr>
                <w:rFonts w:ascii="微软雅黑" w:eastAsia="微软雅黑" w:hAnsi="微软雅黑" w:hint="eastAsia"/>
                <w:sz w:val="24"/>
                <w:szCs w:val="24"/>
              </w:rPr>
              <w:t>及配置</w:t>
            </w:r>
            <w:r w:rsidRPr="0060592D">
              <w:rPr>
                <w:rFonts w:ascii="微软雅黑" w:eastAsia="微软雅黑" w:hAnsi="微软雅黑" w:hint="eastAsia"/>
                <w:sz w:val="24"/>
                <w:szCs w:val="24"/>
              </w:rPr>
              <w:t>：</w:t>
            </w:r>
          </w:p>
          <w:p w:rsidR="00D85EA4" w:rsidRPr="0060592D" w:rsidRDefault="00D85EA4" w:rsidP="00D85EA4">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 xml:space="preserve">3.1 </w:t>
            </w:r>
            <w:r>
              <w:rPr>
                <w:rFonts w:ascii="微软雅黑" w:eastAsia="微软雅黑" w:hAnsi="微软雅黑" w:hint="eastAsia"/>
                <w:sz w:val="24"/>
                <w:szCs w:val="24"/>
              </w:rPr>
              <w:t>输出功率：≥60mW；</w:t>
            </w:r>
          </w:p>
          <w:p w:rsidR="00D85EA4" w:rsidRPr="0060592D" w:rsidRDefault="00D85EA4" w:rsidP="00D85EA4">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 xml:space="preserve">3.2 </w:t>
            </w:r>
            <w:r>
              <w:rPr>
                <w:rFonts w:ascii="微软雅黑" w:eastAsia="微软雅黑" w:hAnsi="微软雅黑" w:hint="eastAsia"/>
                <w:sz w:val="24"/>
                <w:szCs w:val="24"/>
              </w:rPr>
              <w:t>输出功率密度：＜10</w:t>
            </w:r>
            <w:r>
              <w:rPr>
                <w:rFonts w:ascii="微软雅黑" w:eastAsia="微软雅黑" w:hAnsi="微软雅黑"/>
                <w:sz w:val="24"/>
                <w:szCs w:val="24"/>
              </w:rPr>
              <w:t>Mw</w:t>
            </w:r>
            <w:r>
              <w:rPr>
                <w:rFonts w:ascii="微软雅黑" w:eastAsia="微软雅黑" w:hAnsi="微软雅黑" w:hint="eastAsia"/>
                <w:sz w:val="24"/>
                <w:szCs w:val="24"/>
              </w:rPr>
              <w:t>/cm²；</w:t>
            </w:r>
          </w:p>
          <w:p w:rsidR="00D85EA4" w:rsidRPr="0060592D" w:rsidRDefault="00D85EA4" w:rsidP="00D85EA4">
            <w:pPr>
              <w:tabs>
                <w:tab w:val="left" w:pos="0"/>
              </w:tabs>
              <w:spacing w:line="500" w:lineRule="exact"/>
              <w:ind w:left="1"/>
              <w:jc w:val="left"/>
              <w:rPr>
                <w:rFonts w:ascii="微软雅黑" w:eastAsia="微软雅黑" w:hAnsi="微软雅黑"/>
                <w:sz w:val="24"/>
                <w:szCs w:val="24"/>
              </w:rPr>
            </w:pPr>
            <w:r w:rsidRPr="00601AF0">
              <w:rPr>
                <w:rFonts w:ascii="微软雅黑" w:eastAsia="微软雅黑" w:hAnsi="微软雅黑" w:hint="eastAsia"/>
                <w:sz w:val="24"/>
                <w:szCs w:val="24"/>
              </w:rPr>
              <w:t>*</w:t>
            </w:r>
            <w:r w:rsidRPr="0060592D">
              <w:rPr>
                <w:rFonts w:ascii="微软雅黑" w:eastAsia="微软雅黑" w:hAnsi="微软雅黑" w:hint="eastAsia"/>
                <w:sz w:val="24"/>
                <w:szCs w:val="24"/>
              </w:rPr>
              <w:t>3.</w:t>
            </w:r>
            <w:r>
              <w:rPr>
                <w:rFonts w:ascii="微软雅黑" w:eastAsia="微软雅黑" w:hAnsi="微软雅黑" w:hint="eastAsia"/>
                <w:sz w:val="24"/>
                <w:szCs w:val="24"/>
              </w:rPr>
              <w:t>3</w:t>
            </w:r>
            <w:r w:rsidRPr="0060592D">
              <w:rPr>
                <w:rFonts w:ascii="微软雅黑" w:eastAsia="微软雅黑" w:hAnsi="微软雅黑" w:hint="eastAsia"/>
                <w:sz w:val="24"/>
                <w:szCs w:val="24"/>
              </w:rPr>
              <w:t xml:space="preserve"> </w:t>
            </w:r>
            <w:r>
              <w:rPr>
                <w:rFonts w:ascii="微软雅黑" w:eastAsia="微软雅黑" w:hAnsi="微软雅黑" w:hint="eastAsia"/>
                <w:sz w:val="24"/>
                <w:szCs w:val="24"/>
              </w:rPr>
              <w:t>输出通道：双通道，每个通道配置一个毫米波治疗头；</w:t>
            </w:r>
          </w:p>
          <w:p w:rsidR="00D85EA4" w:rsidRDefault="00D85EA4" w:rsidP="00D85EA4">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3.</w:t>
            </w:r>
            <w:r>
              <w:rPr>
                <w:rFonts w:ascii="微软雅黑" w:eastAsia="微软雅黑" w:hAnsi="微软雅黑" w:hint="eastAsia"/>
                <w:sz w:val="24"/>
                <w:szCs w:val="24"/>
              </w:rPr>
              <w:t>4</w:t>
            </w:r>
            <w:r w:rsidRPr="0060592D">
              <w:rPr>
                <w:rFonts w:ascii="微软雅黑" w:eastAsia="微软雅黑" w:hAnsi="微软雅黑" w:hint="eastAsia"/>
                <w:sz w:val="24"/>
                <w:szCs w:val="24"/>
              </w:rPr>
              <w:t xml:space="preserve"> </w:t>
            </w:r>
            <w:r>
              <w:rPr>
                <w:rFonts w:ascii="微软雅黑" w:eastAsia="微软雅黑" w:hAnsi="微软雅黑" w:hint="eastAsia"/>
                <w:sz w:val="24"/>
                <w:szCs w:val="24"/>
              </w:rPr>
              <w:t>治疗时间：0-99min；</w:t>
            </w:r>
          </w:p>
          <w:p w:rsidR="00D85EA4" w:rsidRDefault="00D85EA4" w:rsidP="00D85EA4">
            <w:pPr>
              <w:tabs>
                <w:tab w:val="left" w:pos="0"/>
              </w:tabs>
              <w:spacing w:line="500" w:lineRule="exact"/>
              <w:ind w:left="1"/>
              <w:jc w:val="left"/>
              <w:rPr>
                <w:rFonts w:ascii="微软雅黑" w:eastAsia="微软雅黑" w:hAnsi="微软雅黑"/>
                <w:sz w:val="24"/>
                <w:szCs w:val="24"/>
              </w:rPr>
            </w:pPr>
            <w:r>
              <w:rPr>
                <w:rFonts w:ascii="微软雅黑" w:eastAsia="微软雅黑" w:hAnsi="微软雅黑" w:hint="eastAsia"/>
                <w:sz w:val="24"/>
                <w:szCs w:val="24"/>
              </w:rPr>
              <w:t>3.5 治疗方式：体外照射；</w:t>
            </w:r>
          </w:p>
          <w:p w:rsidR="00D85EA4" w:rsidRDefault="00D85EA4" w:rsidP="00D85EA4">
            <w:pPr>
              <w:tabs>
                <w:tab w:val="left" w:pos="0"/>
              </w:tabs>
              <w:spacing w:line="500" w:lineRule="exact"/>
              <w:ind w:left="1"/>
              <w:jc w:val="left"/>
              <w:rPr>
                <w:rFonts w:ascii="微软雅黑" w:eastAsia="微软雅黑" w:hAnsi="微软雅黑"/>
                <w:sz w:val="24"/>
                <w:szCs w:val="24"/>
              </w:rPr>
            </w:pPr>
            <w:r>
              <w:rPr>
                <w:rFonts w:ascii="微软雅黑" w:eastAsia="微软雅黑" w:hAnsi="微软雅黑" w:hint="eastAsia"/>
                <w:sz w:val="24"/>
                <w:szCs w:val="24"/>
              </w:rPr>
              <w:t>3.6 治疗启动和结束时均有声光提示；</w:t>
            </w:r>
          </w:p>
          <w:p w:rsidR="00D85EA4" w:rsidRDefault="00D85EA4" w:rsidP="00D85EA4">
            <w:pPr>
              <w:tabs>
                <w:tab w:val="left" w:pos="0"/>
              </w:tabs>
              <w:spacing w:line="500" w:lineRule="exact"/>
              <w:jc w:val="left"/>
              <w:rPr>
                <w:rFonts w:ascii="微软雅黑" w:eastAsia="微软雅黑" w:hAnsi="微软雅黑"/>
                <w:sz w:val="24"/>
                <w:szCs w:val="24"/>
              </w:rPr>
            </w:pPr>
            <w:r>
              <w:rPr>
                <w:rFonts w:ascii="微软雅黑" w:eastAsia="微软雅黑" w:hAnsi="微软雅黑" w:hint="eastAsia"/>
                <w:sz w:val="24"/>
                <w:szCs w:val="24"/>
              </w:rPr>
              <w:t>3.7 操作显示屏：LED高清数码显示输出功率数值、治疗时间等；</w:t>
            </w:r>
          </w:p>
          <w:p w:rsidR="00D85EA4" w:rsidRPr="00186A20" w:rsidRDefault="00D85EA4" w:rsidP="00D85EA4">
            <w:pPr>
              <w:tabs>
                <w:tab w:val="left" w:pos="0"/>
              </w:tabs>
              <w:spacing w:line="500" w:lineRule="exact"/>
              <w:ind w:left="1"/>
              <w:jc w:val="left"/>
              <w:rPr>
                <w:rFonts w:ascii="微软雅黑" w:eastAsia="微软雅黑" w:hAnsi="微软雅黑"/>
                <w:sz w:val="24"/>
                <w:szCs w:val="24"/>
              </w:rPr>
            </w:pPr>
            <w:r>
              <w:rPr>
                <w:rFonts w:ascii="微软雅黑" w:eastAsia="微软雅黑" w:hAnsi="微软雅黑" w:hint="eastAsia"/>
                <w:sz w:val="24"/>
                <w:szCs w:val="24"/>
              </w:rPr>
              <w:t>3.8 配置清单：主机1台、体外照射器2套。</w:t>
            </w:r>
          </w:p>
          <w:p w:rsidR="00302391" w:rsidRPr="00E509B1" w:rsidRDefault="00D85EA4" w:rsidP="00D85EA4">
            <w:pPr>
              <w:spacing w:line="520" w:lineRule="exact"/>
              <w:rPr>
                <w:rFonts w:ascii="微软雅黑" w:eastAsia="微软雅黑" w:hAnsi="微软雅黑"/>
                <w:sz w:val="24"/>
                <w:szCs w:val="24"/>
              </w:rPr>
            </w:pPr>
            <w:r>
              <w:rPr>
                <w:rFonts w:ascii="微软雅黑" w:eastAsia="微软雅黑" w:hAnsi="微软雅黑" w:hint="eastAsia"/>
                <w:sz w:val="24"/>
                <w:szCs w:val="24"/>
              </w:rPr>
              <w:t>4</w:t>
            </w:r>
            <w:r w:rsidRPr="0060592D">
              <w:rPr>
                <w:rFonts w:ascii="微软雅黑" w:eastAsia="微软雅黑" w:hAnsi="微软雅黑" w:hint="eastAsia"/>
                <w:sz w:val="24"/>
                <w:szCs w:val="24"/>
              </w:rPr>
              <w:t>．质保期：整机质保≥24个月</w:t>
            </w:r>
            <w:r>
              <w:rPr>
                <w:rFonts w:ascii="微软雅黑" w:eastAsia="微软雅黑" w:hAnsi="微软雅黑" w:hint="eastAsia"/>
                <w:sz w:val="24"/>
                <w:szCs w:val="24"/>
              </w:rPr>
              <w:t>，从完成所有安装、调试</w:t>
            </w:r>
            <w:r w:rsidRPr="0060592D">
              <w:rPr>
                <w:rFonts w:ascii="微软雅黑" w:eastAsia="微软雅黑" w:hAnsi="微软雅黑" w:hint="eastAsia"/>
                <w:sz w:val="24"/>
                <w:szCs w:val="24"/>
              </w:rPr>
              <w:t>及培训后一个月</w:t>
            </w:r>
            <w:r>
              <w:rPr>
                <w:rFonts w:ascii="微软雅黑" w:eastAsia="微软雅黑" w:hAnsi="微软雅黑" w:hint="eastAsia"/>
                <w:sz w:val="24"/>
                <w:szCs w:val="24"/>
              </w:rPr>
              <w:t>开始计算</w:t>
            </w:r>
            <w:r w:rsidRPr="0060592D">
              <w:rPr>
                <w:rFonts w:ascii="微软雅黑" w:eastAsia="微软雅黑" w:hAnsi="微软雅黑" w:hint="eastAsia"/>
                <w:sz w:val="24"/>
                <w:szCs w:val="24"/>
              </w:rPr>
              <w:t>。</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8E1E35">
        <w:trPr>
          <w:trHeight w:val="15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EC3C9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661D00" w:rsidRPr="008E1E35" w:rsidTr="008E1E35">
        <w:trPr>
          <w:trHeight w:val="15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EC3C9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r>
              <w:rPr>
                <w:rFonts w:ascii="微软雅黑" w:eastAsia="微软雅黑" w:hAnsi="微软雅黑" w:cs="Segoe UI" w:hint="eastAsia"/>
                <w:color w:val="000000"/>
                <w:kern w:val="0"/>
                <w:szCs w:val="21"/>
              </w:rPr>
              <w:t>提供</w:t>
            </w:r>
            <w:r w:rsidRPr="008E1E35">
              <w:rPr>
                <w:rFonts w:ascii="微软雅黑" w:eastAsia="微软雅黑" w:hAnsi="微软雅黑" w:cs="Segoe UI" w:hint="eastAsia"/>
                <w:color w:val="000000"/>
                <w:kern w:val="0"/>
                <w:szCs w:val="21"/>
              </w:rPr>
              <w:t>设备</w:t>
            </w:r>
            <w:r>
              <w:rPr>
                <w:rFonts w:ascii="微软雅黑" w:eastAsia="微软雅黑" w:hAnsi="微软雅黑" w:cs="Segoe UI" w:hint="eastAsia"/>
                <w:color w:val="000000"/>
                <w:kern w:val="0"/>
                <w:szCs w:val="21"/>
              </w:rPr>
              <w:t>的</w:t>
            </w:r>
            <w:r w:rsidRPr="008E1E35">
              <w:rPr>
                <w:rFonts w:ascii="微软雅黑" w:eastAsia="微软雅黑" w:hAnsi="微软雅黑" w:cs="Segoe UI" w:hint="eastAsia"/>
                <w:color w:val="000000"/>
                <w:kern w:val="0"/>
                <w:szCs w:val="21"/>
              </w:rPr>
              <w:t>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B1" w:rsidRDefault="004437B1" w:rsidP="009707C6">
      <w:r>
        <w:separator/>
      </w:r>
    </w:p>
  </w:endnote>
  <w:endnote w:type="continuationSeparator" w:id="0">
    <w:p w:rsidR="004437B1" w:rsidRDefault="004437B1"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B1" w:rsidRDefault="004437B1" w:rsidP="009707C6">
      <w:r>
        <w:separator/>
      </w:r>
    </w:p>
  </w:footnote>
  <w:footnote w:type="continuationSeparator" w:id="0">
    <w:p w:rsidR="004437B1" w:rsidRDefault="004437B1"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E2E35"/>
    <w:rsid w:val="003E665F"/>
    <w:rsid w:val="003F176C"/>
    <w:rsid w:val="00406001"/>
    <w:rsid w:val="00434647"/>
    <w:rsid w:val="004437B1"/>
    <w:rsid w:val="004E0E8C"/>
    <w:rsid w:val="005023C7"/>
    <w:rsid w:val="00550E49"/>
    <w:rsid w:val="0059496F"/>
    <w:rsid w:val="005B3408"/>
    <w:rsid w:val="005D6503"/>
    <w:rsid w:val="006250B9"/>
    <w:rsid w:val="00661D00"/>
    <w:rsid w:val="006E17CC"/>
    <w:rsid w:val="006F4692"/>
    <w:rsid w:val="00750633"/>
    <w:rsid w:val="00751F96"/>
    <w:rsid w:val="0076295F"/>
    <w:rsid w:val="00786FE7"/>
    <w:rsid w:val="007A5851"/>
    <w:rsid w:val="007E11FD"/>
    <w:rsid w:val="008062CE"/>
    <w:rsid w:val="0082423B"/>
    <w:rsid w:val="008822B5"/>
    <w:rsid w:val="008901D0"/>
    <w:rsid w:val="008B5574"/>
    <w:rsid w:val="008C23C5"/>
    <w:rsid w:val="008D1D02"/>
    <w:rsid w:val="008D3189"/>
    <w:rsid w:val="008E1E35"/>
    <w:rsid w:val="008F1F97"/>
    <w:rsid w:val="00957EA6"/>
    <w:rsid w:val="009707C6"/>
    <w:rsid w:val="00984A3E"/>
    <w:rsid w:val="00A40F3D"/>
    <w:rsid w:val="00A53116"/>
    <w:rsid w:val="00B20393"/>
    <w:rsid w:val="00B35C7B"/>
    <w:rsid w:val="00B56E13"/>
    <w:rsid w:val="00B70FF7"/>
    <w:rsid w:val="00C120B3"/>
    <w:rsid w:val="00C14414"/>
    <w:rsid w:val="00C276BD"/>
    <w:rsid w:val="00C37F08"/>
    <w:rsid w:val="00C87403"/>
    <w:rsid w:val="00D328AF"/>
    <w:rsid w:val="00D73E00"/>
    <w:rsid w:val="00D85EA4"/>
    <w:rsid w:val="00DA31F3"/>
    <w:rsid w:val="00DA7B43"/>
    <w:rsid w:val="00DD1D05"/>
    <w:rsid w:val="00E509B1"/>
    <w:rsid w:val="00E85AF3"/>
    <w:rsid w:val="00EA4B19"/>
    <w:rsid w:val="00EF7D43"/>
    <w:rsid w:val="00F0757B"/>
    <w:rsid w:val="00F726DE"/>
    <w:rsid w:val="00F812A2"/>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40</cp:revision>
  <dcterms:created xsi:type="dcterms:W3CDTF">2019-11-29T09:32:00Z</dcterms:created>
  <dcterms:modified xsi:type="dcterms:W3CDTF">2020-08-14T06:57:00Z</dcterms:modified>
</cp:coreProperties>
</file>