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E2640" w:rsidRDefault="00731DE2" w:rsidP="00EE2640">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生物显微镜</w:t>
            </w:r>
          </w:p>
        </w:tc>
        <w:tc>
          <w:tcPr>
            <w:tcW w:w="6520" w:type="dxa"/>
          </w:tcPr>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cs="宋体" w:hint="eastAsia"/>
                <w:color w:val="333333"/>
                <w:kern w:val="0"/>
                <w:sz w:val="24"/>
                <w:szCs w:val="24"/>
              </w:rPr>
              <w:t>1．数量</w:t>
            </w:r>
            <w:r w:rsidRPr="00213ECF">
              <w:rPr>
                <w:rFonts w:asciiTheme="minorEastAsia" w:hAnsiTheme="minorEastAsia" w:hint="eastAsia"/>
                <w:sz w:val="24"/>
                <w:szCs w:val="24"/>
              </w:rPr>
              <w:t>：</w:t>
            </w:r>
            <w:r w:rsidR="00A532C5">
              <w:rPr>
                <w:rFonts w:asciiTheme="minorEastAsia" w:hAnsiTheme="minorEastAsia" w:hint="eastAsia"/>
                <w:sz w:val="24"/>
                <w:szCs w:val="24"/>
              </w:rPr>
              <w:t>2</w:t>
            </w:r>
            <w:r w:rsidRPr="00213ECF">
              <w:rPr>
                <w:rFonts w:asciiTheme="minorEastAsia" w:hAnsiTheme="minorEastAsia" w:hint="eastAsia"/>
                <w:sz w:val="24"/>
                <w:szCs w:val="24"/>
              </w:rPr>
              <w:t>台。</w:t>
            </w:r>
          </w:p>
          <w:p w:rsidR="00CD784B" w:rsidRPr="00A532C5" w:rsidRDefault="00CD784B" w:rsidP="00A532C5">
            <w:pPr>
              <w:spacing w:line="360" w:lineRule="auto"/>
              <w:rPr>
                <w:rFonts w:asciiTheme="minorEastAsia" w:hAnsiTheme="minorEastAsia"/>
                <w:sz w:val="24"/>
                <w:szCs w:val="24"/>
              </w:rPr>
            </w:pPr>
            <w:r w:rsidRPr="00213ECF">
              <w:rPr>
                <w:rFonts w:asciiTheme="minorEastAsia" w:hAnsiTheme="minorEastAsia" w:hint="eastAsia"/>
                <w:sz w:val="24"/>
                <w:szCs w:val="24"/>
              </w:rPr>
              <w:t>2．用途：</w:t>
            </w:r>
            <w:r w:rsidR="00A532C5" w:rsidRPr="00A532C5">
              <w:rPr>
                <w:rFonts w:asciiTheme="minorEastAsia" w:hAnsiTheme="minorEastAsia" w:hint="eastAsia"/>
                <w:sz w:val="24"/>
                <w:szCs w:val="24"/>
              </w:rPr>
              <w:t>用于检验科血液、体液和组织等标本中细胞、细菌和真菌等有形成分的镜检。</w:t>
            </w:r>
          </w:p>
          <w:p w:rsidR="00CD784B" w:rsidRPr="00213ECF" w:rsidRDefault="00CD784B" w:rsidP="00A532C5">
            <w:pPr>
              <w:spacing w:line="360" w:lineRule="auto"/>
              <w:rPr>
                <w:rFonts w:asciiTheme="minorEastAsia" w:hAnsiTheme="minorEastAsia"/>
                <w:sz w:val="24"/>
                <w:szCs w:val="24"/>
              </w:rPr>
            </w:pPr>
            <w:r w:rsidRPr="00213ECF">
              <w:rPr>
                <w:rFonts w:asciiTheme="minorEastAsia" w:hAnsiTheme="minorEastAsia" w:hint="eastAsia"/>
                <w:sz w:val="24"/>
                <w:szCs w:val="24"/>
              </w:rPr>
              <w:t>3．</w:t>
            </w:r>
            <w:r w:rsidR="00A532C5">
              <w:rPr>
                <w:rFonts w:asciiTheme="minorEastAsia" w:hAnsiTheme="minorEastAsia" w:hint="eastAsia"/>
                <w:sz w:val="24"/>
                <w:szCs w:val="24"/>
              </w:rPr>
              <w:t>主要</w:t>
            </w:r>
            <w:r w:rsidRPr="00213ECF">
              <w:rPr>
                <w:rFonts w:asciiTheme="minorEastAsia" w:hAnsiTheme="minorEastAsia" w:hint="eastAsia"/>
                <w:sz w:val="24"/>
                <w:szCs w:val="24"/>
              </w:rPr>
              <w:t>技术参数要求：</w:t>
            </w:r>
          </w:p>
          <w:p w:rsidR="00A532C5" w:rsidRPr="00A532C5" w:rsidRDefault="00A532C5" w:rsidP="00A532C5">
            <w:pPr>
              <w:spacing w:line="360" w:lineRule="auto"/>
              <w:rPr>
                <w:rFonts w:asciiTheme="minorEastAsia" w:hAnsiTheme="minorEastAsia"/>
                <w:sz w:val="24"/>
                <w:szCs w:val="24"/>
              </w:rPr>
            </w:pPr>
            <w:r w:rsidRPr="00A532C5">
              <w:rPr>
                <w:rFonts w:asciiTheme="minorEastAsia" w:hAnsiTheme="minorEastAsia" w:hint="eastAsia"/>
                <w:sz w:val="24"/>
                <w:szCs w:val="24"/>
              </w:rPr>
              <w:t>*</w:t>
            </w:r>
            <w:r>
              <w:rPr>
                <w:rFonts w:asciiTheme="minorEastAsia" w:hAnsiTheme="minorEastAsia" w:hint="eastAsia"/>
                <w:sz w:val="24"/>
                <w:szCs w:val="24"/>
              </w:rPr>
              <w:t>3</w:t>
            </w:r>
            <w:r w:rsidRPr="00A532C5">
              <w:rPr>
                <w:rFonts w:asciiTheme="minorEastAsia" w:hAnsiTheme="minorEastAsia" w:hint="eastAsia"/>
                <w:sz w:val="24"/>
                <w:szCs w:val="24"/>
              </w:rPr>
              <w:t>.1 双目生物显微镜，具有明</w:t>
            </w:r>
            <w:proofErr w:type="gramStart"/>
            <w:r w:rsidRPr="00A532C5">
              <w:rPr>
                <w:rFonts w:asciiTheme="minorEastAsia" w:hAnsiTheme="minorEastAsia" w:hint="eastAsia"/>
                <w:sz w:val="24"/>
                <w:szCs w:val="24"/>
              </w:rPr>
              <w:t>场观察</w:t>
            </w:r>
            <w:proofErr w:type="gramEnd"/>
            <w:r w:rsidRPr="00A532C5">
              <w:rPr>
                <w:rFonts w:asciiTheme="minorEastAsia" w:hAnsiTheme="minorEastAsia" w:hint="eastAsia"/>
                <w:sz w:val="24"/>
                <w:szCs w:val="24"/>
              </w:rPr>
              <w:t>方式。</w:t>
            </w:r>
          </w:p>
          <w:p w:rsidR="00A532C5" w:rsidRPr="00A532C5" w:rsidRDefault="00A532C5" w:rsidP="00A532C5">
            <w:pPr>
              <w:spacing w:line="360" w:lineRule="auto"/>
              <w:rPr>
                <w:rFonts w:asciiTheme="minorEastAsia" w:hAnsiTheme="minorEastAsia"/>
                <w:sz w:val="24"/>
                <w:szCs w:val="24"/>
              </w:rPr>
            </w:pPr>
            <w:r>
              <w:rPr>
                <w:rFonts w:asciiTheme="minorEastAsia" w:hAnsiTheme="minorEastAsia" w:hint="eastAsia"/>
                <w:sz w:val="24"/>
                <w:szCs w:val="24"/>
              </w:rPr>
              <w:t>3</w:t>
            </w:r>
            <w:r w:rsidRPr="00A532C5">
              <w:rPr>
                <w:rFonts w:asciiTheme="minorEastAsia" w:hAnsiTheme="minorEastAsia" w:hint="eastAsia"/>
                <w:sz w:val="24"/>
                <w:szCs w:val="24"/>
              </w:rPr>
              <w:t>.2 光学系统：无限远光学矫正系统，齐焦距离45mm。</w:t>
            </w:r>
          </w:p>
          <w:p w:rsidR="00A532C5" w:rsidRPr="00A532C5" w:rsidRDefault="00A532C5" w:rsidP="00A532C5">
            <w:pPr>
              <w:spacing w:line="360" w:lineRule="auto"/>
              <w:rPr>
                <w:rFonts w:asciiTheme="minorEastAsia" w:hAnsiTheme="minorEastAsia"/>
                <w:sz w:val="24"/>
                <w:szCs w:val="24"/>
              </w:rPr>
            </w:pPr>
            <w:r w:rsidRPr="00A532C5">
              <w:rPr>
                <w:rFonts w:asciiTheme="minorEastAsia" w:hAnsiTheme="minorEastAsia" w:hint="eastAsia"/>
                <w:sz w:val="24"/>
                <w:szCs w:val="24"/>
              </w:rPr>
              <w:t>*</w:t>
            </w:r>
            <w:r>
              <w:rPr>
                <w:rFonts w:asciiTheme="minorEastAsia" w:hAnsiTheme="minorEastAsia" w:hint="eastAsia"/>
                <w:sz w:val="24"/>
                <w:szCs w:val="24"/>
              </w:rPr>
              <w:t>3</w:t>
            </w:r>
            <w:r w:rsidRPr="00A532C5">
              <w:rPr>
                <w:rFonts w:asciiTheme="minorEastAsia" w:hAnsiTheme="minorEastAsia" w:hint="eastAsia"/>
                <w:sz w:val="24"/>
                <w:szCs w:val="24"/>
              </w:rPr>
              <w:t>.3 聚光镜：带有孔径光阑的阿贝聚光镜，数值孔径1.25。</w:t>
            </w:r>
          </w:p>
          <w:p w:rsidR="00A532C5" w:rsidRPr="00A532C5" w:rsidRDefault="00A532C5" w:rsidP="00A532C5">
            <w:pPr>
              <w:spacing w:line="360" w:lineRule="auto"/>
              <w:rPr>
                <w:rFonts w:asciiTheme="minorEastAsia" w:hAnsiTheme="minorEastAsia"/>
                <w:sz w:val="24"/>
                <w:szCs w:val="24"/>
              </w:rPr>
            </w:pPr>
            <w:r>
              <w:rPr>
                <w:rFonts w:asciiTheme="minorEastAsia" w:hAnsiTheme="minorEastAsia" w:hint="eastAsia"/>
                <w:sz w:val="24"/>
                <w:szCs w:val="24"/>
              </w:rPr>
              <w:t>3</w:t>
            </w:r>
            <w:r w:rsidRPr="00A532C5">
              <w:rPr>
                <w:rFonts w:asciiTheme="minorEastAsia" w:hAnsiTheme="minorEastAsia" w:hint="eastAsia"/>
                <w:sz w:val="24"/>
                <w:szCs w:val="24"/>
              </w:rPr>
              <w:t>.4 照明系统：柯勒照明，≥20000小时寿命LED光源。</w:t>
            </w:r>
          </w:p>
          <w:p w:rsidR="00A532C5" w:rsidRPr="00A532C5" w:rsidRDefault="00A532C5" w:rsidP="00A532C5">
            <w:pPr>
              <w:spacing w:line="360" w:lineRule="auto"/>
              <w:rPr>
                <w:rFonts w:asciiTheme="minorEastAsia" w:hAnsiTheme="minorEastAsia"/>
                <w:sz w:val="24"/>
                <w:szCs w:val="24"/>
              </w:rPr>
            </w:pPr>
            <w:r w:rsidRPr="00A532C5">
              <w:rPr>
                <w:rFonts w:asciiTheme="minorEastAsia" w:hAnsiTheme="minorEastAsia" w:hint="eastAsia"/>
                <w:sz w:val="24"/>
                <w:szCs w:val="24"/>
              </w:rPr>
              <w:t>*</w:t>
            </w:r>
            <w:r>
              <w:rPr>
                <w:rFonts w:asciiTheme="minorEastAsia" w:hAnsiTheme="minorEastAsia" w:hint="eastAsia"/>
                <w:sz w:val="24"/>
                <w:szCs w:val="24"/>
              </w:rPr>
              <w:t>3</w:t>
            </w:r>
            <w:r w:rsidRPr="00A532C5">
              <w:rPr>
                <w:rFonts w:asciiTheme="minorEastAsia" w:hAnsiTheme="minorEastAsia" w:hint="eastAsia"/>
                <w:sz w:val="24"/>
                <w:szCs w:val="24"/>
              </w:rPr>
              <w:t>.5 观察筒：瞳距调整范围48-75mm，倾斜角度30°。</w:t>
            </w:r>
          </w:p>
          <w:p w:rsidR="00A532C5" w:rsidRPr="00A532C5" w:rsidRDefault="00A532C5" w:rsidP="00A532C5">
            <w:pPr>
              <w:spacing w:line="360" w:lineRule="auto"/>
              <w:rPr>
                <w:rFonts w:asciiTheme="minorEastAsia" w:hAnsiTheme="minorEastAsia"/>
                <w:sz w:val="24"/>
                <w:szCs w:val="24"/>
              </w:rPr>
            </w:pPr>
            <w:r>
              <w:rPr>
                <w:rFonts w:asciiTheme="minorEastAsia" w:hAnsiTheme="minorEastAsia" w:hint="eastAsia"/>
                <w:sz w:val="24"/>
                <w:szCs w:val="24"/>
              </w:rPr>
              <w:t>3</w:t>
            </w:r>
            <w:r w:rsidRPr="00A532C5">
              <w:rPr>
                <w:rFonts w:asciiTheme="minorEastAsia" w:hAnsiTheme="minorEastAsia" w:hint="eastAsia"/>
                <w:sz w:val="24"/>
                <w:szCs w:val="24"/>
              </w:rPr>
              <w:t>.6目镜（10X）：视场数≥20mm（防霉处理）。</w:t>
            </w:r>
          </w:p>
          <w:p w:rsidR="00A532C5" w:rsidRPr="00A532C5" w:rsidRDefault="00A532C5" w:rsidP="00A532C5">
            <w:pPr>
              <w:spacing w:line="360" w:lineRule="auto"/>
              <w:rPr>
                <w:rFonts w:asciiTheme="minorEastAsia" w:hAnsiTheme="minorEastAsia"/>
                <w:sz w:val="24"/>
                <w:szCs w:val="24"/>
              </w:rPr>
            </w:pPr>
            <w:r>
              <w:rPr>
                <w:rFonts w:asciiTheme="minorEastAsia" w:hAnsiTheme="minorEastAsia" w:hint="eastAsia"/>
                <w:sz w:val="24"/>
                <w:szCs w:val="24"/>
              </w:rPr>
              <w:t>3</w:t>
            </w:r>
            <w:r w:rsidRPr="00A532C5">
              <w:rPr>
                <w:rFonts w:asciiTheme="minorEastAsia" w:hAnsiTheme="minorEastAsia" w:hint="eastAsia"/>
                <w:sz w:val="24"/>
                <w:szCs w:val="24"/>
              </w:rPr>
              <w:t>.7 物镜转盘：显微镜机身固定的</w:t>
            </w:r>
            <w:proofErr w:type="gramStart"/>
            <w:r w:rsidRPr="00A532C5">
              <w:rPr>
                <w:rFonts w:asciiTheme="minorEastAsia" w:hAnsiTheme="minorEastAsia" w:hint="eastAsia"/>
                <w:sz w:val="24"/>
                <w:szCs w:val="24"/>
              </w:rPr>
              <w:t>内旋式</w:t>
            </w:r>
            <w:proofErr w:type="gramEnd"/>
            <w:r w:rsidRPr="00A532C5">
              <w:rPr>
                <w:rFonts w:asciiTheme="minorEastAsia" w:hAnsiTheme="minorEastAsia" w:hint="eastAsia"/>
                <w:sz w:val="24"/>
                <w:szCs w:val="24"/>
              </w:rPr>
              <w:t>4孔物镜转盘。</w:t>
            </w:r>
          </w:p>
          <w:p w:rsidR="00A532C5" w:rsidRPr="00A532C5" w:rsidRDefault="00A532C5" w:rsidP="00A532C5">
            <w:pPr>
              <w:spacing w:line="360" w:lineRule="auto"/>
              <w:rPr>
                <w:rFonts w:asciiTheme="minorEastAsia" w:hAnsiTheme="minorEastAsia"/>
                <w:sz w:val="24"/>
                <w:szCs w:val="24"/>
              </w:rPr>
            </w:pPr>
            <w:r w:rsidRPr="00A532C5">
              <w:rPr>
                <w:rFonts w:asciiTheme="minorEastAsia" w:hAnsiTheme="minorEastAsia" w:hint="eastAsia"/>
                <w:sz w:val="24"/>
                <w:szCs w:val="24"/>
              </w:rPr>
              <w:t>*</w:t>
            </w:r>
            <w:r>
              <w:rPr>
                <w:rFonts w:asciiTheme="minorEastAsia" w:hAnsiTheme="minorEastAsia" w:hint="eastAsia"/>
                <w:sz w:val="24"/>
                <w:szCs w:val="24"/>
              </w:rPr>
              <w:t>3</w:t>
            </w:r>
            <w:r w:rsidRPr="00A532C5">
              <w:rPr>
                <w:rFonts w:asciiTheme="minorEastAsia" w:hAnsiTheme="minorEastAsia" w:hint="eastAsia"/>
                <w:sz w:val="24"/>
                <w:szCs w:val="24"/>
              </w:rPr>
              <w:t>.8 平场消色差物镜：4X（NA=0.1），10X（NA=0.25），40X（NA=0.65），100X（NA=1.25）。</w:t>
            </w:r>
          </w:p>
          <w:p w:rsidR="00A532C5" w:rsidRPr="00A532C5" w:rsidRDefault="00A532C5" w:rsidP="00A532C5">
            <w:pPr>
              <w:spacing w:line="360" w:lineRule="auto"/>
              <w:rPr>
                <w:rFonts w:asciiTheme="minorEastAsia" w:hAnsiTheme="minorEastAsia"/>
                <w:sz w:val="24"/>
                <w:szCs w:val="24"/>
              </w:rPr>
            </w:pPr>
            <w:r w:rsidRPr="00A532C5">
              <w:rPr>
                <w:rFonts w:asciiTheme="minorEastAsia" w:hAnsiTheme="minorEastAsia" w:hint="eastAsia"/>
                <w:sz w:val="24"/>
                <w:szCs w:val="24"/>
              </w:rPr>
              <w:t>3</w:t>
            </w:r>
            <w:r>
              <w:rPr>
                <w:rFonts w:asciiTheme="minorEastAsia" w:hAnsiTheme="minorEastAsia" w:hint="eastAsia"/>
                <w:sz w:val="24"/>
                <w:szCs w:val="24"/>
              </w:rPr>
              <w:t>.9</w:t>
            </w:r>
            <w:r w:rsidRPr="00A532C5">
              <w:rPr>
                <w:rFonts w:asciiTheme="minorEastAsia" w:hAnsiTheme="minorEastAsia" w:hint="eastAsia"/>
                <w:sz w:val="24"/>
                <w:szCs w:val="24"/>
              </w:rPr>
              <w:t>配置清单（单台配置）：生物显微镜主机1套，透射光照明系统1套，万能聚光镜系统1套，平场消色差物镜4X1支、10X2支、40X2支、100X1支。</w:t>
            </w:r>
          </w:p>
          <w:p w:rsidR="00302391" w:rsidRPr="00E509B1" w:rsidRDefault="00CD784B" w:rsidP="00CD784B">
            <w:pPr>
              <w:spacing w:line="480" w:lineRule="exact"/>
              <w:jc w:val="left"/>
              <w:rPr>
                <w:rFonts w:ascii="微软雅黑" w:eastAsia="微软雅黑" w:hAnsi="微软雅黑"/>
                <w:sz w:val="24"/>
                <w:szCs w:val="24"/>
              </w:rPr>
            </w:pPr>
            <w:r>
              <w:rPr>
                <w:rFonts w:asciiTheme="minorEastAsia" w:hAnsiTheme="minorEastAsia" w:hint="eastAsia"/>
                <w:sz w:val="24"/>
                <w:szCs w:val="24"/>
              </w:rPr>
              <w:t>4</w:t>
            </w:r>
            <w:r w:rsidRPr="00213ECF">
              <w:rPr>
                <w:rFonts w:asciiTheme="minorEastAsia" w:hAnsiTheme="minorEastAsia" w:hint="eastAsia"/>
                <w:sz w:val="24"/>
                <w:szCs w:val="24"/>
              </w:rPr>
              <w:t>．质保期：整机质保≥24个月；质保期从完成所有安装、调试、设备运行良好，以及完成所有培训后一个月。</w:t>
            </w:r>
          </w:p>
        </w:tc>
      </w:tr>
    </w:tbl>
    <w:p w:rsidR="00CD784B" w:rsidRDefault="00CD784B" w:rsidP="008E1E35">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731DE2">
              <w:rPr>
                <w:rFonts w:asciiTheme="minorEastAsia" w:hAnsiTheme="minorEastAsia" w:cs="Segoe UI" w:hint="eastAsia"/>
                <w:color w:val="000000"/>
                <w:kern w:val="0"/>
                <w:szCs w:val="21"/>
              </w:rPr>
              <w:t>省</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731DE2">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E33AC"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p>
          <w:p w:rsidR="00CD4966" w:rsidRPr="00D1796F" w:rsidRDefault="00731DE2" w:rsidP="00FE33AC">
            <w:pPr>
              <w:widowControl/>
              <w:wordWrap w:val="0"/>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00CD4966" w:rsidRPr="00D1796F">
              <w:rPr>
                <w:rFonts w:asciiTheme="minorEastAsia" w:hAnsiTheme="minorEastAsia" w:cs="Segoe UI" w:hint="eastAsia"/>
                <w:color w:val="000000"/>
                <w:kern w:val="0"/>
                <w:szCs w:val="21"/>
              </w:rPr>
              <w:t>；差不得分。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731DE2">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731DE2"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911D1B" w:rsidRDefault="00911D1B"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p>
    <w:p w:rsidR="00911D1B" w:rsidRPr="008E1E35" w:rsidRDefault="00911D1B"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A83CCE" w:rsidRDefault="00DA7B43" w:rsidP="00900653">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w:t>
      </w:r>
      <w:r w:rsidR="00900653">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C484C" w:rsidRPr="008E1E35" w:rsidTr="00C40048">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8C484C">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w:t>
            </w:r>
            <w:r>
              <w:rPr>
                <w:rFonts w:ascii="微软雅黑" w:eastAsia="微软雅黑" w:hAnsi="微软雅黑" w:cs="宋体" w:hint="eastAsia"/>
                <w:kern w:val="0"/>
                <w:sz w:val="24"/>
                <w:szCs w:val="24"/>
              </w:rPr>
              <w:t>内三</w:t>
            </w:r>
            <w:proofErr w:type="gramStart"/>
            <w:r>
              <w:rPr>
                <w:rFonts w:ascii="微软雅黑" w:eastAsia="微软雅黑" w:hAnsi="微软雅黑" w:cs="宋体" w:hint="eastAsia"/>
                <w:kern w:val="0"/>
                <w:sz w:val="24"/>
                <w:szCs w:val="24"/>
              </w:rPr>
              <w:t>甲医疗</w:t>
            </w:r>
            <w:proofErr w:type="gramEnd"/>
            <w:r>
              <w:rPr>
                <w:rFonts w:ascii="微软雅黑" w:eastAsia="微软雅黑" w:hAnsi="微软雅黑" w:cs="宋体" w:hint="eastAsia"/>
                <w:kern w:val="0"/>
                <w:sz w:val="24"/>
                <w:szCs w:val="24"/>
              </w:rPr>
              <w:t>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40048">
        <w:trPr>
          <w:trHeight w:val="300"/>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00"/>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105"/>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105"/>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7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75"/>
          <w:jc w:val="center"/>
        </w:trPr>
        <w:tc>
          <w:tcPr>
            <w:tcW w:w="0" w:type="auto"/>
            <w:vMerge/>
            <w:tcBorders>
              <w:left w:val="single" w:sz="8" w:space="0" w:color="auto"/>
              <w:right w:val="single" w:sz="8" w:space="0" w:color="auto"/>
            </w:tcBorders>
            <w:vAlign w:val="center"/>
            <w:hideMark/>
          </w:tcPr>
          <w:p w:rsidR="008C484C" w:rsidRPr="008E1E35" w:rsidRDefault="008C484C"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75"/>
          <w:jc w:val="center"/>
        </w:trPr>
        <w:tc>
          <w:tcPr>
            <w:tcW w:w="0" w:type="auto"/>
            <w:vMerge/>
            <w:tcBorders>
              <w:left w:val="single" w:sz="8" w:space="0" w:color="auto"/>
              <w:bottom w:val="single" w:sz="8" w:space="0" w:color="auto"/>
              <w:right w:val="single" w:sz="8" w:space="0" w:color="auto"/>
            </w:tcBorders>
            <w:vAlign w:val="center"/>
            <w:hideMark/>
          </w:tcPr>
          <w:p w:rsidR="008C484C" w:rsidRPr="008E1E35" w:rsidRDefault="008C484C"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被授权单位名称（盖章）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E56" w:rsidRDefault="00227E56" w:rsidP="009707C6">
      <w:r>
        <w:separator/>
      </w:r>
    </w:p>
  </w:endnote>
  <w:endnote w:type="continuationSeparator" w:id="0">
    <w:p w:rsidR="00227E56" w:rsidRDefault="00227E56"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E56" w:rsidRDefault="00227E56" w:rsidP="009707C6">
      <w:r>
        <w:separator/>
      </w:r>
    </w:p>
  </w:footnote>
  <w:footnote w:type="continuationSeparator" w:id="0">
    <w:p w:rsidR="00227E56" w:rsidRDefault="00227E56"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0EFA"/>
    <w:rsid w:val="000C6DE7"/>
    <w:rsid w:val="000D51C8"/>
    <w:rsid w:val="000F2C83"/>
    <w:rsid w:val="000F6C4B"/>
    <w:rsid w:val="00121958"/>
    <w:rsid w:val="0015585F"/>
    <w:rsid w:val="00155BC2"/>
    <w:rsid w:val="00162B49"/>
    <w:rsid w:val="00164168"/>
    <w:rsid w:val="00194B8A"/>
    <w:rsid w:val="001A45DB"/>
    <w:rsid w:val="001D338A"/>
    <w:rsid w:val="001F7BFA"/>
    <w:rsid w:val="002159C8"/>
    <w:rsid w:val="00227E56"/>
    <w:rsid w:val="002304B6"/>
    <w:rsid w:val="00241D90"/>
    <w:rsid w:val="0024392F"/>
    <w:rsid w:val="002458CC"/>
    <w:rsid w:val="002657E6"/>
    <w:rsid w:val="00277FFD"/>
    <w:rsid w:val="00281139"/>
    <w:rsid w:val="002904E0"/>
    <w:rsid w:val="002960DF"/>
    <w:rsid w:val="002A09CA"/>
    <w:rsid w:val="002B3E93"/>
    <w:rsid w:val="002D24A3"/>
    <w:rsid w:val="002E7BA2"/>
    <w:rsid w:val="00302391"/>
    <w:rsid w:val="00316715"/>
    <w:rsid w:val="00316EEA"/>
    <w:rsid w:val="00320483"/>
    <w:rsid w:val="00336183"/>
    <w:rsid w:val="00344CAD"/>
    <w:rsid w:val="0037764A"/>
    <w:rsid w:val="003876DE"/>
    <w:rsid w:val="00397AC3"/>
    <w:rsid w:val="003A3A68"/>
    <w:rsid w:val="003B1083"/>
    <w:rsid w:val="003B1285"/>
    <w:rsid w:val="003B57F2"/>
    <w:rsid w:val="003C4FCB"/>
    <w:rsid w:val="003E2E35"/>
    <w:rsid w:val="003E665F"/>
    <w:rsid w:val="003F176C"/>
    <w:rsid w:val="00406001"/>
    <w:rsid w:val="00434647"/>
    <w:rsid w:val="004C7E04"/>
    <w:rsid w:val="004E0E8C"/>
    <w:rsid w:val="005023C7"/>
    <w:rsid w:val="00550E49"/>
    <w:rsid w:val="00554008"/>
    <w:rsid w:val="005641B5"/>
    <w:rsid w:val="00593FF9"/>
    <w:rsid w:val="0059496F"/>
    <w:rsid w:val="005B3408"/>
    <w:rsid w:val="005D627E"/>
    <w:rsid w:val="005D6503"/>
    <w:rsid w:val="005E36E0"/>
    <w:rsid w:val="00603AD9"/>
    <w:rsid w:val="0062236B"/>
    <w:rsid w:val="006250B9"/>
    <w:rsid w:val="00661D00"/>
    <w:rsid w:val="006D2087"/>
    <w:rsid w:val="006E17CC"/>
    <w:rsid w:val="006E6BF8"/>
    <w:rsid w:val="006F4692"/>
    <w:rsid w:val="007147A3"/>
    <w:rsid w:val="00731DE2"/>
    <w:rsid w:val="00741E5D"/>
    <w:rsid w:val="00750633"/>
    <w:rsid w:val="00751F96"/>
    <w:rsid w:val="0076295F"/>
    <w:rsid w:val="00786FE7"/>
    <w:rsid w:val="00791562"/>
    <w:rsid w:val="00796FF5"/>
    <w:rsid w:val="007A5851"/>
    <w:rsid w:val="007A5BA1"/>
    <w:rsid w:val="007E11FD"/>
    <w:rsid w:val="008062CE"/>
    <w:rsid w:val="008076B9"/>
    <w:rsid w:val="00813FD5"/>
    <w:rsid w:val="0082423B"/>
    <w:rsid w:val="00865957"/>
    <w:rsid w:val="008822B5"/>
    <w:rsid w:val="008901D0"/>
    <w:rsid w:val="00894B10"/>
    <w:rsid w:val="008B5574"/>
    <w:rsid w:val="008C484C"/>
    <w:rsid w:val="008D1D02"/>
    <w:rsid w:val="008D3189"/>
    <w:rsid w:val="008E1E35"/>
    <w:rsid w:val="008E7F2C"/>
    <w:rsid w:val="008F1F97"/>
    <w:rsid w:val="00900653"/>
    <w:rsid w:val="00911D1B"/>
    <w:rsid w:val="0091760D"/>
    <w:rsid w:val="00956A46"/>
    <w:rsid w:val="00957EA6"/>
    <w:rsid w:val="009707C6"/>
    <w:rsid w:val="00984A3E"/>
    <w:rsid w:val="009E6749"/>
    <w:rsid w:val="009F4783"/>
    <w:rsid w:val="00A03A46"/>
    <w:rsid w:val="00A40F3D"/>
    <w:rsid w:val="00A53116"/>
    <w:rsid w:val="00A532C5"/>
    <w:rsid w:val="00A83CCE"/>
    <w:rsid w:val="00AF5FB8"/>
    <w:rsid w:val="00AF7481"/>
    <w:rsid w:val="00B20393"/>
    <w:rsid w:val="00B35C7B"/>
    <w:rsid w:val="00B70FF7"/>
    <w:rsid w:val="00B83BCF"/>
    <w:rsid w:val="00C0306D"/>
    <w:rsid w:val="00C120B3"/>
    <w:rsid w:val="00C14414"/>
    <w:rsid w:val="00C276BD"/>
    <w:rsid w:val="00C37F08"/>
    <w:rsid w:val="00C70A47"/>
    <w:rsid w:val="00C87403"/>
    <w:rsid w:val="00CD3CBB"/>
    <w:rsid w:val="00CD4966"/>
    <w:rsid w:val="00CD784B"/>
    <w:rsid w:val="00D1796F"/>
    <w:rsid w:val="00D328AF"/>
    <w:rsid w:val="00D64722"/>
    <w:rsid w:val="00D73E00"/>
    <w:rsid w:val="00D816EE"/>
    <w:rsid w:val="00DA31F3"/>
    <w:rsid w:val="00DA7B43"/>
    <w:rsid w:val="00DD1D05"/>
    <w:rsid w:val="00DD3831"/>
    <w:rsid w:val="00E3560A"/>
    <w:rsid w:val="00E509B1"/>
    <w:rsid w:val="00E85AF3"/>
    <w:rsid w:val="00EA4B19"/>
    <w:rsid w:val="00EE2640"/>
    <w:rsid w:val="00EF0A5D"/>
    <w:rsid w:val="00EF7D43"/>
    <w:rsid w:val="00F05A85"/>
    <w:rsid w:val="00F0714D"/>
    <w:rsid w:val="00F0757B"/>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10</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74</cp:revision>
  <dcterms:created xsi:type="dcterms:W3CDTF">2019-11-29T09:32:00Z</dcterms:created>
  <dcterms:modified xsi:type="dcterms:W3CDTF">2020-12-21T06:31:00Z</dcterms:modified>
</cp:coreProperties>
</file>