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0E" w:rsidRDefault="0093750C">
      <w:pPr>
        <w:rPr>
          <w:rFonts w:ascii="黑体" w:eastAsia="黑体"/>
          <w:color w:val="000000"/>
          <w:kern w:val="0"/>
          <w:sz w:val="32"/>
          <w:szCs w:val="32"/>
        </w:rPr>
      </w:pPr>
      <w:r>
        <w:rPr>
          <w:rFonts w:ascii="黑体" w:eastAsia="黑体" w:hAnsi="宋体" w:cs="黑体" w:hint="eastAsia"/>
          <w:color w:val="000000"/>
          <w:kern w:val="0"/>
          <w:sz w:val="32"/>
          <w:szCs w:val="32"/>
        </w:rPr>
        <w:t>附件</w:t>
      </w:r>
      <w:r>
        <w:rPr>
          <w:rFonts w:ascii="黑体" w:eastAsia="黑体" w:hAnsi="宋体" w:cs="黑体"/>
          <w:color w:val="000000"/>
          <w:kern w:val="0"/>
          <w:sz w:val="32"/>
          <w:szCs w:val="32"/>
        </w:rPr>
        <w:t>1</w:t>
      </w:r>
    </w:p>
    <w:p w:rsidR="0067710E" w:rsidRDefault="0067710E">
      <w:pPr>
        <w:spacing w:line="440" w:lineRule="exact"/>
        <w:ind w:firstLineChars="202" w:firstLine="646"/>
        <w:rPr>
          <w:rFonts w:ascii="黑体" w:eastAsia="黑体"/>
          <w:sz w:val="32"/>
          <w:szCs w:val="32"/>
        </w:rPr>
      </w:pPr>
    </w:p>
    <w:p w:rsidR="0067710E" w:rsidRDefault="0093750C">
      <w:pPr>
        <w:spacing w:line="360" w:lineRule="auto"/>
        <w:ind w:firstLineChars="202" w:firstLine="646"/>
        <w:jc w:val="center"/>
        <w:rPr>
          <w:rFonts w:ascii="黑体" w:eastAsia="黑体" w:cs="黑体"/>
          <w:sz w:val="32"/>
          <w:szCs w:val="32"/>
        </w:rPr>
      </w:pPr>
      <w:r>
        <w:rPr>
          <w:rFonts w:ascii="黑体" w:eastAsia="黑体" w:cs="黑体"/>
          <w:sz w:val="32"/>
          <w:szCs w:val="32"/>
        </w:rPr>
        <w:t>四川省妇幼保健院</w:t>
      </w:r>
      <w:r>
        <w:rPr>
          <w:rFonts w:ascii="黑体" w:eastAsia="黑体" w:cs="黑体" w:hint="eastAsia"/>
          <w:sz w:val="32"/>
          <w:szCs w:val="32"/>
        </w:rPr>
        <w:t xml:space="preserve">  </w:t>
      </w:r>
      <w:r>
        <w:rPr>
          <w:rFonts w:ascii="黑体" w:eastAsia="黑体" w:cs="黑体" w:hint="eastAsia"/>
          <w:sz w:val="32"/>
          <w:szCs w:val="32"/>
        </w:rPr>
        <w:t>四川省妇女儿童医院</w:t>
      </w:r>
      <w:r>
        <w:rPr>
          <w:rFonts w:ascii="黑体" w:eastAsia="黑体" w:cs="黑体" w:hint="eastAsia"/>
          <w:sz w:val="32"/>
          <w:szCs w:val="32"/>
        </w:rPr>
        <w:t xml:space="preserve"> </w:t>
      </w:r>
    </w:p>
    <w:p w:rsidR="0067710E" w:rsidRDefault="0093750C">
      <w:pPr>
        <w:spacing w:line="360" w:lineRule="auto"/>
        <w:ind w:firstLineChars="202" w:firstLine="646"/>
        <w:jc w:val="center"/>
        <w:rPr>
          <w:rFonts w:ascii="黑体" w:eastAsia="黑体" w:cs="黑体"/>
          <w:sz w:val="32"/>
          <w:szCs w:val="32"/>
        </w:rPr>
      </w:pPr>
      <w:r>
        <w:rPr>
          <w:rFonts w:ascii="黑体" w:eastAsia="黑体" w:cs="黑体" w:hint="eastAsia"/>
          <w:sz w:val="32"/>
          <w:szCs w:val="32"/>
        </w:rPr>
        <w:t>院本部</w:t>
      </w:r>
      <w:r w:rsidR="001274E7">
        <w:rPr>
          <w:rFonts w:ascii="黑体" w:eastAsia="黑体" w:cs="黑体" w:hint="eastAsia"/>
          <w:sz w:val="32"/>
          <w:szCs w:val="32"/>
        </w:rPr>
        <w:t>河道两侧</w:t>
      </w:r>
      <w:r>
        <w:rPr>
          <w:rFonts w:ascii="黑体" w:eastAsia="黑体" w:cs="黑体" w:hint="eastAsia"/>
          <w:sz w:val="32"/>
          <w:szCs w:val="32"/>
        </w:rPr>
        <w:t>美化工程</w:t>
      </w:r>
    </w:p>
    <w:p w:rsidR="0067710E" w:rsidRDefault="0093750C">
      <w:pPr>
        <w:spacing w:line="360" w:lineRule="auto"/>
        <w:ind w:firstLineChars="202" w:firstLine="646"/>
        <w:jc w:val="center"/>
        <w:rPr>
          <w:rFonts w:ascii="黑体" w:eastAsia="黑体" w:cs="黑体"/>
          <w:sz w:val="32"/>
          <w:szCs w:val="32"/>
        </w:rPr>
      </w:pPr>
      <w:r>
        <w:rPr>
          <w:rFonts w:ascii="黑体" w:eastAsia="黑体" w:cs="黑体" w:hint="eastAsia"/>
          <w:sz w:val="32"/>
          <w:szCs w:val="32"/>
        </w:rPr>
        <w:t>市场调研要求</w:t>
      </w:r>
    </w:p>
    <w:p w:rsidR="0067710E" w:rsidRDefault="0067710E">
      <w:pPr>
        <w:spacing w:line="360" w:lineRule="auto"/>
        <w:ind w:firstLineChars="202" w:firstLine="646"/>
        <w:jc w:val="center"/>
        <w:rPr>
          <w:rFonts w:ascii="黑体" w:eastAsia="黑体" w:cs="黑体"/>
          <w:sz w:val="32"/>
          <w:szCs w:val="32"/>
        </w:rPr>
      </w:pPr>
    </w:p>
    <w:p w:rsidR="0067710E" w:rsidRDefault="0093750C">
      <w:pPr>
        <w:spacing w:line="440" w:lineRule="exact"/>
        <w:ind w:firstLineChars="202" w:firstLine="487"/>
        <w:rPr>
          <w:rFonts w:ascii="仿宋_GB2312" w:eastAsia="仿宋_GB2312"/>
          <w:b/>
          <w:bCs/>
          <w:sz w:val="24"/>
          <w:szCs w:val="24"/>
        </w:rPr>
      </w:pPr>
      <w:r>
        <w:rPr>
          <w:rFonts w:ascii="仿宋_GB2312" w:eastAsia="仿宋_GB2312" w:cs="仿宋_GB2312" w:hint="eastAsia"/>
          <w:b/>
          <w:bCs/>
          <w:sz w:val="24"/>
          <w:szCs w:val="24"/>
        </w:rPr>
        <w:t>一、项目概况</w:t>
      </w: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项目名称：</w:t>
      </w:r>
      <w:r>
        <w:rPr>
          <w:rFonts w:ascii="仿宋_GB2312" w:eastAsia="仿宋_GB2312" w:cs="仿宋_GB2312"/>
          <w:sz w:val="24"/>
          <w:szCs w:val="24"/>
        </w:rPr>
        <w:t>四川省妇幼保健院</w:t>
      </w:r>
      <w:r>
        <w:rPr>
          <w:rFonts w:ascii="仿宋_GB2312" w:eastAsia="仿宋_GB2312" w:cs="仿宋_GB2312" w:hint="eastAsia"/>
          <w:sz w:val="24"/>
          <w:szCs w:val="24"/>
        </w:rPr>
        <w:t xml:space="preserve"> </w:t>
      </w:r>
      <w:r>
        <w:rPr>
          <w:rFonts w:ascii="仿宋_GB2312" w:eastAsia="仿宋_GB2312" w:cs="仿宋_GB2312" w:hint="eastAsia"/>
          <w:sz w:val="24"/>
          <w:szCs w:val="24"/>
        </w:rPr>
        <w:t>四川省妇女儿童医院</w:t>
      </w:r>
      <w:r>
        <w:rPr>
          <w:rFonts w:ascii="仿宋_GB2312" w:eastAsia="仿宋_GB2312" w:cs="仿宋_GB2312" w:hint="eastAsia"/>
          <w:sz w:val="24"/>
          <w:szCs w:val="24"/>
        </w:rPr>
        <w:t xml:space="preserve"> </w:t>
      </w:r>
      <w:r>
        <w:rPr>
          <w:rFonts w:ascii="仿宋_GB2312" w:eastAsia="仿宋_GB2312" w:cs="仿宋_GB2312" w:hint="eastAsia"/>
          <w:sz w:val="24"/>
          <w:szCs w:val="24"/>
        </w:rPr>
        <w:t>院本部</w:t>
      </w:r>
      <w:r w:rsidR="001274E7">
        <w:rPr>
          <w:rFonts w:ascii="仿宋_GB2312" w:eastAsia="仿宋_GB2312" w:cs="仿宋_GB2312" w:hint="eastAsia"/>
          <w:sz w:val="24"/>
          <w:szCs w:val="24"/>
        </w:rPr>
        <w:t>河道两侧</w:t>
      </w:r>
      <w:r>
        <w:rPr>
          <w:rFonts w:ascii="仿宋_GB2312" w:eastAsia="仿宋_GB2312" w:cs="仿宋_GB2312" w:hint="eastAsia"/>
          <w:sz w:val="24"/>
          <w:szCs w:val="24"/>
        </w:rPr>
        <w:t>美化工程</w:t>
      </w: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项目位置：成都市武侯区沙堰西二街</w:t>
      </w:r>
      <w:r>
        <w:rPr>
          <w:rFonts w:ascii="仿宋_GB2312" w:eastAsia="仿宋_GB2312" w:cs="仿宋_GB2312" w:hint="eastAsia"/>
          <w:sz w:val="24"/>
          <w:szCs w:val="24"/>
        </w:rPr>
        <w:t>290</w:t>
      </w:r>
      <w:r>
        <w:rPr>
          <w:rFonts w:ascii="仿宋_GB2312" w:eastAsia="仿宋_GB2312" w:cs="仿宋_GB2312" w:hint="eastAsia"/>
          <w:sz w:val="24"/>
          <w:szCs w:val="24"/>
        </w:rPr>
        <w:t>号</w:t>
      </w: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本采购要求提出的是最低限度的技术要求，并未对一切技术细节做出规定，供方应保证提供符合本规范书和现行国家标准的优质产品。</w:t>
      </w: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如果供方没有对本采购要求的条文提出异议，那么需方可以认为供方提出的产品应完全符合本规范书的要求。</w:t>
      </w: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在签订合同之后，需方有权提出</w:t>
      </w:r>
      <w:proofErr w:type="gramStart"/>
      <w:r>
        <w:rPr>
          <w:rFonts w:ascii="仿宋_GB2312" w:eastAsia="仿宋_GB2312" w:cs="仿宋_GB2312" w:hint="eastAsia"/>
          <w:sz w:val="24"/>
          <w:szCs w:val="24"/>
        </w:rPr>
        <w:t>因规范</w:t>
      </w:r>
      <w:proofErr w:type="gramEnd"/>
      <w:r>
        <w:rPr>
          <w:rFonts w:ascii="仿宋_GB2312" w:eastAsia="仿宋_GB2312" w:cs="仿宋_GB2312" w:hint="eastAsia"/>
          <w:sz w:val="24"/>
          <w:szCs w:val="24"/>
        </w:rPr>
        <w:t>标准发生变化而产生的一些补充要求，具体项目由供、需双方共同商定。</w:t>
      </w: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本技术规范书所使用的标准如遇与供方所执行的标准发生矛盾时，按较高标准执行。</w:t>
      </w:r>
    </w:p>
    <w:p w:rsidR="0067710E" w:rsidRDefault="0093750C">
      <w:pPr>
        <w:numPr>
          <w:ilvl w:val="0"/>
          <w:numId w:val="1"/>
        </w:numPr>
        <w:spacing w:line="440" w:lineRule="exact"/>
        <w:rPr>
          <w:rFonts w:ascii="仿宋_GB2312" w:eastAsia="仿宋_GB2312" w:cs="仿宋_GB2312" w:hint="eastAsia"/>
          <w:sz w:val="24"/>
          <w:szCs w:val="24"/>
        </w:rPr>
      </w:pPr>
      <w:r>
        <w:rPr>
          <w:rFonts w:ascii="仿宋_GB2312" w:eastAsia="仿宋_GB2312" w:cs="仿宋_GB2312" w:hint="eastAsia"/>
          <w:sz w:val="24"/>
          <w:szCs w:val="24"/>
        </w:rPr>
        <w:t>所有产品和相关配套设备需具备由</w:t>
      </w:r>
      <w:r w:rsidR="001274E7">
        <w:rPr>
          <w:rFonts w:ascii="仿宋_GB2312" w:eastAsia="仿宋_GB2312" w:cs="仿宋_GB2312" w:hint="eastAsia"/>
          <w:sz w:val="24"/>
          <w:szCs w:val="24"/>
        </w:rPr>
        <w:t>中标</w:t>
      </w:r>
      <w:r>
        <w:rPr>
          <w:rFonts w:ascii="仿宋_GB2312" w:eastAsia="仿宋_GB2312" w:cs="仿宋_GB2312" w:hint="eastAsia"/>
          <w:sz w:val="24"/>
          <w:szCs w:val="24"/>
        </w:rPr>
        <w:t>方负责供货，如有相关纠纷，由供货方负责。</w:t>
      </w:r>
    </w:p>
    <w:p w:rsidR="001274E7" w:rsidRDefault="00D9627D">
      <w:pPr>
        <w:numPr>
          <w:ilvl w:val="0"/>
          <w:numId w:val="1"/>
        </w:numPr>
        <w:spacing w:line="440" w:lineRule="exact"/>
        <w:rPr>
          <w:rFonts w:ascii="仿宋_GB2312" w:eastAsia="仿宋_GB2312" w:cs="仿宋_GB2312" w:hint="eastAsia"/>
          <w:sz w:val="24"/>
          <w:szCs w:val="24"/>
        </w:rPr>
      </w:pPr>
      <w:r>
        <w:rPr>
          <w:rFonts w:ascii="仿宋_GB2312" w:eastAsia="仿宋_GB2312" w:cs="仿宋_GB2312" w:hint="eastAsia"/>
          <w:sz w:val="24"/>
          <w:szCs w:val="24"/>
        </w:rPr>
        <w:t>本项目美化范围：</w:t>
      </w:r>
    </w:p>
    <w:p w:rsidR="00D9627D" w:rsidRDefault="00D9627D" w:rsidP="00D9627D">
      <w:pPr>
        <w:numPr>
          <w:ilvl w:val="0"/>
          <w:numId w:val="6"/>
        </w:numPr>
        <w:spacing w:line="440" w:lineRule="exact"/>
        <w:rPr>
          <w:rFonts w:ascii="仿宋_GB2312" w:eastAsia="仿宋_GB2312" w:cs="仿宋_GB2312" w:hint="eastAsia"/>
          <w:sz w:val="24"/>
          <w:szCs w:val="24"/>
        </w:rPr>
      </w:pPr>
      <w:r>
        <w:rPr>
          <w:rFonts w:ascii="仿宋_GB2312" w:eastAsia="仿宋_GB2312" w:cs="仿宋_GB2312" w:hint="eastAsia"/>
          <w:sz w:val="24"/>
          <w:szCs w:val="24"/>
        </w:rPr>
        <w:t>景观工程：树木美化。</w:t>
      </w:r>
    </w:p>
    <w:p w:rsidR="00D9627D" w:rsidRDefault="00D9627D" w:rsidP="00D9627D">
      <w:pPr>
        <w:numPr>
          <w:ilvl w:val="0"/>
          <w:numId w:val="6"/>
        </w:numPr>
        <w:spacing w:line="440" w:lineRule="exact"/>
        <w:rPr>
          <w:rFonts w:ascii="仿宋_GB2312" w:eastAsia="仿宋_GB2312" w:cs="仿宋_GB2312" w:hint="eastAsia"/>
          <w:sz w:val="24"/>
          <w:szCs w:val="24"/>
        </w:rPr>
      </w:pPr>
      <w:r>
        <w:rPr>
          <w:rFonts w:ascii="仿宋_GB2312" w:eastAsia="仿宋_GB2312" w:cs="仿宋_GB2312" w:hint="eastAsia"/>
          <w:sz w:val="24"/>
          <w:szCs w:val="24"/>
        </w:rPr>
        <w:t>设施美化：河道两侧栏杆、路面监控杆及路灯杆</w:t>
      </w:r>
      <w:r w:rsidR="00672B06">
        <w:rPr>
          <w:rFonts w:ascii="仿宋_GB2312" w:eastAsia="仿宋_GB2312" w:cs="仿宋_GB2312" w:hint="eastAsia"/>
          <w:sz w:val="24"/>
          <w:szCs w:val="24"/>
        </w:rPr>
        <w:t>、路面</w:t>
      </w:r>
      <w:r>
        <w:rPr>
          <w:rFonts w:ascii="仿宋_GB2312" w:eastAsia="仿宋_GB2312" w:cs="仿宋_GB2312" w:hint="eastAsia"/>
          <w:sz w:val="24"/>
          <w:szCs w:val="24"/>
        </w:rPr>
        <w:t>。</w:t>
      </w:r>
    </w:p>
    <w:p w:rsidR="00D9627D" w:rsidRDefault="00D9627D" w:rsidP="00D9627D">
      <w:pPr>
        <w:numPr>
          <w:ilvl w:val="0"/>
          <w:numId w:val="6"/>
        </w:numPr>
        <w:spacing w:line="440" w:lineRule="exact"/>
        <w:rPr>
          <w:rFonts w:ascii="仿宋_GB2312" w:eastAsia="仿宋_GB2312" w:cs="仿宋_GB2312" w:hint="eastAsia"/>
          <w:sz w:val="24"/>
          <w:szCs w:val="24"/>
        </w:rPr>
      </w:pPr>
      <w:r>
        <w:rPr>
          <w:rFonts w:ascii="仿宋_GB2312" w:eastAsia="仿宋_GB2312" w:cs="仿宋_GB2312" w:hint="eastAsia"/>
          <w:sz w:val="24"/>
          <w:szCs w:val="24"/>
        </w:rPr>
        <w:t>配套设施安装：休息用设施。</w:t>
      </w:r>
    </w:p>
    <w:p w:rsidR="00D9627D" w:rsidRDefault="00672B06" w:rsidP="00D9627D">
      <w:pPr>
        <w:spacing w:line="440" w:lineRule="exact"/>
        <w:ind w:left="400"/>
        <w:rPr>
          <w:rFonts w:ascii="仿宋_GB2312" w:eastAsia="仿宋_GB2312" w:cs="仿宋_GB2312" w:hint="eastAsia"/>
          <w:sz w:val="24"/>
          <w:szCs w:val="24"/>
        </w:rPr>
      </w:pPr>
      <w:r>
        <w:rPr>
          <w:rFonts w:ascii="仿宋_GB2312" w:eastAsia="仿宋_GB2312" w:cs="仿宋_GB2312" w:hint="eastAsia"/>
          <w:sz w:val="24"/>
          <w:szCs w:val="24"/>
        </w:rPr>
        <w:t>（4）本项目路面宽度约2-3米，长度约300米。</w:t>
      </w: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8.55pt;margin-top:-2.05pt;width:196.3pt;height:209.25pt;z-index:1;mso-position-horizontal-relative:margin;mso-position-vertical-relative:margin">
            <v:imagedata r:id="rId8" o:title="a6b309e51c44ebb90fa0829899b2553"/>
            <w10:wrap type="square" anchorx="margin" anchory="margin"/>
          </v:shape>
        </w:pict>
      </w: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685DA0" w:rsidP="00D9627D">
      <w:pPr>
        <w:spacing w:line="440" w:lineRule="exact"/>
        <w:ind w:left="400"/>
        <w:rPr>
          <w:rFonts w:ascii="仿宋_GB2312" w:eastAsia="仿宋_GB2312" w:cs="仿宋_GB2312" w:hint="eastAsia"/>
          <w:sz w:val="24"/>
          <w:szCs w:val="24"/>
        </w:rPr>
      </w:pPr>
      <w:r>
        <w:rPr>
          <w:noProof/>
        </w:rPr>
        <w:pict>
          <v:shape id="_x0000_s2051" type="#_x0000_t75" style="position:absolute;left:0;text-align:left;margin-left:60.05pt;margin-top:240.95pt;width:197.25pt;height:207.3pt;z-index:2;mso-position-horizontal-relative:margin;mso-position-vertical-relative:margin">
            <v:imagedata r:id="rId9" o:title="9cd795111dd316fdef942d45343a68b"/>
            <w10:wrap type="square" anchorx="margin" anchory="margin"/>
          </v:shape>
        </w:pict>
      </w: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D9627D" w:rsidRDefault="00D9627D" w:rsidP="00D9627D">
      <w:pPr>
        <w:spacing w:line="440" w:lineRule="exact"/>
        <w:ind w:left="400"/>
        <w:rPr>
          <w:rFonts w:ascii="仿宋_GB2312" w:eastAsia="仿宋_GB2312" w:cs="仿宋_GB2312" w:hint="eastAsia"/>
          <w:sz w:val="24"/>
          <w:szCs w:val="24"/>
        </w:rPr>
      </w:pPr>
    </w:p>
    <w:p w:rsidR="0067710E" w:rsidRDefault="0093750C">
      <w:pPr>
        <w:numPr>
          <w:ilvl w:val="0"/>
          <w:numId w:val="1"/>
        </w:numPr>
        <w:spacing w:line="440" w:lineRule="exact"/>
        <w:rPr>
          <w:rFonts w:ascii="仿宋_GB2312" w:eastAsia="仿宋_GB2312" w:cs="仿宋_GB2312"/>
          <w:sz w:val="24"/>
          <w:szCs w:val="24"/>
        </w:rPr>
      </w:pPr>
      <w:r>
        <w:rPr>
          <w:rFonts w:ascii="仿宋_GB2312" w:eastAsia="仿宋_GB2312" w:hAnsi="宋体" w:cs="宋体" w:hint="eastAsia"/>
          <w:color w:val="000000"/>
          <w:kern w:val="0"/>
          <w:sz w:val="24"/>
        </w:rPr>
        <w:t>报价应是最终用户验收合格后的总价，包括设备运输、保险、代理、安装调试、培训、税费、系统集成费用和采购文件规定的其它费用。</w:t>
      </w:r>
    </w:p>
    <w:p w:rsidR="0067710E" w:rsidRDefault="0093750C">
      <w:pPr>
        <w:numPr>
          <w:ilvl w:val="0"/>
          <w:numId w:val="2"/>
        </w:numPr>
        <w:spacing w:line="440" w:lineRule="exact"/>
        <w:ind w:firstLineChars="202" w:firstLine="487"/>
        <w:rPr>
          <w:rFonts w:ascii="仿宋_GB2312" w:eastAsia="仿宋_GB2312" w:cs="仿宋_GB2312"/>
          <w:b/>
          <w:bCs/>
          <w:sz w:val="24"/>
          <w:szCs w:val="24"/>
        </w:rPr>
      </w:pPr>
      <w:r>
        <w:rPr>
          <w:rFonts w:ascii="仿宋_GB2312" w:eastAsia="仿宋_GB2312" w:cs="仿宋_GB2312" w:hint="eastAsia"/>
          <w:b/>
          <w:bCs/>
          <w:sz w:val="24"/>
          <w:szCs w:val="24"/>
        </w:rPr>
        <w:t>工作内容</w:t>
      </w:r>
    </w:p>
    <w:p w:rsidR="00685DA0" w:rsidRDefault="0093750C" w:rsidP="00685DA0">
      <w:pPr>
        <w:numPr>
          <w:ilvl w:val="0"/>
          <w:numId w:val="3"/>
        </w:numPr>
        <w:spacing w:line="440" w:lineRule="exact"/>
        <w:rPr>
          <w:rFonts w:ascii="仿宋_GB2312" w:eastAsia="仿宋_GB2312" w:cs="仿宋_GB2312" w:hint="eastAsia"/>
          <w:sz w:val="24"/>
          <w:szCs w:val="24"/>
        </w:rPr>
      </w:pPr>
      <w:r w:rsidRPr="00685DA0">
        <w:rPr>
          <w:rFonts w:ascii="仿宋_GB2312" w:eastAsia="仿宋_GB2312" w:cs="仿宋_GB2312" w:hint="eastAsia"/>
          <w:sz w:val="24"/>
          <w:szCs w:val="24"/>
        </w:rPr>
        <w:t>方案设计：要求制作电子版本方案、书面方案三套。方案设计要求：（</w:t>
      </w:r>
      <w:r w:rsidRPr="00685DA0">
        <w:rPr>
          <w:rFonts w:ascii="仿宋_GB2312" w:eastAsia="仿宋_GB2312" w:cs="仿宋_GB2312" w:hint="eastAsia"/>
          <w:sz w:val="24"/>
          <w:szCs w:val="24"/>
        </w:rPr>
        <w:t>1</w:t>
      </w:r>
      <w:r w:rsidRPr="00685DA0">
        <w:rPr>
          <w:rFonts w:ascii="仿宋_GB2312" w:eastAsia="仿宋_GB2312" w:cs="仿宋_GB2312" w:hint="eastAsia"/>
          <w:sz w:val="24"/>
          <w:szCs w:val="24"/>
        </w:rPr>
        <w:t>）能够体现四川省特色；（</w:t>
      </w:r>
      <w:r w:rsidRPr="00685DA0">
        <w:rPr>
          <w:rFonts w:ascii="仿宋_GB2312" w:eastAsia="仿宋_GB2312" w:cs="仿宋_GB2312" w:hint="eastAsia"/>
          <w:sz w:val="24"/>
          <w:szCs w:val="24"/>
        </w:rPr>
        <w:t>2</w:t>
      </w:r>
      <w:r w:rsidRPr="00685DA0">
        <w:rPr>
          <w:rFonts w:ascii="仿宋_GB2312" w:eastAsia="仿宋_GB2312" w:cs="仿宋_GB2312" w:hint="eastAsia"/>
          <w:sz w:val="24"/>
          <w:szCs w:val="24"/>
        </w:rPr>
        <w:t>）体现妇女儿童特征；（</w:t>
      </w:r>
      <w:r w:rsidRPr="00685DA0">
        <w:rPr>
          <w:rFonts w:ascii="仿宋_GB2312" w:eastAsia="仿宋_GB2312" w:cs="仿宋_GB2312" w:hint="eastAsia"/>
          <w:sz w:val="24"/>
          <w:szCs w:val="24"/>
        </w:rPr>
        <w:t>3</w:t>
      </w:r>
      <w:r w:rsidR="00685DA0">
        <w:rPr>
          <w:rFonts w:ascii="仿宋_GB2312" w:eastAsia="仿宋_GB2312" w:cs="仿宋_GB2312" w:hint="eastAsia"/>
          <w:sz w:val="24"/>
          <w:szCs w:val="24"/>
        </w:rPr>
        <w:t>）主题温馨、活泼；（4）安全环保。</w:t>
      </w:r>
    </w:p>
    <w:p w:rsidR="0067710E" w:rsidRPr="00685DA0" w:rsidRDefault="00672B06" w:rsidP="00685DA0">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设计</w:t>
      </w:r>
      <w:r w:rsidR="0093750C" w:rsidRPr="00685DA0">
        <w:rPr>
          <w:rFonts w:ascii="仿宋_GB2312" w:eastAsia="仿宋_GB2312" w:cs="仿宋_GB2312" w:hint="eastAsia"/>
          <w:sz w:val="24"/>
          <w:szCs w:val="24"/>
        </w:rPr>
        <w:t>内容：</w:t>
      </w:r>
      <w:r>
        <w:rPr>
          <w:rFonts w:ascii="仿宋_GB2312" w:eastAsia="仿宋_GB2312" w:cs="仿宋_GB2312" w:hint="eastAsia"/>
          <w:sz w:val="24"/>
          <w:szCs w:val="24"/>
        </w:rPr>
        <w:t>（1）园林景观布置；（2）夜间光彩。</w:t>
      </w:r>
    </w:p>
    <w:p w:rsidR="0067710E" w:rsidRDefault="0093750C">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投标方需提供设计方案，经院方同意后，方可采用。</w:t>
      </w:r>
    </w:p>
    <w:p w:rsidR="0067710E" w:rsidRDefault="0093750C">
      <w:pPr>
        <w:numPr>
          <w:ilvl w:val="0"/>
          <w:numId w:val="3"/>
        </w:numPr>
        <w:spacing w:line="440" w:lineRule="exact"/>
        <w:rPr>
          <w:rFonts w:ascii="仿宋_GB2312" w:eastAsia="仿宋_GB2312" w:cs="仿宋_GB2312"/>
          <w:sz w:val="24"/>
          <w:szCs w:val="24"/>
        </w:rPr>
      </w:pPr>
      <w:bookmarkStart w:id="0" w:name="_Toc246996353"/>
      <w:bookmarkStart w:id="1" w:name="_Toc152042574"/>
      <w:bookmarkStart w:id="2" w:name="_Toc144974854"/>
      <w:bookmarkStart w:id="3" w:name="_Toc179632804"/>
      <w:bookmarkStart w:id="4" w:name="_Toc247085870"/>
      <w:bookmarkStart w:id="5" w:name="_Toc152045785"/>
      <w:bookmarkStart w:id="6" w:name="_Toc246997096"/>
      <w:r>
        <w:rPr>
          <w:rFonts w:ascii="仿宋_GB2312" w:eastAsia="仿宋_GB2312" w:cs="仿宋_GB2312" w:hint="eastAsia"/>
          <w:sz w:val="24"/>
          <w:szCs w:val="24"/>
        </w:rPr>
        <w:t>本次招标采用总价包干，中标后价格不予调整。</w:t>
      </w:r>
    </w:p>
    <w:bookmarkEnd w:id="0"/>
    <w:bookmarkEnd w:id="1"/>
    <w:bookmarkEnd w:id="2"/>
    <w:bookmarkEnd w:id="3"/>
    <w:bookmarkEnd w:id="4"/>
    <w:bookmarkEnd w:id="5"/>
    <w:bookmarkEnd w:id="6"/>
    <w:p w:rsidR="0067710E" w:rsidRDefault="0093750C">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质量保修期</w:t>
      </w:r>
      <w:r>
        <w:rPr>
          <w:rFonts w:ascii="仿宋_GB2312" w:eastAsia="仿宋_GB2312" w:cs="仿宋_GB2312" w:hint="eastAsia"/>
          <w:sz w:val="24"/>
          <w:szCs w:val="24"/>
        </w:rPr>
        <w:t>1</w:t>
      </w:r>
      <w:r>
        <w:rPr>
          <w:rFonts w:ascii="仿宋_GB2312" w:eastAsia="仿宋_GB2312" w:cs="仿宋_GB2312" w:hint="eastAsia"/>
          <w:sz w:val="24"/>
          <w:szCs w:val="24"/>
        </w:rPr>
        <w:t>年。</w:t>
      </w:r>
    </w:p>
    <w:p w:rsidR="0067710E" w:rsidRDefault="0093750C" w:rsidP="00D9627D">
      <w:pPr>
        <w:numPr>
          <w:ilvl w:val="0"/>
          <w:numId w:val="2"/>
        </w:numPr>
        <w:spacing w:line="440" w:lineRule="exact"/>
        <w:ind w:firstLineChars="202" w:firstLine="487"/>
        <w:rPr>
          <w:rFonts w:ascii="仿宋_GB2312" w:eastAsia="仿宋_GB2312" w:cs="仿宋_GB2312"/>
          <w:b/>
          <w:bCs/>
          <w:sz w:val="24"/>
          <w:szCs w:val="24"/>
        </w:rPr>
      </w:pPr>
      <w:r>
        <w:rPr>
          <w:rFonts w:ascii="仿宋_GB2312" w:eastAsia="仿宋_GB2312" w:cs="仿宋_GB2312" w:hint="eastAsia"/>
          <w:b/>
          <w:bCs/>
          <w:sz w:val="24"/>
          <w:szCs w:val="24"/>
        </w:rPr>
        <w:t>调研</w:t>
      </w:r>
      <w:r>
        <w:rPr>
          <w:rFonts w:ascii="仿宋_GB2312" w:eastAsia="仿宋_GB2312" w:cs="仿宋_GB2312" w:hint="eastAsia"/>
          <w:b/>
          <w:bCs/>
          <w:sz w:val="24"/>
          <w:szCs w:val="24"/>
        </w:rPr>
        <w:t>要求</w:t>
      </w:r>
      <w:bookmarkStart w:id="7" w:name="_GoBack"/>
      <w:bookmarkEnd w:id="7"/>
    </w:p>
    <w:p w:rsidR="0067710E" w:rsidRDefault="0093750C">
      <w:pPr>
        <w:numPr>
          <w:ilvl w:val="0"/>
          <w:numId w:val="4"/>
        </w:numPr>
        <w:spacing w:line="440" w:lineRule="exact"/>
        <w:ind w:left="400"/>
        <w:rPr>
          <w:rFonts w:ascii="仿宋_GB2312" w:eastAsia="仿宋_GB2312" w:cs="仿宋_GB2312"/>
          <w:sz w:val="24"/>
          <w:szCs w:val="24"/>
        </w:rPr>
      </w:pPr>
      <w:r>
        <w:rPr>
          <w:rFonts w:ascii="仿宋_GB2312" w:eastAsia="仿宋_GB2312" w:cs="仿宋_GB2312" w:hint="eastAsia"/>
          <w:sz w:val="24"/>
          <w:szCs w:val="24"/>
        </w:rPr>
        <w:lastRenderedPageBreak/>
        <w:t>出具初步设计方案，初步方案可提供多种。</w:t>
      </w:r>
    </w:p>
    <w:p w:rsidR="0067710E" w:rsidRDefault="0093750C">
      <w:pPr>
        <w:numPr>
          <w:ilvl w:val="0"/>
          <w:numId w:val="4"/>
        </w:numPr>
        <w:spacing w:line="440" w:lineRule="exact"/>
        <w:ind w:left="400"/>
        <w:rPr>
          <w:rFonts w:ascii="仿宋_GB2312" w:eastAsia="仿宋_GB2312" w:cs="仿宋_GB2312"/>
          <w:sz w:val="24"/>
          <w:szCs w:val="24"/>
        </w:rPr>
      </w:pPr>
      <w:r>
        <w:rPr>
          <w:rFonts w:ascii="仿宋_GB2312" w:eastAsia="仿宋_GB2312" w:cs="仿宋_GB2312" w:hint="eastAsia"/>
          <w:sz w:val="24"/>
          <w:szCs w:val="24"/>
        </w:rPr>
        <w:t>报价要求：本次招标采用方案设</w:t>
      </w:r>
      <w:r>
        <w:rPr>
          <w:rFonts w:ascii="仿宋_GB2312" w:eastAsia="仿宋_GB2312" w:cs="仿宋_GB2312" w:hint="eastAsia"/>
          <w:sz w:val="24"/>
          <w:szCs w:val="24"/>
        </w:rPr>
        <w:t>计</w:t>
      </w:r>
      <w:r>
        <w:rPr>
          <w:rFonts w:ascii="仿宋_GB2312" w:eastAsia="仿宋_GB2312" w:cs="仿宋_GB2312" w:hint="eastAsia"/>
          <w:sz w:val="24"/>
          <w:szCs w:val="24"/>
        </w:rPr>
        <w:t>+</w:t>
      </w:r>
      <w:r>
        <w:rPr>
          <w:rFonts w:ascii="仿宋_GB2312" w:eastAsia="仿宋_GB2312" w:cs="仿宋_GB2312" w:hint="eastAsia"/>
          <w:sz w:val="24"/>
          <w:szCs w:val="24"/>
        </w:rPr>
        <w:t>施工的固定总价，中标后价格不予调整。</w:t>
      </w:r>
    </w:p>
    <w:p w:rsidR="0067710E" w:rsidRDefault="0067710E">
      <w:pPr>
        <w:spacing w:line="440" w:lineRule="exact"/>
        <w:rPr>
          <w:rFonts w:ascii="仿宋_GB2312" w:eastAsia="仿宋_GB2312" w:cs="仿宋_GB2312"/>
          <w:sz w:val="24"/>
          <w:szCs w:val="24"/>
        </w:rPr>
      </w:pPr>
    </w:p>
    <w:p w:rsidR="0067710E" w:rsidRDefault="0093750C">
      <w:pPr>
        <w:numPr>
          <w:ilvl w:val="0"/>
          <w:numId w:val="2"/>
        </w:numPr>
        <w:spacing w:line="440" w:lineRule="exact"/>
        <w:ind w:firstLineChars="202" w:firstLine="487"/>
        <w:rPr>
          <w:rFonts w:ascii="仿宋_GB2312" w:eastAsia="仿宋_GB2312" w:cs="仿宋_GB2312"/>
          <w:b/>
          <w:bCs/>
          <w:sz w:val="24"/>
          <w:szCs w:val="24"/>
        </w:rPr>
      </w:pPr>
      <w:r>
        <w:rPr>
          <w:rFonts w:ascii="仿宋_GB2312" w:eastAsia="仿宋_GB2312" w:cs="仿宋_GB2312" w:hint="eastAsia"/>
          <w:b/>
          <w:bCs/>
          <w:sz w:val="24"/>
          <w:szCs w:val="24"/>
        </w:rPr>
        <w:t>商家要求：</w:t>
      </w:r>
    </w:p>
    <w:p w:rsidR="0067710E" w:rsidRDefault="0093750C">
      <w:pPr>
        <w:numPr>
          <w:ilvl w:val="0"/>
          <w:numId w:val="5"/>
        </w:numPr>
        <w:spacing w:line="440" w:lineRule="exact"/>
        <w:rPr>
          <w:rFonts w:ascii="仿宋_GB2312" w:eastAsia="仿宋_GB2312" w:cs="仿宋_GB2312"/>
          <w:sz w:val="24"/>
          <w:szCs w:val="24"/>
        </w:rPr>
      </w:pPr>
      <w:r>
        <w:rPr>
          <w:rFonts w:ascii="仿宋_GB2312" w:eastAsia="仿宋_GB2312" w:cs="仿宋_GB2312" w:hint="eastAsia"/>
          <w:sz w:val="24"/>
          <w:szCs w:val="24"/>
        </w:rPr>
        <w:t>工商注册及经营许可要求：投标人应是在工商行政管理部门依法登记注册具有独立法人或其他组织；须提供经年检的合法有效的营业执照</w:t>
      </w:r>
      <w:r>
        <w:rPr>
          <w:rFonts w:ascii="仿宋_GB2312" w:eastAsia="仿宋_GB2312" w:cs="仿宋_GB2312" w:hint="eastAsia"/>
          <w:sz w:val="24"/>
          <w:szCs w:val="24"/>
        </w:rPr>
        <w:t>[</w:t>
      </w:r>
      <w:r>
        <w:rPr>
          <w:rFonts w:ascii="仿宋_GB2312" w:eastAsia="仿宋_GB2312" w:cs="仿宋_GB2312" w:hint="eastAsia"/>
          <w:sz w:val="24"/>
          <w:szCs w:val="24"/>
        </w:rPr>
        <w:t>已</w:t>
      </w:r>
      <w:proofErr w:type="gramStart"/>
      <w:r>
        <w:rPr>
          <w:rFonts w:ascii="仿宋_GB2312" w:eastAsia="仿宋_GB2312" w:cs="仿宋_GB2312" w:hint="eastAsia"/>
          <w:sz w:val="24"/>
          <w:szCs w:val="24"/>
        </w:rPr>
        <w:t>按商事登记</w:t>
      </w:r>
      <w:proofErr w:type="gramEnd"/>
      <w:r>
        <w:rPr>
          <w:rFonts w:ascii="仿宋_GB2312" w:eastAsia="仿宋_GB2312" w:cs="仿宋_GB2312" w:hint="eastAsia"/>
          <w:sz w:val="24"/>
          <w:szCs w:val="24"/>
        </w:rPr>
        <w:t>改革要求更换新版营业执照的，须提供商</w:t>
      </w:r>
      <w:proofErr w:type="gramStart"/>
      <w:r>
        <w:rPr>
          <w:rFonts w:ascii="仿宋_GB2312" w:eastAsia="仿宋_GB2312" w:cs="仿宋_GB2312" w:hint="eastAsia"/>
          <w:sz w:val="24"/>
          <w:szCs w:val="24"/>
        </w:rPr>
        <w:t>事主体</w:t>
      </w:r>
      <w:proofErr w:type="gramEnd"/>
      <w:r>
        <w:rPr>
          <w:rFonts w:ascii="仿宋_GB2312" w:eastAsia="仿宋_GB2312" w:cs="仿宋_GB2312" w:hint="eastAsia"/>
          <w:sz w:val="24"/>
          <w:szCs w:val="24"/>
        </w:rPr>
        <w:t>信息最新查询结果（显示经营范围、注册资本等信息）的截屏打印件（加盖公章）</w:t>
      </w:r>
      <w:r>
        <w:rPr>
          <w:rFonts w:ascii="仿宋_GB2312" w:eastAsia="仿宋_GB2312" w:cs="仿宋_GB2312" w:hint="eastAsia"/>
          <w:sz w:val="24"/>
          <w:szCs w:val="24"/>
        </w:rPr>
        <w:t>]</w:t>
      </w:r>
      <w:r>
        <w:rPr>
          <w:rFonts w:ascii="仿宋_GB2312" w:eastAsia="仿宋_GB2312" w:cs="仿宋_GB2312" w:hint="eastAsia"/>
          <w:sz w:val="24"/>
          <w:szCs w:val="24"/>
        </w:rPr>
        <w:t>、税务登记证、组织机构代码证（已三证合一的可仅提供营业执照，所提供的营业执照上应反映经营范围和注册资本信息，如果没有的需在互联网下载或截图打印并盖章；</w:t>
      </w:r>
    </w:p>
    <w:p w:rsidR="0067710E" w:rsidRDefault="0093750C">
      <w:pPr>
        <w:numPr>
          <w:ilvl w:val="0"/>
          <w:numId w:val="5"/>
        </w:numPr>
        <w:spacing w:line="440" w:lineRule="exact"/>
        <w:rPr>
          <w:rFonts w:ascii="仿宋_GB2312" w:eastAsia="仿宋_GB2312" w:cs="仿宋_GB2312"/>
          <w:sz w:val="24"/>
          <w:szCs w:val="24"/>
        </w:rPr>
      </w:pPr>
      <w:r>
        <w:rPr>
          <w:rFonts w:ascii="仿宋_GB2312" w:eastAsia="仿宋_GB2312" w:cs="仿宋_GB2312" w:hint="eastAsia"/>
          <w:sz w:val="24"/>
          <w:szCs w:val="24"/>
        </w:rPr>
        <w:t>资质要求：</w:t>
      </w:r>
      <w:r>
        <w:rPr>
          <w:rFonts w:ascii="仿宋_GB2312" w:eastAsia="仿宋_GB2312" w:cs="仿宋_GB2312"/>
          <w:sz w:val="24"/>
          <w:szCs w:val="24"/>
        </w:rPr>
        <w:t>具有独立法人资格，具备有效</w:t>
      </w:r>
      <w:r>
        <w:rPr>
          <w:rFonts w:ascii="仿宋_GB2312" w:eastAsia="仿宋_GB2312" w:cs="仿宋_GB2312" w:hint="eastAsia"/>
          <w:sz w:val="24"/>
          <w:szCs w:val="24"/>
        </w:rPr>
        <w:t>的广告设计、制作资质。</w:t>
      </w:r>
    </w:p>
    <w:p w:rsidR="0067710E" w:rsidRDefault="0093750C">
      <w:pPr>
        <w:numPr>
          <w:ilvl w:val="0"/>
          <w:numId w:val="5"/>
        </w:numPr>
        <w:spacing w:line="440" w:lineRule="exact"/>
        <w:rPr>
          <w:rFonts w:ascii="仿宋_GB2312" w:eastAsia="仿宋_GB2312" w:cs="仿宋_GB2312"/>
          <w:sz w:val="24"/>
          <w:szCs w:val="24"/>
        </w:rPr>
      </w:pPr>
      <w:r>
        <w:rPr>
          <w:rFonts w:ascii="仿宋_GB2312" w:eastAsia="仿宋_GB2312" w:cs="仿宋_GB2312" w:hint="eastAsia"/>
          <w:sz w:val="24"/>
          <w:szCs w:val="24"/>
        </w:rPr>
        <w:t>企业财务能力要求：良好，并有足够的流动资金；提供企</w:t>
      </w:r>
      <w:r>
        <w:rPr>
          <w:rFonts w:ascii="仿宋_GB2312" w:eastAsia="仿宋_GB2312" w:cs="仿宋_GB2312" w:hint="eastAsia"/>
          <w:sz w:val="24"/>
          <w:szCs w:val="24"/>
        </w:rPr>
        <w:t>业近一年财务审计报告。</w:t>
      </w:r>
    </w:p>
    <w:p w:rsidR="0067710E" w:rsidRDefault="0093750C">
      <w:pPr>
        <w:numPr>
          <w:ilvl w:val="0"/>
          <w:numId w:val="5"/>
        </w:numPr>
        <w:spacing w:line="440" w:lineRule="exact"/>
        <w:rPr>
          <w:rFonts w:ascii="仿宋_GB2312" w:eastAsia="仿宋_GB2312" w:cs="仿宋_GB2312"/>
          <w:sz w:val="24"/>
          <w:szCs w:val="24"/>
        </w:rPr>
      </w:pPr>
      <w:r>
        <w:rPr>
          <w:rFonts w:ascii="仿宋_GB2312" w:eastAsia="仿宋_GB2312" w:cs="仿宋_GB2312" w:hint="eastAsia"/>
          <w:sz w:val="24"/>
          <w:szCs w:val="24"/>
        </w:rPr>
        <w:t>投标人不得存在下列情形之一：被责令停业的；被暂停或取消投标资格的；财产被接管或冻结的；在近三年内（</w:t>
      </w:r>
      <w:r>
        <w:rPr>
          <w:rFonts w:ascii="仿宋_GB2312" w:eastAsia="仿宋_GB2312" w:cs="仿宋_GB2312" w:hint="eastAsia"/>
          <w:sz w:val="24"/>
          <w:szCs w:val="24"/>
        </w:rPr>
        <w:t>201</w:t>
      </w:r>
      <w:r>
        <w:rPr>
          <w:rFonts w:ascii="仿宋_GB2312" w:eastAsia="仿宋_GB2312" w:cs="仿宋_GB2312" w:hint="eastAsia"/>
          <w:sz w:val="24"/>
          <w:szCs w:val="24"/>
        </w:rPr>
        <w:t>5</w:t>
      </w:r>
      <w:r>
        <w:rPr>
          <w:rFonts w:ascii="仿宋_GB2312" w:eastAsia="仿宋_GB2312" w:cs="仿宋_GB2312" w:hint="eastAsia"/>
          <w:sz w:val="24"/>
          <w:szCs w:val="24"/>
        </w:rPr>
        <w:t>年</w:t>
      </w:r>
      <w:r>
        <w:rPr>
          <w:rFonts w:ascii="仿宋_GB2312" w:eastAsia="仿宋_GB2312" w:cs="仿宋_GB2312" w:hint="eastAsia"/>
          <w:sz w:val="24"/>
          <w:szCs w:val="24"/>
        </w:rPr>
        <w:t>1</w:t>
      </w:r>
      <w:r>
        <w:rPr>
          <w:rFonts w:ascii="仿宋_GB2312" w:eastAsia="仿宋_GB2312" w:cs="仿宋_GB2312" w:hint="eastAsia"/>
          <w:sz w:val="24"/>
          <w:szCs w:val="24"/>
        </w:rPr>
        <w:t>月</w:t>
      </w:r>
      <w:r>
        <w:rPr>
          <w:rFonts w:ascii="仿宋_GB2312" w:eastAsia="仿宋_GB2312" w:cs="仿宋_GB2312" w:hint="eastAsia"/>
          <w:sz w:val="24"/>
          <w:szCs w:val="24"/>
        </w:rPr>
        <w:t>1</w:t>
      </w:r>
      <w:r>
        <w:rPr>
          <w:rFonts w:ascii="仿宋_GB2312" w:eastAsia="仿宋_GB2312" w:cs="仿宋_GB2312" w:hint="eastAsia"/>
          <w:sz w:val="24"/>
          <w:szCs w:val="24"/>
        </w:rPr>
        <w:t>日至</w:t>
      </w:r>
      <w:r>
        <w:rPr>
          <w:rFonts w:ascii="仿宋_GB2312" w:eastAsia="仿宋_GB2312" w:cs="仿宋_GB2312" w:hint="eastAsia"/>
          <w:sz w:val="24"/>
          <w:szCs w:val="24"/>
        </w:rPr>
        <w:t>201</w:t>
      </w:r>
      <w:r>
        <w:rPr>
          <w:rFonts w:ascii="仿宋_GB2312" w:eastAsia="仿宋_GB2312" w:cs="仿宋_GB2312" w:hint="eastAsia"/>
          <w:sz w:val="24"/>
          <w:szCs w:val="24"/>
        </w:rPr>
        <w:t>9</w:t>
      </w:r>
      <w:r>
        <w:rPr>
          <w:rFonts w:ascii="仿宋_GB2312" w:eastAsia="仿宋_GB2312" w:cs="仿宋_GB2312" w:hint="eastAsia"/>
          <w:sz w:val="24"/>
          <w:szCs w:val="24"/>
        </w:rPr>
        <w:t>年）有骗取中标或严重违约的。</w:t>
      </w:r>
    </w:p>
    <w:p w:rsidR="0067710E" w:rsidRDefault="0093750C">
      <w:pPr>
        <w:numPr>
          <w:ilvl w:val="0"/>
          <w:numId w:val="5"/>
        </w:numPr>
        <w:spacing w:line="440" w:lineRule="exact"/>
        <w:rPr>
          <w:rFonts w:ascii="仿宋_GB2312" w:eastAsia="仿宋_GB2312" w:cs="仿宋_GB2312"/>
          <w:sz w:val="24"/>
          <w:szCs w:val="24"/>
        </w:rPr>
      </w:pPr>
      <w:r>
        <w:rPr>
          <w:rFonts w:ascii="仿宋_GB2312" w:eastAsia="仿宋_GB2312" w:cs="仿宋_GB2312" w:hint="eastAsia"/>
          <w:sz w:val="24"/>
          <w:szCs w:val="24"/>
        </w:rPr>
        <w:t>本次招标不接受联合体投标。</w:t>
      </w:r>
    </w:p>
    <w:p w:rsidR="0067710E" w:rsidRDefault="0067710E">
      <w:pPr>
        <w:spacing w:line="440" w:lineRule="exact"/>
        <w:ind w:left="400"/>
        <w:rPr>
          <w:rFonts w:ascii="仿宋_GB2312" w:eastAsia="仿宋_GB2312" w:cs="仿宋_GB2312"/>
          <w:sz w:val="24"/>
          <w:szCs w:val="24"/>
        </w:rPr>
      </w:pPr>
    </w:p>
    <w:p w:rsidR="0067710E" w:rsidRDefault="0093750C">
      <w:pPr>
        <w:widowControl/>
        <w:spacing w:line="440" w:lineRule="atLeast"/>
        <w:ind w:firstLine="566"/>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四</w:t>
      </w:r>
      <w:r>
        <w:rPr>
          <w:rFonts w:ascii="仿宋_GB2312" w:eastAsia="仿宋_GB2312" w:hAnsi="宋体" w:cs="宋体" w:hint="eastAsia"/>
          <w:b/>
          <w:bCs/>
          <w:color w:val="000000"/>
          <w:kern w:val="0"/>
          <w:sz w:val="24"/>
        </w:rPr>
        <w:t>、供方应提供技术文件</w:t>
      </w:r>
    </w:p>
    <w:p w:rsidR="0067710E" w:rsidRDefault="0093750C">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产品合格证书；</w:t>
      </w:r>
    </w:p>
    <w:p w:rsidR="0067710E" w:rsidRDefault="0093750C">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产品供货清单及品牌；</w:t>
      </w:r>
    </w:p>
    <w:p w:rsidR="0067710E" w:rsidRDefault="0093750C">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产品检验报告；</w:t>
      </w:r>
    </w:p>
    <w:p w:rsidR="0067710E" w:rsidRDefault="0093750C">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产品技术手册；</w:t>
      </w:r>
    </w:p>
    <w:p w:rsidR="0067710E" w:rsidRDefault="0093750C">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所有产品和相关配套设备需符合国家相关标准、规范；</w:t>
      </w:r>
    </w:p>
    <w:p w:rsidR="0067710E" w:rsidRDefault="0067710E">
      <w:pPr>
        <w:widowControl/>
        <w:spacing w:line="440" w:lineRule="atLeast"/>
        <w:ind w:firstLine="566"/>
        <w:jc w:val="left"/>
        <w:rPr>
          <w:rFonts w:ascii="仿宋_GB2312" w:eastAsia="仿宋_GB2312" w:hAnsi="宋体" w:cs="宋体"/>
          <w:color w:val="000000"/>
          <w:kern w:val="0"/>
          <w:sz w:val="24"/>
        </w:rPr>
      </w:pPr>
    </w:p>
    <w:p w:rsidR="0067710E" w:rsidRDefault="0093750C">
      <w:pPr>
        <w:widowControl/>
        <w:spacing w:line="440" w:lineRule="atLeast"/>
        <w:ind w:firstLine="566"/>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五</w:t>
      </w:r>
      <w:r>
        <w:rPr>
          <w:rFonts w:ascii="仿宋_GB2312" w:eastAsia="仿宋_GB2312" w:hAnsi="宋体" w:cs="宋体" w:hint="eastAsia"/>
          <w:b/>
          <w:bCs/>
          <w:color w:val="000000"/>
          <w:kern w:val="0"/>
          <w:sz w:val="24"/>
        </w:rPr>
        <w:t>、其他事项</w:t>
      </w:r>
    </w:p>
    <w:p w:rsidR="0067710E" w:rsidRDefault="0093750C" w:rsidP="0067710E">
      <w:pPr>
        <w:spacing w:line="440" w:lineRule="exact"/>
        <w:ind w:firstLineChars="202" w:firstLine="485"/>
      </w:pPr>
      <w:r>
        <w:rPr>
          <w:rFonts w:ascii="仿宋_GB2312" w:eastAsia="仿宋_GB2312" w:cs="仿宋_GB2312" w:hint="eastAsia"/>
          <w:sz w:val="24"/>
          <w:szCs w:val="24"/>
        </w:rPr>
        <w:t>有意愿参与</w:t>
      </w:r>
      <w:r>
        <w:rPr>
          <w:rFonts w:ascii="仿宋_GB2312" w:eastAsia="仿宋_GB2312" w:cs="仿宋_GB2312" w:hint="eastAsia"/>
          <w:sz w:val="24"/>
          <w:szCs w:val="24"/>
        </w:rPr>
        <w:t>投标</w:t>
      </w:r>
      <w:r>
        <w:rPr>
          <w:rFonts w:ascii="仿宋_GB2312" w:eastAsia="仿宋_GB2312" w:cs="仿宋_GB2312" w:hint="eastAsia"/>
          <w:sz w:val="24"/>
          <w:szCs w:val="24"/>
        </w:rPr>
        <w:t>的单位可来院踏勘、洽谈，上班时间为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（下午），联系电话</w:t>
      </w:r>
      <w:r>
        <w:rPr>
          <w:rFonts w:ascii="仿宋_GB2312" w:eastAsia="仿宋_GB2312" w:cs="仿宋_GB2312"/>
          <w:sz w:val="24"/>
          <w:szCs w:val="24"/>
        </w:rPr>
        <w:t>659782</w:t>
      </w:r>
      <w:r>
        <w:rPr>
          <w:rFonts w:ascii="仿宋_GB2312" w:eastAsia="仿宋_GB2312" w:cs="仿宋_GB2312" w:hint="eastAsia"/>
          <w:sz w:val="24"/>
          <w:szCs w:val="24"/>
        </w:rPr>
        <w:t>23</w:t>
      </w:r>
      <w:r>
        <w:rPr>
          <w:rFonts w:ascii="仿宋_GB2312" w:eastAsia="仿宋_GB2312" w:cs="仿宋_GB2312" w:hint="eastAsia"/>
          <w:sz w:val="24"/>
          <w:szCs w:val="24"/>
        </w:rPr>
        <w:t>。</w:t>
      </w:r>
    </w:p>
    <w:sectPr w:rsidR="0067710E" w:rsidSect="0067710E">
      <w:pgSz w:w="11850" w:h="16783"/>
      <w:pgMar w:top="2580" w:right="1803" w:bottom="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50C" w:rsidRDefault="0093750C" w:rsidP="001274E7">
      <w:r>
        <w:separator/>
      </w:r>
    </w:p>
  </w:endnote>
  <w:endnote w:type="continuationSeparator" w:id="0">
    <w:p w:rsidR="0093750C" w:rsidRDefault="0093750C" w:rsidP="0012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50C" w:rsidRDefault="0093750C" w:rsidP="001274E7">
      <w:r>
        <w:separator/>
      </w:r>
    </w:p>
  </w:footnote>
  <w:footnote w:type="continuationSeparator" w:id="0">
    <w:p w:rsidR="0093750C" w:rsidRDefault="0093750C" w:rsidP="00127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B48A3F"/>
    <w:multiLevelType w:val="singleLevel"/>
    <w:tmpl w:val="8FB48A3F"/>
    <w:lvl w:ilvl="0">
      <w:start w:val="1"/>
      <w:numFmt w:val="decimal"/>
      <w:lvlText w:val="%1."/>
      <w:lvlJc w:val="left"/>
      <w:pPr>
        <w:tabs>
          <w:tab w:val="left" w:pos="312"/>
        </w:tabs>
      </w:pPr>
    </w:lvl>
  </w:abstractNum>
  <w:abstractNum w:abstractNumId="1">
    <w:nsid w:val="B4EAF0DD"/>
    <w:multiLevelType w:val="singleLevel"/>
    <w:tmpl w:val="B4EAF0DD"/>
    <w:lvl w:ilvl="0">
      <w:start w:val="1"/>
      <w:numFmt w:val="decimal"/>
      <w:suff w:val="nothing"/>
      <w:lvlText w:val="%1．"/>
      <w:lvlJc w:val="left"/>
      <w:pPr>
        <w:ind w:left="0" w:firstLine="400"/>
      </w:pPr>
      <w:rPr>
        <w:rFonts w:hint="default"/>
      </w:rPr>
    </w:lvl>
  </w:abstractNum>
  <w:abstractNum w:abstractNumId="2">
    <w:nsid w:val="E789BD95"/>
    <w:multiLevelType w:val="singleLevel"/>
    <w:tmpl w:val="E789BD95"/>
    <w:lvl w:ilvl="0">
      <w:start w:val="2"/>
      <w:numFmt w:val="chineseCounting"/>
      <w:suff w:val="nothing"/>
      <w:lvlText w:val="%1、"/>
      <w:lvlJc w:val="left"/>
      <w:rPr>
        <w:rFonts w:hint="eastAsia"/>
      </w:rPr>
    </w:lvl>
  </w:abstractNum>
  <w:abstractNum w:abstractNumId="3">
    <w:nsid w:val="197792FF"/>
    <w:multiLevelType w:val="singleLevel"/>
    <w:tmpl w:val="197792FF"/>
    <w:lvl w:ilvl="0">
      <w:start w:val="1"/>
      <w:numFmt w:val="decimal"/>
      <w:suff w:val="nothing"/>
      <w:lvlText w:val="%1．"/>
      <w:lvlJc w:val="left"/>
      <w:pPr>
        <w:ind w:left="0" w:firstLine="400"/>
      </w:pPr>
      <w:rPr>
        <w:rFonts w:hint="default"/>
      </w:rPr>
    </w:lvl>
  </w:abstractNum>
  <w:abstractNum w:abstractNumId="4">
    <w:nsid w:val="1B3D3896"/>
    <w:multiLevelType w:val="hybridMultilevel"/>
    <w:tmpl w:val="CDF8491A"/>
    <w:lvl w:ilvl="0" w:tplc="269E0268">
      <w:start w:val="1"/>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4F1BE6CF"/>
    <w:multiLevelType w:val="singleLevel"/>
    <w:tmpl w:val="4F1BE6CF"/>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9BB"/>
    <w:rsid w:val="0003349C"/>
    <w:rsid w:val="001033C0"/>
    <w:rsid w:val="001274E7"/>
    <w:rsid w:val="00266876"/>
    <w:rsid w:val="00290E65"/>
    <w:rsid w:val="002A41B7"/>
    <w:rsid w:val="00367EBF"/>
    <w:rsid w:val="00494CFC"/>
    <w:rsid w:val="00506BD0"/>
    <w:rsid w:val="005228D2"/>
    <w:rsid w:val="005B006F"/>
    <w:rsid w:val="00656D9B"/>
    <w:rsid w:val="00672B06"/>
    <w:rsid w:val="0067710E"/>
    <w:rsid w:val="00684ED2"/>
    <w:rsid w:val="00685DA0"/>
    <w:rsid w:val="006B7F80"/>
    <w:rsid w:val="006F13BE"/>
    <w:rsid w:val="007249BB"/>
    <w:rsid w:val="00750614"/>
    <w:rsid w:val="00792713"/>
    <w:rsid w:val="007A2E47"/>
    <w:rsid w:val="007D26A8"/>
    <w:rsid w:val="00811FD2"/>
    <w:rsid w:val="00836B78"/>
    <w:rsid w:val="009126D4"/>
    <w:rsid w:val="0093750C"/>
    <w:rsid w:val="009B31B9"/>
    <w:rsid w:val="00AB5814"/>
    <w:rsid w:val="00BE540B"/>
    <w:rsid w:val="00C40587"/>
    <w:rsid w:val="00D9627D"/>
    <w:rsid w:val="00E76E1C"/>
    <w:rsid w:val="00EA6560"/>
    <w:rsid w:val="00EC6312"/>
    <w:rsid w:val="00F3070B"/>
    <w:rsid w:val="00F57AB1"/>
    <w:rsid w:val="00F704E9"/>
    <w:rsid w:val="00FB017C"/>
    <w:rsid w:val="00FC34AC"/>
    <w:rsid w:val="0A292F87"/>
    <w:rsid w:val="110C4DD4"/>
    <w:rsid w:val="1BB00954"/>
    <w:rsid w:val="1D9626CF"/>
    <w:rsid w:val="22D54E89"/>
    <w:rsid w:val="23BA7E0E"/>
    <w:rsid w:val="27447CE4"/>
    <w:rsid w:val="39A7442A"/>
    <w:rsid w:val="3F7E168F"/>
    <w:rsid w:val="427B7869"/>
    <w:rsid w:val="44C5194A"/>
    <w:rsid w:val="462861F0"/>
    <w:rsid w:val="5B46589B"/>
    <w:rsid w:val="6B6341C0"/>
    <w:rsid w:val="6FAF5989"/>
    <w:rsid w:val="78580E5A"/>
    <w:rsid w:val="7E8922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0E"/>
    <w:pPr>
      <w:widowControl w:val="0"/>
      <w:jc w:val="both"/>
    </w:pPr>
    <w:rPr>
      <w:kern w:val="2"/>
      <w:sz w:val="21"/>
      <w:szCs w:val="21"/>
    </w:rPr>
  </w:style>
  <w:style w:type="paragraph" w:styleId="1">
    <w:name w:val="heading 1"/>
    <w:basedOn w:val="a"/>
    <w:next w:val="a"/>
    <w:link w:val="1Char"/>
    <w:uiPriority w:val="99"/>
    <w:qFormat/>
    <w:rsid w:val="0067710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7710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7710E"/>
    <w:pPr>
      <w:jc w:val="left"/>
    </w:pPr>
  </w:style>
  <w:style w:type="paragraph" w:styleId="a4">
    <w:name w:val="Body Text"/>
    <w:basedOn w:val="a"/>
    <w:qFormat/>
    <w:rsid w:val="0067710E"/>
  </w:style>
  <w:style w:type="paragraph" w:styleId="a5">
    <w:name w:val="Plain Text"/>
    <w:basedOn w:val="a"/>
    <w:link w:val="Char"/>
    <w:uiPriority w:val="99"/>
    <w:qFormat/>
    <w:rsid w:val="0067710E"/>
    <w:rPr>
      <w:rFonts w:ascii="宋体" w:hAnsi="Courier New" w:cs="宋体"/>
    </w:rPr>
  </w:style>
  <w:style w:type="paragraph" w:styleId="a6">
    <w:name w:val="footer"/>
    <w:basedOn w:val="a"/>
    <w:link w:val="Char0"/>
    <w:uiPriority w:val="99"/>
    <w:semiHidden/>
    <w:qFormat/>
    <w:rsid w:val="0067710E"/>
    <w:pPr>
      <w:tabs>
        <w:tab w:val="center" w:pos="4153"/>
        <w:tab w:val="right" w:pos="8306"/>
      </w:tabs>
      <w:snapToGrid w:val="0"/>
      <w:jc w:val="left"/>
    </w:pPr>
    <w:rPr>
      <w:sz w:val="18"/>
      <w:szCs w:val="18"/>
    </w:rPr>
  </w:style>
  <w:style w:type="paragraph" w:styleId="a7">
    <w:name w:val="header"/>
    <w:basedOn w:val="a"/>
    <w:link w:val="Char1"/>
    <w:uiPriority w:val="99"/>
    <w:semiHidden/>
    <w:qFormat/>
    <w:rsid w:val="0067710E"/>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rsid w:val="006771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7710E"/>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67710E"/>
    <w:rPr>
      <w:rFonts w:ascii="Arial" w:eastAsia="黑体" w:hAnsi="Arial" w:cs="Arial"/>
      <w:b/>
      <w:bCs/>
      <w:sz w:val="32"/>
      <w:szCs w:val="32"/>
    </w:rPr>
  </w:style>
  <w:style w:type="character" w:customStyle="1" w:styleId="Char1">
    <w:name w:val="页眉 Char"/>
    <w:basedOn w:val="a0"/>
    <w:link w:val="a7"/>
    <w:uiPriority w:val="99"/>
    <w:semiHidden/>
    <w:qFormat/>
    <w:locked/>
    <w:rsid w:val="0067710E"/>
    <w:rPr>
      <w:sz w:val="18"/>
      <w:szCs w:val="18"/>
    </w:rPr>
  </w:style>
  <w:style w:type="character" w:customStyle="1" w:styleId="Char0">
    <w:name w:val="页脚 Char"/>
    <w:basedOn w:val="a0"/>
    <w:link w:val="a6"/>
    <w:uiPriority w:val="99"/>
    <w:semiHidden/>
    <w:qFormat/>
    <w:locked/>
    <w:rsid w:val="0067710E"/>
    <w:rPr>
      <w:sz w:val="18"/>
      <w:szCs w:val="18"/>
    </w:rPr>
  </w:style>
  <w:style w:type="character" w:customStyle="1" w:styleId="Char">
    <w:name w:val="纯文本 Char"/>
    <w:basedOn w:val="a0"/>
    <w:link w:val="a5"/>
    <w:uiPriority w:val="99"/>
    <w:qFormat/>
    <w:locked/>
    <w:rsid w:val="0067710E"/>
    <w:rPr>
      <w:rFonts w:ascii="宋体" w:eastAsia="宋体" w:hAnsi="Courier New" w:cs="宋体"/>
      <w:sz w:val="20"/>
      <w:szCs w:val="20"/>
    </w:rPr>
  </w:style>
  <w:style w:type="paragraph" w:customStyle="1" w:styleId="10">
    <w:name w:val="列出段落1"/>
    <w:basedOn w:val="a"/>
    <w:link w:val="Char2"/>
    <w:uiPriority w:val="99"/>
    <w:qFormat/>
    <w:rsid w:val="0067710E"/>
    <w:pPr>
      <w:ind w:firstLineChars="200" w:firstLine="420"/>
    </w:pPr>
    <w:rPr>
      <w:kern w:val="0"/>
      <w:sz w:val="20"/>
      <w:szCs w:val="20"/>
      <w:lang/>
    </w:rPr>
  </w:style>
  <w:style w:type="character" w:customStyle="1" w:styleId="Char2">
    <w:name w:val="列出段落 Char"/>
    <w:link w:val="10"/>
    <w:uiPriority w:val="99"/>
    <w:qFormat/>
    <w:locked/>
    <w:rsid w:val="0067710E"/>
    <w:rPr>
      <w:rFonts w:ascii="Times New Roman" w:eastAsia="宋体" w:hAnsi="Times New Roman" w:cs="Times New Roman"/>
      <w:sz w:val="20"/>
      <w:szCs w:val="20"/>
    </w:rPr>
  </w:style>
  <w:style w:type="paragraph" w:styleId="a9">
    <w:name w:val="List Paragraph"/>
    <w:basedOn w:val="a"/>
    <w:uiPriority w:val="99"/>
    <w:qFormat/>
    <w:rsid w:val="006771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15</cp:revision>
  <dcterms:created xsi:type="dcterms:W3CDTF">2017-03-03T06:57:00Z</dcterms:created>
  <dcterms:modified xsi:type="dcterms:W3CDTF">2020-12-21T02:48:00Z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