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4E" w:rsidRPr="005D3B3C" w:rsidRDefault="0054733D" w:rsidP="005D3B3C">
      <w:pPr>
        <w:pStyle w:val="a4"/>
        <w:spacing w:before="100" w:beforeAutospacing="1" w:after="100" w:afterAutospacing="1" w:line="360" w:lineRule="auto"/>
        <w:ind w:firstLineChars="196" w:firstLine="472"/>
        <w:contextualSpacing/>
        <w:rPr>
          <w:rFonts w:asciiTheme="majorEastAsia" w:eastAsiaTheme="majorEastAsia" w:hAnsiTheme="majorEastAsia" w:cs="仿宋"/>
          <w:b/>
          <w:sz w:val="24"/>
          <w:szCs w:val="32"/>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其投标文件作无效处理。“▲”符号的条款为本项目的重要参数条款，未标识符号的条款为一般参数条款。</w:t>
      </w:r>
    </w:p>
    <w:p w:rsidR="00D2524E" w:rsidRDefault="0054733D" w:rsidP="003C1CD2">
      <w:pPr>
        <w:pStyle w:val="a9"/>
        <w:numPr>
          <w:ilvl w:val="0"/>
          <w:numId w:val="1"/>
        </w:numPr>
        <w:adjustRightInd w:val="0"/>
        <w:snapToGrid w:val="0"/>
        <w:spacing w:beforeLines="50" w:afterLines="50" w:line="360" w:lineRule="auto"/>
        <w:ind w:left="0" w:firstLineChars="0" w:firstLine="0"/>
        <w:contextualSpacing/>
        <w:outlineLvl w:val="0"/>
        <w:rPr>
          <w:rFonts w:ascii="仿宋_GB2312" w:eastAsia="仿宋_GB2312" w:hAnsi="微软雅黑"/>
          <w:b/>
          <w:sz w:val="30"/>
          <w:szCs w:val="30"/>
        </w:rPr>
      </w:pPr>
      <w:r>
        <w:rPr>
          <w:rFonts w:ascii="仿宋_GB2312" w:eastAsia="仿宋_GB2312" w:hAnsi="微软雅黑" w:hint="eastAsia"/>
          <w:b/>
          <w:sz w:val="30"/>
          <w:szCs w:val="30"/>
        </w:rPr>
        <w:t>技术参数</w:t>
      </w:r>
    </w:p>
    <w:p w:rsidR="00D2524E"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(一)</w:t>
      </w:r>
      <w:r w:rsidR="006D5B13" w:rsidRPr="00814E90">
        <w:rPr>
          <w:rFonts w:ascii="仿宋_GB2312" w:eastAsia="仿宋_GB2312" w:hint="eastAsia"/>
          <w:b/>
          <w:bCs/>
          <w:sz w:val="30"/>
          <w:szCs w:val="30"/>
        </w:rPr>
        <w:t>测序数据解读工作站</w:t>
      </w:r>
      <w:r>
        <w:rPr>
          <w:rFonts w:ascii="仿宋_GB2312" w:eastAsia="仿宋_GB2312" w:hint="eastAsia"/>
          <w:b/>
          <w:bCs/>
          <w:sz w:val="30"/>
          <w:szCs w:val="30"/>
        </w:rPr>
        <w:t>要求</w:t>
      </w:r>
    </w:p>
    <w:p w:rsidR="00D2524E" w:rsidRDefault="00814E90">
      <w:pPr>
        <w:spacing w:line="360" w:lineRule="auto"/>
        <w:ind w:firstLine="420"/>
        <w:contextualSpacing/>
        <w:jc w:val="left"/>
      </w:pPr>
      <w:r w:rsidRPr="00814E90">
        <w:rPr>
          <w:rFonts w:ascii="仿宋_GB2312" w:eastAsia="仿宋_GB2312" w:hint="eastAsia"/>
          <w:sz w:val="30"/>
          <w:szCs w:val="30"/>
        </w:rPr>
        <w:t>平台适用于从事高通量测序数据分析解读的实验室，适用于高通量测序数据注释</w:t>
      </w:r>
      <w:r>
        <w:rPr>
          <w:rFonts w:ascii="仿宋_GB2312" w:eastAsia="仿宋_GB2312" w:hint="eastAsia"/>
          <w:sz w:val="30"/>
          <w:szCs w:val="30"/>
        </w:rPr>
        <w:t>，</w:t>
      </w:r>
      <w:r w:rsidRPr="00814E90">
        <w:rPr>
          <w:rFonts w:ascii="仿宋_GB2312" w:eastAsia="仿宋_GB2312" w:hint="eastAsia"/>
          <w:sz w:val="30"/>
          <w:szCs w:val="30"/>
        </w:rPr>
        <w:t>比对，</w:t>
      </w:r>
      <w:r>
        <w:rPr>
          <w:rFonts w:ascii="仿宋_GB2312" w:eastAsia="仿宋_GB2312" w:hint="eastAsia"/>
          <w:sz w:val="30"/>
          <w:szCs w:val="30"/>
        </w:rPr>
        <w:t>表型关联，证据收集，A</w:t>
      </w:r>
      <w:r>
        <w:rPr>
          <w:rFonts w:ascii="仿宋_GB2312" w:eastAsia="仿宋_GB2312"/>
          <w:sz w:val="30"/>
          <w:szCs w:val="30"/>
        </w:rPr>
        <w:t>CMG</w:t>
      </w:r>
      <w:r>
        <w:rPr>
          <w:rFonts w:ascii="仿宋_GB2312" w:eastAsia="仿宋_GB2312" w:hint="eastAsia"/>
          <w:sz w:val="30"/>
          <w:szCs w:val="30"/>
        </w:rPr>
        <w:t>分级，</w:t>
      </w:r>
      <w:r w:rsidRPr="00814E90">
        <w:rPr>
          <w:rFonts w:ascii="仿宋_GB2312" w:eastAsia="仿宋_GB2312" w:hint="eastAsia"/>
          <w:sz w:val="30"/>
          <w:szCs w:val="30"/>
        </w:rPr>
        <w:t>以及</w:t>
      </w:r>
      <w:r>
        <w:rPr>
          <w:rFonts w:ascii="仿宋_GB2312" w:eastAsia="仿宋_GB2312" w:hint="eastAsia"/>
          <w:sz w:val="30"/>
          <w:szCs w:val="30"/>
        </w:rPr>
        <w:t>生成报告</w:t>
      </w:r>
      <w:r w:rsidR="0054733D">
        <w:rPr>
          <w:rFonts w:ascii="仿宋_GB2312" w:eastAsia="仿宋_GB2312" w:hint="eastAsia"/>
          <w:sz w:val="30"/>
          <w:szCs w:val="30"/>
        </w:rPr>
        <w:t>。</w:t>
      </w:r>
    </w:p>
    <w:p w:rsidR="00814E90" w:rsidRDefault="0054733D" w:rsidP="00814E90">
      <w:pPr>
        <w:widowControl/>
        <w:spacing w:line="360" w:lineRule="auto"/>
        <w:ind w:leftChars="23" w:left="48"/>
        <w:jc w:val="left"/>
      </w:pPr>
      <w:r>
        <w:rPr>
          <w:rFonts w:ascii="仿宋_GB2312" w:eastAsia="仿宋_GB2312" w:hint="eastAsia"/>
          <w:sz w:val="30"/>
          <w:szCs w:val="30"/>
        </w:rPr>
        <w:t>1.</w:t>
      </w:r>
      <w:r>
        <w:rPr>
          <w:rFonts w:asciiTheme="majorEastAsia" w:eastAsiaTheme="majorEastAsia" w:hAnsiTheme="majorEastAsia" w:cs="仿宋" w:hint="eastAsia"/>
          <w:b/>
          <w:sz w:val="24"/>
          <w:szCs w:val="21"/>
        </w:rPr>
        <w:t>★</w:t>
      </w:r>
      <w:r w:rsidR="00814E90" w:rsidRPr="00814E90">
        <w:rPr>
          <w:rFonts w:ascii="仿宋_GB2312" w:eastAsia="仿宋_GB2312" w:hint="eastAsia"/>
          <w:sz w:val="30"/>
          <w:szCs w:val="30"/>
        </w:rPr>
        <w:t>遵循标准</w:t>
      </w:r>
      <w:r>
        <w:rPr>
          <w:rFonts w:ascii="仿宋_GB2312" w:eastAsia="仿宋_GB2312" w:hint="eastAsia"/>
          <w:sz w:val="30"/>
          <w:szCs w:val="30"/>
        </w:rPr>
        <w:t>：</w:t>
      </w:r>
      <w:r w:rsidR="00814E90" w:rsidRPr="00814E90">
        <w:rPr>
          <w:rFonts w:ascii="仿宋_GB2312" w:eastAsia="仿宋_GB2312" w:hint="eastAsia"/>
          <w:sz w:val="30"/>
          <w:szCs w:val="30"/>
        </w:rPr>
        <w:t>遵循ACMG 指南、CLIA-CAP、HIPAA</w:t>
      </w:r>
      <w:r w:rsidR="00182862">
        <w:rPr>
          <w:rFonts w:ascii="仿宋_GB2312" w:eastAsia="仿宋_GB2312" w:hint="eastAsia"/>
          <w:sz w:val="30"/>
          <w:szCs w:val="30"/>
        </w:rPr>
        <w:t>（提供证明材料）</w:t>
      </w:r>
    </w:p>
    <w:p w:rsidR="00814E90" w:rsidRPr="00814E90" w:rsidRDefault="0054733D" w:rsidP="00814E90">
      <w:pPr>
        <w:widowControl/>
        <w:spacing w:line="360" w:lineRule="auto"/>
        <w:ind w:leftChars="23" w:left="48"/>
        <w:jc w:val="left"/>
        <w:rPr>
          <w:rFonts w:ascii="仿宋_GB2312" w:eastAsia="仿宋_GB2312"/>
          <w:sz w:val="30"/>
          <w:szCs w:val="30"/>
        </w:rPr>
      </w:pPr>
      <w:r>
        <w:rPr>
          <w:rFonts w:ascii="仿宋_GB2312" w:eastAsia="仿宋_GB2312" w:hint="eastAsia"/>
          <w:sz w:val="30"/>
          <w:szCs w:val="30"/>
        </w:rPr>
        <w:t>2.</w:t>
      </w:r>
      <w:r w:rsidR="00206936" w:rsidRPr="00206936">
        <w:rPr>
          <w:rFonts w:asciiTheme="majorEastAsia" w:eastAsiaTheme="majorEastAsia" w:hAnsiTheme="majorEastAsia" w:cs="仿宋" w:hint="eastAsia"/>
          <w:b/>
          <w:sz w:val="24"/>
          <w:szCs w:val="21"/>
        </w:rPr>
        <w:t xml:space="preserve"> </w:t>
      </w:r>
      <w:r w:rsidR="00206936">
        <w:rPr>
          <w:rFonts w:asciiTheme="majorEastAsia" w:eastAsiaTheme="majorEastAsia" w:hAnsiTheme="majorEastAsia" w:cs="仿宋" w:hint="eastAsia"/>
          <w:b/>
          <w:sz w:val="24"/>
          <w:szCs w:val="21"/>
        </w:rPr>
        <w:t>▲</w:t>
      </w:r>
      <w:r w:rsidR="00814E90" w:rsidRPr="00814E90">
        <w:rPr>
          <w:rFonts w:ascii="仿宋_GB2312" w:eastAsia="仿宋_GB2312" w:hint="eastAsia"/>
          <w:sz w:val="30"/>
          <w:szCs w:val="30"/>
        </w:rPr>
        <w:t>权限管理：对高通量测序实验室的人员根据职能划分进行功能分配和权限管理。</w:t>
      </w:r>
    </w:p>
    <w:p w:rsidR="00D2524E" w:rsidRDefault="00814E90" w:rsidP="00814E90">
      <w:pPr>
        <w:spacing w:line="360" w:lineRule="auto"/>
        <w:contextualSpacing/>
        <w:jc w:val="left"/>
        <w:rPr>
          <w:rFonts w:ascii="仿宋_GB2312" w:eastAsia="仿宋_GB2312"/>
          <w:sz w:val="30"/>
          <w:szCs w:val="30"/>
        </w:rPr>
      </w:pPr>
      <w:r>
        <w:rPr>
          <w:rFonts w:ascii="仿宋_GB2312" w:eastAsia="仿宋_GB2312"/>
          <w:sz w:val="30"/>
          <w:szCs w:val="30"/>
        </w:rPr>
        <w:t>3</w:t>
      </w:r>
      <w:r w:rsidR="0054733D">
        <w:rPr>
          <w:rFonts w:ascii="仿宋_GB2312" w:eastAsia="仿宋_GB2312" w:hint="eastAsia"/>
          <w:sz w:val="30"/>
          <w:szCs w:val="30"/>
        </w:rPr>
        <w:t>.技术要求：</w:t>
      </w:r>
    </w:p>
    <w:p w:rsidR="00D2524E" w:rsidRDefault="0054733D">
      <w:pPr>
        <w:spacing w:line="360" w:lineRule="auto"/>
        <w:ind w:firstLine="420"/>
        <w:contextualSpacing/>
        <w:jc w:val="left"/>
        <w:rPr>
          <w:rFonts w:ascii="仿宋_GB2312" w:eastAsia="仿宋_GB2312"/>
          <w:b/>
          <w:sz w:val="30"/>
          <w:szCs w:val="30"/>
        </w:rPr>
      </w:pPr>
      <w:r>
        <w:rPr>
          <w:rFonts w:ascii="仿宋_GB2312" w:eastAsia="仿宋_GB2312" w:hint="eastAsia"/>
          <w:sz w:val="30"/>
          <w:szCs w:val="30"/>
        </w:rPr>
        <w:t>（1）</w:t>
      </w:r>
      <w:r w:rsidR="00206936">
        <w:rPr>
          <w:rFonts w:asciiTheme="majorEastAsia" w:eastAsiaTheme="majorEastAsia" w:hAnsiTheme="majorEastAsia" w:cs="仿宋" w:hint="eastAsia"/>
          <w:b/>
          <w:sz w:val="24"/>
          <w:szCs w:val="21"/>
        </w:rPr>
        <w:t>▲</w:t>
      </w:r>
      <w:r w:rsidR="004D27DD" w:rsidRPr="004D27DD">
        <w:rPr>
          <w:rFonts w:ascii="仿宋_GB2312" w:eastAsia="仿宋_GB2312" w:hint="eastAsia"/>
          <w:sz w:val="30"/>
          <w:szCs w:val="30"/>
        </w:rPr>
        <w:t>数据库</w:t>
      </w:r>
      <w:r>
        <w:rPr>
          <w:rFonts w:ascii="仿宋_GB2312" w:eastAsia="仿宋_GB2312" w:hint="eastAsia"/>
          <w:sz w:val="30"/>
          <w:szCs w:val="30"/>
        </w:rPr>
        <w:t>：</w:t>
      </w:r>
      <w:r w:rsidR="004D27DD" w:rsidRPr="004D27DD">
        <w:rPr>
          <w:rFonts w:ascii="仿宋_GB2312" w:eastAsia="仿宋_GB2312" w:hint="eastAsia"/>
          <w:sz w:val="30"/>
          <w:szCs w:val="30"/>
        </w:rPr>
        <w:t>涵盖超过150个不同的数据库，例如Genecards、Malacards等，每月更新</w:t>
      </w:r>
      <w:r>
        <w:rPr>
          <w:rFonts w:ascii="仿宋_GB2312" w:eastAsia="仿宋_GB2312" w:hint="eastAsia"/>
          <w:b/>
          <w:sz w:val="30"/>
          <w:szCs w:val="30"/>
        </w:rPr>
        <w:t>。</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（2）</w:t>
      </w:r>
      <w:r w:rsidR="00206936">
        <w:rPr>
          <w:rFonts w:asciiTheme="majorEastAsia" w:eastAsiaTheme="majorEastAsia" w:hAnsiTheme="majorEastAsia" w:cs="仿宋" w:hint="eastAsia"/>
          <w:b/>
          <w:sz w:val="24"/>
          <w:szCs w:val="21"/>
        </w:rPr>
        <w:t>▲</w:t>
      </w:r>
      <w:r w:rsidR="004D27DD" w:rsidRPr="004D27DD">
        <w:rPr>
          <w:rFonts w:ascii="仿宋_GB2312" w:eastAsia="仿宋_GB2312" w:hint="eastAsia"/>
          <w:sz w:val="30"/>
          <w:szCs w:val="30"/>
        </w:rPr>
        <w:t>ACMG致病性分级</w:t>
      </w:r>
      <w:r w:rsidR="004D27DD">
        <w:rPr>
          <w:rFonts w:ascii="仿宋_GB2312" w:eastAsia="仿宋_GB2312" w:hint="eastAsia"/>
          <w:sz w:val="30"/>
          <w:szCs w:val="30"/>
        </w:rPr>
        <w:t>：</w:t>
      </w:r>
      <w:r w:rsidR="004D27DD" w:rsidRPr="004D27DD">
        <w:rPr>
          <w:rFonts w:ascii="仿宋_GB2312" w:eastAsia="仿宋_GB2312" w:hint="eastAsia"/>
          <w:sz w:val="30"/>
          <w:szCs w:val="30"/>
        </w:rPr>
        <w:t>具有ACMG致病性自动分级功能和手动调整功能</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Ansi="Times New Roman" w:hint="eastAsia"/>
          <w:sz w:val="30"/>
          <w:szCs w:val="30"/>
        </w:rPr>
        <w:t>（3）</w:t>
      </w:r>
      <w:r w:rsidR="00206936">
        <w:rPr>
          <w:rFonts w:asciiTheme="majorEastAsia" w:eastAsiaTheme="majorEastAsia" w:hAnsiTheme="majorEastAsia" w:cs="仿宋" w:hint="eastAsia"/>
          <w:b/>
          <w:sz w:val="24"/>
          <w:szCs w:val="21"/>
        </w:rPr>
        <w:t>▲</w:t>
      </w:r>
      <w:r w:rsidR="004D27DD" w:rsidRPr="004D27DD">
        <w:rPr>
          <w:rFonts w:ascii="仿宋_GB2312" w:eastAsia="仿宋_GB2312" w:hint="eastAsia"/>
          <w:sz w:val="30"/>
          <w:szCs w:val="30"/>
        </w:rPr>
        <w:t>表型算法排序</w:t>
      </w:r>
      <w:r w:rsidR="004D27DD">
        <w:rPr>
          <w:rFonts w:ascii="仿宋_GB2312" w:eastAsia="仿宋_GB2312" w:hint="eastAsia"/>
          <w:sz w:val="30"/>
          <w:szCs w:val="30"/>
        </w:rPr>
        <w:t>：</w:t>
      </w:r>
      <w:r w:rsidR="004D27DD" w:rsidRPr="004D27DD">
        <w:rPr>
          <w:rFonts w:ascii="仿宋_GB2312" w:eastAsia="仿宋_GB2312" w:hint="eastAsia"/>
          <w:sz w:val="30"/>
          <w:szCs w:val="30"/>
        </w:rPr>
        <w:t>采用经验证的表型算法对表型相关变异进行排序，缩减分析时间。国际主流算法，在国内有过长期实践，有国内文献</w:t>
      </w:r>
      <w:r>
        <w:rPr>
          <w:rFonts w:ascii="仿宋_GB2312" w:eastAsia="仿宋_GB2312" w:hint="eastAsia"/>
          <w:sz w:val="30"/>
          <w:szCs w:val="30"/>
        </w:rPr>
        <w:t>。</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（4）</w:t>
      </w:r>
      <w:r w:rsidR="00206936">
        <w:rPr>
          <w:rFonts w:asciiTheme="majorEastAsia" w:eastAsiaTheme="majorEastAsia" w:hAnsiTheme="majorEastAsia" w:cs="仿宋" w:hint="eastAsia"/>
          <w:b/>
          <w:sz w:val="24"/>
          <w:szCs w:val="21"/>
        </w:rPr>
        <w:t>▲</w:t>
      </w:r>
      <w:r w:rsidR="004D27DD" w:rsidRPr="004D27DD">
        <w:rPr>
          <w:rFonts w:ascii="仿宋_GB2312" w:eastAsia="仿宋_GB2312" w:hint="eastAsia"/>
          <w:sz w:val="30"/>
          <w:szCs w:val="30"/>
        </w:rPr>
        <w:t>基于位点的文献检索</w:t>
      </w:r>
      <w:r w:rsidR="004D27DD">
        <w:rPr>
          <w:rFonts w:ascii="仿宋_GB2312" w:eastAsia="仿宋_GB2312" w:hint="eastAsia"/>
          <w:sz w:val="30"/>
          <w:szCs w:val="30"/>
        </w:rPr>
        <w:t>：</w:t>
      </w:r>
      <w:r w:rsidR="004D27DD" w:rsidRPr="004D27DD">
        <w:rPr>
          <w:rFonts w:ascii="仿宋_GB2312" w:eastAsia="仿宋_GB2312" w:hint="eastAsia"/>
          <w:sz w:val="30"/>
          <w:szCs w:val="30"/>
        </w:rPr>
        <w:t>提供基于位点的文献检索，每7天更新，可以通过位点、基因、疾病、ACMG致病等级、诊断、预后、治疗、遗传机制等关键词对文献进行全文匹配，协助科室进行遗传咨询</w:t>
      </w:r>
      <w:r>
        <w:rPr>
          <w:rFonts w:ascii="仿宋_GB2312" w:eastAsia="仿宋_GB2312" w:hint="eastAsia"/>
          <w:sz w:val="30"/>
          <w:szCs w:val="30"/>
        </w:rPr>
        <w:t>。</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（5）</w:t>
      </w:r>
      <w:r w:rsidR="00EC262B">
        <w:rPr>
          <w:rFonts w:ascii="仿宋_GB2312" w:eastAsia="仿宋_GB2312" w:hint="eastAsia"/>
          <w:sz w:val="30"/>
          <w:szCs w:val="30"/>
        </w:rPr>
        <w:t>▲</w:t>
      </w:r>
      <w:r w:rsidR="004D27DD" w:rsidRPr="004D27DD">
        <w:rPr>
          <w:rFonts w:ascii="仿宋_GB2312" w:eastAsia="仿宋_GB2312" w:hint="eastAsia"/>
          <w:sz w:val="30"/>
          <w:szCs w:val="30"/>
        </w:rPr>
        <w:t>本地数据搭建</w:t>
      </w:r>
      <w:r w:rsidR="004D27DD">
        <w:rPr>
          <w:rFonts w:ascii="仿宋_GB2312" w:eastAsia="仿宋_GB2312" w:hint="eastAsia"/>
          <w:sz w:val="30"/>
          <w:szCs w:val="30"/>
        </w:rPr>
        <w:t>：</w:t>
      </w:r>
      <w:r w:rsidR="004D27DD" w:rsidRPr="004D27DD">
        <w:rPr>
          <w:rFonts w:ascii="仿宋_GB2312" w:eastAsia="仿宋_GB2312" w:hint="eastAsia"/>
          <w:sz w:val="30"/>
          <w:szCs w:val="30"/>
        </w:rPr>
        <w:t>自动标记、提示、统计既往检出的基因变异，以及按照位点进行样本溯源，有助于变异分析。搭建实验室本地数据库，统计本地频率，纯杂合样本个数</w:t>
      </w:r>
      <w:r>
        <w:rPr>
          <w:rFonts w:ascii="仿宋_GB2312" w:eastAsia="仿宋_GB2312" w:hint="eastAsia"/>
          <w:sz w:val="30"/>
          <w:szCs w:val="30"/>
        </w:rPr>
        <w:t>。</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（6）</w:t>
      </w:r>
      <w:r w:rsidR="00EC262B">
        <w:rPr>
          <w:rFonts w:ascii="仿宋_GB2312" w:eastAsia="仿宋_GB2312" w:hint="eastAsia"/>
          <w:sz w:val="30"/>
          <w:szCs w:val="30"/>
        </w:rPr>
        <w:t>▲</w:t>
      </w:r>
      <w:r w:rsidR="004D27DD" w:rsidRPr="004D27DD">
        <w:rPr>
          <w:rFonts w:ascii="仿宋_GB2312" w:eastAsia="仿宋_GB2312" w:hint="eastAsia"/>
          <w:sz w:val="30"/>
          <w:szCs w:val="30"/>
        </w:rPr>
        <w:t>数据互享</w:t>
      </w:r>
      <w:r>
        <w:rPr>
          <w:rFonts w:ascii="仿宋_GB2312" w:eastAsia="仿宋_GB2312" w:hint="eastAsia"/>
          <w:sz w:val="30"/>
          <w:szCs w:val="30"/>
        </w:rPr>
        <w:t>：</w:t>
      </w:r>
      <w:r w:rsidR="004D27DD" w:rsidRPr="004D27DD">
        <w:rPr>
          <w:rFonts w:ascii="仿宋_GB2312" w:eastAsia="仿宋_GB2312" w:hint="eastAsia"/>
          <w:sz w:val="30"/>
          <w:szCs w:val="30"/>
        </w:rPr>
        <w:t>支持在实验室的授权下，与互认实验室共享脱敏数据</w:t>
      </w:r>
      <w:r w:rsidR="00026C4C" w:rsidRPr="00691074">
        <w:rPr>
          <w:rFonts w:ascii="仿宋_GB2312" w:eastAsia="仿宋_GB2312" w:hint="eastAsia"/>
          <w:b/>
          <w:bCs/>
          <w:sz w:val="30"/>
          <w:szCs w:val="30"/>
        </w:rPr>
        <w:t>。</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（7）▲</w:t>
      </w:r>
      <w:r w:rsidR="004D27DD" w:rsidRPr="004D27DD">
        <w:rPr>
          <w:rFonts w:ascii="仿宋_GB2312" w:eastAsia="仿宋_GB2312" w:hint="eastAsia"/>
          <w:sz w:val="30"/>
          <w:szCs w:val="30"/>
        </w:rPr>
        <w:t>应用领域</w:t>
      </w:r>
      <w:r w:rsidR="004D27DD">
        <w:rPr>
          <w:rFonts w:ascii="仿宋_GB2312" w:eastAsia="仿宋_GB2312" w:hint="eastAsia"/>
          <w:sz w:val="30"/>
          <w:szCs w:val="30"/>
        </w:rPr>
        <w:t>：</w:t>
      </w:r>
      <w:r w:rsidR="004D27DD" w:rsidRPr="004D27DD">
        <w:rPr>
          <w:rFonts w:ascii="仿宋_GB2312" w:eastAsia="仿宋_GB2312" w:hint="eastAsia"/>
          <w:sz w:val="30"/>
          <w:szCs w:val="30"/>
        </w:rPr>
        <w:t>根据实验室需求调整分析项目和流程，可进行序列变异和拷贝数变异分析；可以进行线粒体、全基因组分析、结构变异、携带者筛查</w:t>
      </w:r>
      <w:r w:rsidR="00026C4C" w:rsidRPr="00691074">
        <w:rPr>
          <w:rFonts w:ascii="仿宋_GB2312" w:eastAsia="仿宋_GB2312" w:hint="eastAsia"/>
          <w:b/>
          <w:bCs/>
          <w:sz w:val="30"/>
          <w:szCs w:val="30"/>
        </w:rPr>
        <w:t>。</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（8）</w:t>
      </w:r>
      <w:r w:rsidR="00E32175" w:rsidRPr="00E32175">
        <w:rPr>
          <w:rFonts w:ascii="仿宋_GB2312" w:eastAsia="仿宋_GB2312" w:hint="eastAsia"/>
          <w:sz w:val="30"/>
          <w:szCs w:val="30"/>
        </w:rPr>
        <w:t>系统兼容</w:t>
      </w:r>
      <w:r>
        <w:rPr>
          <w:rFonts w:ascii="仿宋_GB2312" w:eastAsia="仿宋_GB2312" w:hint="eastAsia"/>
          <w:sz w:val="30"/>
          <w:szCs w:val="30"/>
        </w:rPr>
        <w:t>：</w:t>
      </w:r>
      <w:r w:rsidR="00E32175" w:rsidRPr="00E32175">
        <w:rPr>
          <w:rFonts w:ascii="仿宋_GB2312" w:eastAsia="仿宋_GB2312" w:hint="eastAsia"/>
          <w:sz w:val="30"/>
          <w:szCs w:val="30"/>
        </w:rPr>
        <w:t>支持对接其他测序平台产出的数据结果，满足医院对不同平台的规划需求</w:t>
      </w:r>
      <w:r>
        <w:rPr>
          <w:rFonts w:ascii="仿宋_GB2312" w:eastAsia="仿宋_GB2312" w:hint="eastAsia"/>
          <w:sz w:val="30"/>
          <w:szCs w:val="30"/>
        </w:rPr>
        <w:t>。</w:t>
      </w:r>
    </w:p>
    <w:p w:rsidR="00D2524E"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w:t>
      </w:r>
      <w:r w:rsidR="00137FD4">
        <w:rPr>
          <w:rFonts w:ascii="仿宋_GB2312" w:eastAsia="仿宋_GB2312" w:hint="eastAsia"/>
          <w:b/>
          <w:bCs/>
          <w:sz w:val="30"/>
          <w:szCs w:val="30"/>
        </w:rPr>
        <w:t>二</w:t>
      </w:r>
      <w:r>
        <w:rPr>
          <w:rFonts w:ascii="仿宋_GB2312" w:eastAsia="仿宋_GB2312" w:hint="eastAsia"/>
          <w:b/>
          <w:bCs/>
          <w:sz w:val="30"/>
          <w:szCs w:val="30"/>
        </w:rPr>
        <w:t>）售后服务要求</w:t>
      </w:r>
    </w:p>
    <w:p w:rsidR="00D2524E" w:rsidRDefault="006E0862" w:rsidP="006E0862">
      <w:pPr>
        <w:pStyle w:val="a0"/>
        <w:ind w:firstLineChars="100" w:firstLine="300"/>
        <w:contextualSpacing/>
        <w:rPr>
          <w:rFonts w:ascii="仿宋_GB2312" w:eastAsia="仿宋_GB2312"/>
          <w:sz w:val="30"/>
          <w:szCs w:val="30"/>
        </w:rPr>
      </w:pPr>
      <w:r>
        <w:rPr>
          <w:rFonts w:ascii="仿宋_GB2312" w:eastAsia="仿宋_GB2312" w:hint="eastAsia"/>
          <w:sz w:val="30"/>
          <w:szCs w:val="30"/>
        </w:rPr>
        <w:t>（</w:t>
      </w:r>
      <w:r w:rsidR="00137FD4">
        <w:rPr>
          <w:rFonts w:ascii="仿宋_GB2312" w:eastAsia="仿宋_GB2312"/>
          <w:sz w:val="30"/>
          <w:szCs w:val="30"/>
        </w:rPr>
        <w:t>9</w:t>
      </w:r>
      <w:r w:rsidR="0054733D">
        <w:rPr>
          <w:rFonts w:ascii="仿宋_GB2312" w:eastAsia="仿宋_GB2312" w:hint="eastAsia"/>
          <w:sz w:val="30"/>
          <w:szCs w:val="30"/>
        </w:rPr>
        <w:t>）</w:t>
      </w:r>
      <w:r w:rsidR="004F3D20">
        <w:rPr>
          <w:rFonts w:asciiTheme="majorEastAsia" w:eastAsiaTheme="majorEastAsia" w:hAnsiTheme="majorEastAsia" w:cs="仿宋" w:hint="eastAsia"/>
          <w:b/>
          <w:szCs w:val="21"/>
        </w:rPr>
        <w:t>★</w:t>
      </w:r>
      <w:r w:rsidR="00137FD4" w:rsidRPr="00137FD4">
        <w:rPr>
          <w:rFonts w:ascii="仿宋_GB2312" w:eastAsia="仿宋_GB2312" w:hint="eastAsia"/>
          <w:sz w:val="30"/>
          <w:szCs w:val="30"/>
        </w:rPr>
        <w:t>合同期内免费软件升级</w:t>
      </w:r>
      <w:r w:rsidR="008C6474">
        <w:rPr>
          <w:rFonts w:ascii="仿宋_GB2312" w:eastAsia="仿宋_GB2312" w:hint="eastAsia"/>
          <w:sz w:val="30"/>
          <w:szCs w:val="30"/>
        </w:rPr>
        <w:t>（提供承诺函件）</w:t>
      </w:r>
      <w:r w:rsidR="001E552F">
        <w:rPr>
          <w:rFonts w:ascii="仿宋_GB2312" w:eastAsia="仿宋_GB2312" w:hint="eastAsia"/>
          <w:sz w:val="30"/>
          <w:szCs w:val="30"/>
        </w:rPr>
        <w:t>。</w:t>
      </w:r>
    </w:p>
    <w:p w:rsidR="005D3B3C" w:rsidRDefault="0054733D" w:rsidP="005D3B3C">
      <w:pPr>
        <w:pStyle w:val="a0"/>
        <w:ind w:firstLineChars="100" w:firstLine="300"/>
        <w:contextualSpacing/>
        <w:rPr>
          <w:rFonts w:ascii="仿宋_GB2312" w:eastAsia="仿宋_GB2312"/>
          <w:sz w:val="30"/>
          <w:szCs w:val="30"/>
        </w:rPr>
      </w:pPr>
      <w:r>
        <w:rPr>
          <w:rFonts w:ascii="仿宋_GB2312" w:eastAsia="仿宋_GB2312" w:hint="eastAsia"/>
          <w:sz w:val="30"/>
          <w:szCs w:val="30"/>
        </w:rPr>
        <w:t>（</w:t>
      </w:r>
      <w:r w:rsidR="00137FD4">
        <w:rPr>
          <w:rFonts w:ascii="仿宋_GB2312" w:eastAsia="仿宋_GB2312"/>
          <w:sz w:val="30"/>
          <w:szCs w:val="30"/>
        </w:rPr>
        <w:t>10</w:t>
      </w:r>
      <w:r>
        <w:rPr>
          <w:rFonts w:ascii="仿宋_GB2312" w:eastAsia="仿宋_GB2312" w:hint="eastAsia"/>
          <w:sz w:val="30"/>
          <w:szCs w:val="30"/>
        </w:rPr>
        <w:t>）▲</w:t>
      </w:r>
      <w:r w:rsidR="00137FD4" w:rsidRPr="00137FD4">
        <w:rPr>
          <w:rFonts w:ascii="仿宋_GB2312" w:eastAsia="仿宋_GB2312" w:hint="eastAsia"/>
          <w:sz w:val="30"/>
          <w:szCs w:val="30"/>
        </w:rPr>
        <w:t>报告定制</w:t>
      </w:r>
      <w:r w:rsidR="00137FD4">
        <w:rPr>
          <w:rFonts w:ascii="仿宋_GB2312" w:eastAsia="仿宋_GB2312" w:hint="eastAsia"/>
          <w:sz w:val="30"/>
          <w:szCs w:val="30"/>
        </w:rPr>
        <w:t>：</w:t>
      </w:r>
      <w:r w:rsidR="00137FD4" w:rsidRPr="00137FD4">
        <w:rPr>
          <w:rFonts w:ascii="仿宋_GB2312" w:eastAsia="仿宋_GB2312" w:hint="eastAsia"/>
          <w:sz w:val="30"/>
          <w:szCs w:val="30"/>
        </w:rPr>
        <w:t>根据甲方已有的报告模板，实现报告内容、格式的定制</w:t>
      </w:r>
      <w:r>
        <w:rPr>
          <w:rFonts w:ascii="仿宋_GB2312" w:eastAsia="仿宋_GB2312" w:hint="eastAsia"/>
          <w:sz w:val="30"/>
          <w:szCs w:val="30"/>
        </w:rPr>
        <w:t>。</w:t>
      </w:r>
    </w:p>
    <w:p w:rsidR="00D2524E" w:rsidRDefault="00CF6674" w:rsidP="005D3B3C">
      <w:pPr>
        <w:pStyle w:val="a0"/>
        <w:ind w:firstLineChars="100" w:firstLine="300"/>
        <w:contextualSpacing/>
        <w:rPr>
          <w:rFonts w:ascii="仿宋_GB2312" w:eastAsia="仿宋_GB2312"/>
          <w:sz w:val="30"/>
          <w:szCs w:val="30"/>
        </w:rPr>
      </w:pPr>
      <w:r>
        <w:rPr>
          <w:rFonts w:ascii="仿宋_GB2312" w:eastAsia="仿宋_GB2312"/>
          <w:sz w:val="30"/>
          <w:szCs w:val="30"/>
        </w:rPr>
        <w:t>（</w:t>
      </w:r>
      <w:r w:rsidR="00137FD4">
        <w:rPr>
          <w:rFonts w:ascii="仿宋_GB2312" w:eastAsia="仿宋_GB2312"/>
          <w:sz w:val="30"/>
          <w:szCs w:val="30"/>
        </w:rPr>
        <w:t>11</w:t>
      </w:r>
      <w:r>
        <w:rPr>
          <w:rFonts w:ascii="仿宋_GB2312" w:eastAsia="仿宋_GB2312"/>
          <w:sz w:val="30"/>
          <w:szCs w:val="30"/>
        </w:rPr>
        <w:t>）</w:t>
      </w:r>
      <w:r w:rsidR="00C01432" w:rsidRPr="006E0862">
        <w:rPr>
          <w:rFonts w:ascii="仿宋_GB2312" w:eastAsia="仿宋_GB2312" w:hint="eastAsia"/>
          <w:sz w:val="30"/>
          <w:szCs w:val="30"/>
        </w:rPr>
        <w:t>▲</w:t>
      </w:r>
      <w:r w:rsidR="006E0862" w:rsidRPr="006E0862">
        <w:rPr>
          <w:rFonts w:ascii="仿宋_GB2312" w:eastAsia="仿宋_GB2312" w:hint="eastAsia"/>
          <w:sz w:val="30"/>
          <w:szCs w:val="30"/>
        </w:rPr>
        <w:t>培训：为期3天的现场培训，进行真实数据的分析，保证分析人员掌握平台使用方法。在未来有必要的情况下，可以安排现场/远程的操作演示及培训</w:t>
      </w:r>
      <w:r>
        <w:rPr>
          <w:rFonts w:ascii="仿宋_GB2312" w:eastAsia="仿宋_GB2312" w:hint="eastAsia"/>
          <w:sz w:val="30"/>
          <w:szCs w:val="30"/>
        </w:rPr>
        <w:t>。</w:t>
      </w:r>
    </w:p>
    <w:p w:rsidR="006E0862" w:rsidRDefault="006E0862" w:rsidP="006E0862">
      <w:pPr>
        <w:pStyle w:val="a0"/>
        <w:ind w:firstLineChars="100" w:firstLine="300"/>
        <w:rPr>
          <w:rFonts w:ascii="仿宋_GB2312" w:eastAsia="仿宋_GB2312" w:hAnsi="Calibri"/>
          <w:sz w:val="30"/>
          <w:szCs w:val="30"/>
        </w:rPr>
      </w:pPr>
      <w:r>
        <w:rPr>
          <w:rFonts w:ascii="仿宋_GB2312" w:eastAsia="仿宋_GB2312" w:hint="eastAsia"/>
          <w:sz w:val="30"/>
          <w:szCs w:val="30"/>
        </w:rPr>
        <w:t>（</w:t>
      </w:r>
      <w:r>
        <w:rPr>
          <w:rFonts w:ascii="仿宋_GB2312" w:eastAsia="仿宋_GB2312"/>
          <w:sz w:val="30"/>
          <w:szCs w:val="30"/>
        </w:rPr>
        <w:t>12）</w:t>
      </w:r>
      <w:r w:rsidRPr="006E0862">
        <w:rPr>
          <w:rFonts w:ascii="仿宋_GB2312" w:eastAsia="仿宋_GB2312" w:hAnsi="Calibri" w:hint="eastAsia"/>
          <w:sz w:val="30"/>
          <w:szCs w:val="30"/>
        </w:rPr>
        <w:t>▲4小时内响应，</w:t>
      </w:r>
      <w:r>
        <w:rPr>
          <w:rFonts w:ascii="仿宋_GB2312" w:eastAsia="仿宋_GB2312" w:hAnsi="Calibri"/>
          <w:sz w:val="30"/>
          <w:szCs w:val="30"/>
        </w:rPr>
        <w:t>48</w:t>
      </w:r>
      <w:r w:rsidRPr="006E0862">
        <w:rPr>
          <w:rFonts w:ascii="仿宋_GB2312" w:eastAsia="仿宋_GB2312" w:hAnsi="Calibri" w:hint="eastAsia"/>
          <w:sz w:val="30"/>
          <w:szCs w:val="30"/>
        </w:rPr>
        <w:t>小时内到现场</w:t>
      </w:r>
    </w:p>
    <w:p w:rsidR="006E0862" w:rsidRPr="006E0862" w:rsidRDefault="006E0862" w:rsidP="006E0862">
      <w:pPr>
        <w:pStyle w:val="a0"/>
        <w:ind w:firstLineChars="100" w:firstLine="300"/>
      </w:pPr>
      <w:r>
        <w:rPr>
          <w:rFonts w:ascii="仿宋_GB2312" w:eastAsia="仿宋_GB2312" w:hint="eastAsia"/>
          <w:sz w:val="30"/>
          <w:szCs w:val="30"/>
        </w:rPr>
        <w:t>（</w:t>
      </w:r>
      <w:r>
        <w:rPr>
          <w:rFonts w:ascii="仿宋_GB2312" w:eastAsia="仿宋_GB2312"/>
          <w:sz w:val="30"/>
          <w:szCs w:val="30"/>
        </w:rPr>
        <w:t>13）</w:t>
      </w:r>
      <w:r w:rsidR="005D3B3C" w:rsidRPr="005D3B3C">
        <w:rPr>
          <w:rFonts w:ascii="仿宋_GB2312" w:eastAsia="仿宋_GB2312" w:hAnsi="Calibri" w:hint="eastAsia"/>
          <w:sz w:val="30"/>
          <w:szCs w:val="30"/>
        </w:rPr>
        <w:t>国内外专家远程</w:t>
      </w:r>
      <w:r w:rsidR="005D3B3C">
        <w:rPr>
          <w:rFonts w:ascii="仿宋_GB2312" w:eastAsia="仿宋_GB2312" w:hAnsi="Calibri" w:hint="eastAsia"/>
          <w:sz w:val="30"/>
          <w:szCs w:val="30"/>
        </w:rPr>
        <w:t>会诊</w:t>
      </w:r>
    </w:p>
    <w:p w:rsidR="00A74DED" w:rsidRDefault="0054733D" w:rsidP="003C1CD2">
      <w:pPr>
        <w:pStyle w:val="a9"/>
        <w:pageBreakBefore/>
        <w:numPr>
          <w:ilvl w:val="0"/>
          <w:numId w:val="1"/>
        </w:numPr>
        <w:adjustRightInd w:val="0"/>
        <w:snapToGrid w:val="0"/>
        <w:spacing w:beforeLines="50" w:afterLines="50" w:line="420" w:lineRule="exact"/>
        <w:ind w:left="0" w:firstLineChars="0" w:firstLine="0"/>
        <w:outlineLvl w:val="0"/>
        <w:rPr>
          <w:rFonts w:ascii="仿宋_GB2312" w:eastAsia="仿宋_GB2312" w:hAnsi="微软雅黑"/>
          <w:b/>
          <w:sz w:val="30"/>
          <w:szCs w:val="30"/>
        </w:rPr>
      </w:pPr>
      <w:r>
        <w:rPr>
          <w:rFonts w:ascii="仿宋_GB2312" w:eastAsia="仿宋_GB2312" w:hAnsi="微软雅黑" w:hint="eastAsia"/>
          <w:b/>
          <w:sz w:val="30"/>
          <w:szCs w:val="30"/>
        </w:rPr>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A74DED">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微软雅黑"/>
                <w:b/>
                <w:sz w:val="30"/>
                <w:szCs w:val="30"/>
              </w:rPr>
            </w:pPr>
            <w:r>
              <w:rPr>
                <w:rFonts w:ascii="仿宋_GB2312" w:eastAsia="仿宋_GB2312" w:hAnsi="微软雅黑" w:hint="eastAsia"/>
                <w:b/>
                <w:sz w:val="30"/>
                <w:szCs w:val="30"/>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评分因素</w:t>
            </w:r>
          </w:p>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说明</w:t>
            </w:r>
          </w:p>
        </w:tc>
      </w:tr>
      <w:tr w:rsidR="00A74DED">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报价</w:t>
            </w:r>
          </w:p>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35分</w:t>
            </w:r>
          </w:p>
        </w:tc>
        <w:tc>
          <w:tcPr>
            <w:tcW w:w="4962" w:type="dxa"/>
            <w:tcBorders>
              <w:top w:val="single" w:sz="4" w:space="0" w:color="auto"/>
              <w:left w:val="single" w:sz="4" w:space="0" w:color="auto"/>
              <w:bottom w:val="single" w:sz="4" w:space="0" w:color="auto"/>
              <w:right w:val="single" w:sz="4" w:space="0" w:color="auto"/>
            </w:tcBorders>
            <w:vAlign w:val="center"/>
          </w:tcPr>
          <w:p w:rsidR="002021BE" w:rsidRDefault="002021BE">
            <w:pPr>
              <w:spacing w:line="420" w:lineRule="exact"/>
              <w:jc w:val="left"/>
              <w:rPr>
                <w:rFonts w:ascii="仿宋_GB2312" w:eastAsia="仿宋_GB2312" w:hAnsiTheme="minorEastAsia" w:cstheme="minorEastAsia" w:hint="eastAsia"/>
                <w:sz w:val="30"/>
                <w:szCs w:val="30"/>
              </w:rPr>
            </w:pPr>
            <w:r>
              <w:rPr>
                <w:rFonts w:ascii="仿宋_GB2312" w:eastAsia="仿宋_GB2312" w:hAnsiTheme="minorEastAsia" w:cstheme="minorEastAsia" w:hint="eastAsia"/>
                <w:sz w:val="30"/>
                <w:szCs w:val="30"/>
              </w:rPr>
              <w:t>1.</w:t>
            </w:r>
            <w:r w:rsidRPr="002021BE">
              <w:rPr>
                <w:rFonts w:ascii="仿宋_GB2312" w:eastAsia="仿宋_GB2312" w:hAnsiTheme="minorEastAsia" w:cstheme="minorEastAsia" w:hint="eastAsia"/>
                <w:sz w:val="30"/>
                <w:szCs w:val="30"/>
              </w:rPr>
              <w:t>按例收费</w:t>
            </w:r>
          </w:p>
          <w:p w:rsidR="00A74DED" w:rsidRDefault="0054733D">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技术参数要求</w:t>
            </w:r>
            <w:r w:rsidR="00267677">
              <w:rPr>
                <w:rFonts w:ascii="仿宋_GB2312" w:eastAsia="仿宋_GB2312" w:hAnsiTheme="minorEastAsia" w:cstheme="minorEastAsia" w:hint="eastAsia"/>
                <w:sz w:val="30"/>
                <w:szCs w:val="30"/>
              </w:rPr>
              <w:t>45</w:t>
            </w:r>
            <w:r>
              <w:rPr>
                <w:rFonts w:ascii="仿宋_GB2312" w:eastAsia="仿宋_GB2312" w:hAnsiTheme="minorEastAsia" w:cstheme="minorEastAsia" w:hint="eastAsia"/>
                <w:sz w:val="30"/>
                <w:szCs w:val="30"/>
              </w:rPr>
              <w:t>%</w:t>
            </w:r>
          </w:p>
          <w:p w:rsidR="00A74DED" w:rsidRDefault="00A74DED">
            <w:pPr>
              <w:spacing w:line="420" w:lineRule="exact"/>
              <w:ind w:firstLine="28"/>
              <w:jc w:val="center"/>
              <w:rPr>
                <w:rFonts w:ascii="仿宋_GB2312" w:eastAsia="仿宋_GB2312" w:hAnsiTheme="minorEastAsia" w:cstheme="minorEastAsia"/>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E74E41" w:rsidP="00E74E41">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45</w:t>
            </w:r>
            <w:r w:rsidR="0054733D">
              <w:rPr>
                <w:rFonts w:ascii="仿宋_GB2312" w:eastAsia="仿宋_GB2312" w:hAnsiTheme="minorEastAsia" w:cstheme="minorEastAsia" w:hint="eastAsia"/>
                <w:sz w:val="30"/>
                <w:szCs w:val="30"/>
              </w:rPr>
              <w:t>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 投标人须按技术参数要求中的编号逐条应答，完全符合招标文件技术服务、商务及其他要求没有负偏离的得</w:t>
            </w:r>
            <w:r w:rsidR="00231497">
              <w:rPr>
                <w:rFonts w:ascii="仿宋_GB2312" w:eastAsia="仿宋_GB2312" w:hAnsiTheme="minorEastAsia" w:cstheme="minorEastAsia" w:hint="eastAsia"/>
                <w:sz w:val="30"/>
                <w:szCs w:val="30"/>
              </w:rPr>
              <w:t>55</w:t>
            </w:r>
            <w:r>
              <w:rPr>
                <w:rFonts w:ascii="仿宋_GB2312" w:eastAsia="仿宋_GB2312" w:hAnsiTheme="minorEastAsia" w:cstheme="minorEastAsia" w:hint="eastAsia"/>
                <w:sz w:val="30"/>
                <w:szCs w:val="30"/>
              </w:rPr>
              <w:t>分；带“★”的条款为实质性参数，不允许负偏离，凡有一项不满足的作无效投标处理。</w:t>
            </w: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 “▲”的条款为重要参数，带“▲”项负偏离的，每项扣</w:t>
            </w:r>
            <w:r w:rsidR="007A1337">
              <w:rPr>
                <w:rFonts w:ascii="仿宋_GB2312" w:eastAsia="仿宋_GB2312" w:hAnsiTheme="minorEastAsia" w:cstheme="minorEastAsia" w:hint="eastAsia"/>
                <w:sz w:val="30"/>
                <w:szCs w:val="30"/>
              </w:rPr>
              <w:t>4</w:t>
            </w:r>
            <w:r>
              <w:rPr>
                <w:rFonts w:ascii="仿宋_GB2312" w:eastAsia="仿宋_GB2312" w:hAnsiTheme="minorEastAsia" w:cstheme="minorEastAsia" w:hint="eastAsia"/>
                <w:sz w:val="30"/>
                <w:szCs w:val="30"/>
              </w:rPr>
              <w:t>分；未标识符号的参数为一般参数，一般参数有一项负偏离的扣</w:t>
            </w:r>
            <w:r w:rsidR="00544E69">
              <w:rPr>
                <w:rFonts w:ascii="仿宋_GB2312" w:eastAsia="仿宋_GB2312" w:hAnsiTheme="minorEastAsia" w:cstheme="minorEastAsia" w:hint="eastAsia"/>
                <w:sz w:val="30"/>
                <w:szCs w:val="30"/>
              </w:rPr>
              <w:t>2</w:t>
            </w:r>
            <w:r>
              <w:rPr>
                <w:rFonts w:ascii="仿宋_GB2312" w:eastAsia="仿宋_GB2312" w:hAnsiTheme="minorEastAsia" w:cstheme="minorEastAsia" w:hint="eastAsia"/>
                <w:sz w:val="30"/>
                <w:szCs w:val="30"/>
              </w:rPr>
              <w:t>分，扣完为止。</w:t>
            </w:r>
          </w:p>
          <w:p w:rsidR="00A74DED" w:rsidRDefault="00A74DED">
            <w:pPr>
              <w:spacing w:line="420" w:lineRule="exact"/>
              <w:ind w:firstLine="28"/>
              <w:jc w:val="left"/>
              <w:rPr>
                <w:rFonts w:ascii="仿宋_GB2312" w:eastAsia="仿宋_GB2312" w:hAnsiTheme="minorEastAsia" w:cstheme="minorEastAsia"/>
                <w:sz w:val="30"/>
                <w:szCs w:val="30"/>
              </w:rPr>
            </w:pP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招标文件要求提供技术证明文件的投标人必须如实响应并按要求提供证明文件，不能提供符合要求的证明文件的视为负偏离，作相应扣分处理。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1163"/>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A27BDE">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业绩</w:t>
            </w:r>
            <w:r w:rsidR="0054733D">
              <w:rPr>
                <w:rFonts w:ascii="仿宋_GB2312" w:eastAsia="仿宋_GB2312" w:hAnsiTheme="minorEastAsia" w:cstheme="minorEastAsia" w:hint="eastAsia"/>
                <w:sz w:val="30"/>
                <w:szCs w:val="30"/>
              </w:rPr>
              <w:t>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A27BDE">
            <w:pPr>
              <w:spacing w:line="420" w:lineRule="exact"/>
              <w:ind w:firstLine="28"/>
              <w:jc w:val="left"/>
              <w:rPr>
                <w:rFonts w:ascii="仿宋_GB2312" w:eastAsia="仿宋_GB2312" w:hAnsiTheme="minorEastAsia" w:cstheme="minorEastAsia"/>
                <w:sz w:val="30"/>
                <w:szCs w:val="30"/>
              </w:rPr>
            </w:pPr>
            <w:r w:rsidRPr="00CC3ED4">
              <w:rPr>
                <w:rFonts w:ascii="仿宋_GB2312" w:eastAsia="仿宋_GB2312" w:hAnsiTheme="minorEastAsia" w:hint="eastAsia"/>
                <w:bCs/>
                <w:color w:val="000000"/>
                <w:sz w:val="28"/>
                <w:szCs w:val="28"/>
              </w:rPr>
              <w:t>根据投标人近3年</w:t>
            </w:r>
            <w:r>
              <w:rPr>
                <w:rFonts w:ascii="仿宋_GB2312" w:eastAsia="仿宋_GB2312" w:hAnsiTheme="minorEastAsia" w:hint="eastAsia"/>
                <w:bCs/>
                <w:color w:val="000000"/>
                <w:sz w:val="28"/>
                <w:szCs w:val="28"/>
              </w:rPr>
              <w:t>类拟</w:t>
            </w:r>
            <w:r w:rsidRPr="00CC3ED4">
              <w:rPr>
                <w:rFonts w:ascii="仿宋_GB2312" w:eastAsia="仿宋_GB2312" w:hAnsiTheme="minorEastAsia" w:hint="eastAsia"/>
                <w:bCs/>
                <w:color w:val="000000"/>
                <w:sz w:val="28"/>
                <w:szCs w:val="28"/>
              </w:rPr>
              <w:t>的业绩作出评价，以采购合同或中标通知书为准，提供1份采购合同或中标通知书得1分，最高得5分。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1651"/>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4</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售后服务方案</w:t>
            </w:r>
            <w:r w:rsidR="00EA6AE9">
              <w:rPr>
                <w:rFonts w:ascii="仿宋_GB2312" w:eastAsia="仿宋_GB2312" w:hAnsiTheme="minorEastAsia" w:cstheme="minorEastAsia" w:hint="eastAsia"/>
                <w:sz w:val="30"/>
                <w:szCs w:val="30"/>
              </w:rPr>
              <w:t>1</w:t>
            </w:r>
            <w:r>
              <w:rPr>
                <w:rFonts w:ascii="仿宋_GB2312" w:eastAsia="仿宋_GB2312" w:hAnsiTheme="minorEastAsia" w:cstheme="minorEastAsia" w:hint="eastAsia"/>
                <w:sz w:val="30"/>
                <w:szCs w:val="30"/>
              </w:rPr>
              <w:t>3%</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6A39D3">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w:t>
            </w:r>
            <w:r w:rsidR="0054733D">
              <w:rPr>
                <w:rFonts w:ascii="仿宋_GB2312" w:eastAsia="仿宋_GB2312" w:hAnsiTheme="minorEastAsia" w:cstheme="minorEastAsia" w:hint="eastAsia"/>
                <w:sz w:val="30"/>
                <w:szCs w:val="30"/>
              </w:rPr>
              <w:t>3分</w:t>
            </w:r>
          </w:p>
        </w:tc>
        <w:tc>
          <w:tcPr>
            <w:tcW w:w="4962" w:type="dxa"/>
            <w:tcBorders>
              <w:top w:val="single" w:sz="4" w:space="0" w:color="auto"/>
              <w:left w:val="single" w:sz="4" w:space="0" w:color="auto"/>
              <w:bottom w:val="single" w:sz="4" w:space="0" w:color="auto"/>
              <w:right w:val="single" w:sz="4" w:space="0" w:color="auto"/>
            </w:tcBorders>
            <w:vAlign w:val="center"/>
          </w:tcPr>
          <w:p w:rsidR="00D456FF" w:rsidRPr="00D456FF" w:rsidRDefault="00D456FF" w:rsidP="00D456FF">
            <w:pPr>
              <w:spacing w:line="420" w:lineRule="exact"/>
              <w:ind w:firstLine="28"/>
              <w:jc w:val="left"/>
              <w:rPr>
                <w:rFonts w:ascii="仿宋_GB2312" w:eastAsia="仿宋_GB2312" w:hAnsiTheme="minorEastAsia" w:cstheme="minorEastAsia"/>
                <w:sz w:val="30"/>
                <w:szCs w:val="30"/>
              </w:rPr>
            </w:pPr>
            <w:r w:rsidRPr="00D456FF">
              <w:rPr>
                <w:rFonts w:ascii="仿宋_GB2312" w:eastAsia="仿宋_GB2312" w:hAnsiTheme="minorEastAsia" w:cstheme="minorEastAsia" w:hint="eastAsia"/>
                <w:sz w:val="30"/>
                <w:szCs w:val="30"/>
              </w:rPr>
              <w:t>1.投标人须提供具有详细、全面售后服务方案，含安装、调试、培训方案和免费升级等，完全满足或优于本项目采购且切实可行的得6分，能满足基本需求的得2分，未提供方案的不得分。</w:t>
            </w:r>
          </w:p>
          <w:p w:rsidR="00D456FF" w:rsidRPr="00D456FF" w:rsidRDefault="00D456FF" w:rsidP="00D456FF">
            <w:pPr>
              <w:spacing w:line="420" w:lineRule="exact"/>
              <w:ind w:firstLine="28"/>
              <w:jc w:val="left"/>
              <w:rPr>
                <w:rFonts w:ascii="仿宋_GB2312" w:eastAsia="仿宋_GB2312" w:hAnsiTheme="minorEastAsia" w:cstheme="minorEastAsia"/>
                <w:sz w:val="30"/>
                <w:szCs w:val="30"/>
              </w:rPr>
            </w:pPr>
            <w:r w:rsidRPr="00D456FF">
              <w:rPr>
                <w:rFonts w:ascii="仿宋_GB2312" w:eastAsia="仿宋_GB2312" w:hAnsiTheme="minorEastAsia" w:cstheme="minorEastAsia" w:hint="eastAsia"/>
                <w:sz w:val="30"/>
                <w:szCs w:val="30"/>
              </w:rPr>
              <w:t>2. 服务响应时间在2小时内的，得4分；服务响应时间在4小时内的，得3分；服务响应时间在8小时内的，得1分;服务响应时间在24小时内的不得分。</w:t>
            </w:r>
          </w:p>
          <w:p w:rsidR="00A74DED" w:rsidRDefault="00D456FF" w:rsidP="00A317BB">
            <w:pPr>
              <w:spacing w:line="420" w:lineRule="exact"/>
              <w:ind w:firstLine="28"/>
              <w:jc w:val="left"/>
              <w:rPr>
                <w:rFonts w:ascii="仿宋_GB2312" w:eastAsia="仿宋_GB2312" w:hAnsiTheme="minorEastAsia" w:cstheme="minorEastAsia"/>
                <w:sz w:val="30"/>
                <w:szCs w:val="30"/>
              </w:rPr>
            </w:pPr>
            <w:r w:rsidRPr="00D456FF">
              <w:rPr>
                <w:rFonts w:ascii="仿宋_GB2312" w:eastAsia="仿宋_GB2312" w:hAnsiTheme="minorEastAsia" w:cstheme="minorEastAsia" w:hint="eastAsia"/>
                <w:sz w:val="30"/>
                <w:szCs w:val="30"/>
              </w:rPr>
              <w:t>3.提供国内外专家远程会诊疑难案例得3分；其它的不得分。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投标文件的规范性2%</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投标文件制作规范，没有细微偏差情形的得2分；有一项细微偏差扣0.5分，直至该项分值扣完为止。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bl>
    <w:p w:rsidR="00A74DED" w:rsidRDefault="00A74DED" w:rsidP="006C64C2">
      <w:pPr>
        <w:tabs>
          <w:tab w:val="left" w:pos="360"/>
          <w:tab w:val="left" w:pos="840"/>
        </w:tabs>
        <w:spacing w:line="420" w:lineRule="exact"/>
        <w:rPr>
          <w:rFonts w:ascii="仿宋_GB2312" w:eastAsia="仿宋_GB2312" w:hAnsi="微软雅黑"/>
          <w:color w:val="000000" w:themeColor="text1"/>
          <w:sz w:val="30"/>
          <w:szCs w:val="30"/>
        </w:rPr>
      </w:pPr>
    </w:p>
    <w:p w:rsidR="00557F53" w:rsidRDefault="00557F53" w:rsidP="00557F53">
      <w:pPr>
        <w:pStyle w:val="a0"/>
      </w:pPr>
    </w:p>
    <w:p w:rsidR="00557F53" w:rsidRPr="00064737" w:rsidRDefault="00557F53" w:rsidP="003C1CD2">
      <w:pPr>
        <w:adjustRightInd w:val="0"/>
        <w:snapToGrid w:val="0"/>
        <w:spacing w:beforeLines="50" w:afterLines="50"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t>附件2：</w:t>
      </w:r>
    </w:p>
    <w:p w:rsidR="00557F53" w:rsidRDefault="00557F53" w:rsidP="00557F53">
      <w:pPr>
        <w:spacing w:line="0" w:lineRule="atLeast"/>
        <w:jc w:val="center"/>
        <w:rPr>
          <w:rFonts w:ascii="黑体" w:eastAsia="黑体" w:hAnsi="宋体"/>
          <w:bCs/>
          <w:sz w:val="32"/>
          <w:szCs w:val="32"/>
        </w:rPr>
      </w:pPr>
    </w:p>
    <w:p w:rsidR="00557F53" w:rsidRPr="005043B7" w:rsidRDefault="00557F53" w:rsidP="00557F53">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557F53" w:rsidRPr="00A301D4" w:rsidRDefault="00557F53" w:rsidP="00557F53">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557F53" w:rsidRPr="00A301D4" w:rsidRDefault="00557F53" w:rsidP="00557F53">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557F53" w:rsidRPr="00A301D4" w:rsidRDefault="00557F53" w:rsidP="00557F53">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557F53" w:rsidRPr="00A301D4" w:rsidRDefault="00557F53" w:rsidP="00557F53">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557F53" w:rsidRPr="00A301D4" w:rsidRDefault="00557F53" w:rsidP="00557F53">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557F53" w:rsidRPr="00A301D4" w:rsidRDefault="00557F53" w:rsidP="00557F53">
      <w:pPr>
        <w:tabs>
          <w:tab w:val="left" w:pos="0"/>
        </w:tabs>
        <w:spacing w:line="0" w:lineRule="atLeast"/>
        <w:ind w:firstLineChars="200" w:firstLine="560"/>
        <w:rPr>
          <w:rFonts w:ascii="微软雅黑" w:eastAsia="微软雅黑" w:hAnsi="微软雅黑"/>
          <w:bCs/>
          <w:sz w:val="28"/>
          <w:szCs w:val="28"/>
        </w:rPr>
      </w:pPr>
    </w:p>
    <w:p w:rsidR="00557F53" w:rsidRPr="00A301D4" w:rsidRDefault="00557F53" w:rsidP="00557F53">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557F53" w:rsidRDefault="00557F53" w:rsidP="00557F53">
      <w:pPr>
        <w:rPr>
          <w:rFonts w:ascii="仿宋_GB2312" w:eastAsia="仿宋_GB2312" w:hAnsi="宋体"/>
          <w:b/>
          <w:sz w:val="24"/>
        </w:rPr>
      </w:pPr>
    </w:p>
    <w:p w:rsidR="00557F53" w:rsidRDefault="00557F53" w:rsidP="00557F53">
      <w:pPr>
        <w:rPr>
          <w:rFonts w:ascii="仿宋_GB2312" w:eastAsia="仿宋_GB2312" w:hAnsi="宋体"/>
          <w:b/>
          <w:sz w:val="24"/>
        </w:rPr>
      </w:pPr>
    </w:p>
    <w:p w:rsidR="00557F53" w:rsidRDefault="00557F53" w:rsidP="00557F53">
      <w:pPr>
        <w:rPr>
          <w:rFonts w:ascii="仿宋_GB2312" w:eastAsia="仿宋_GB2312" w:hAnsi="宋体"/>
          <w:b/>
          <w:sz w:val="24"/>
        </w:rPr>
      </w:pPr>
    </w:p>
    <w:p w:rsidR="00557F53" w:rsidRPr="000A4B6B" w:rsidRDefault="00557F53" w:rsidP="00557F53">
      <w:pPr>
        <w:rPr>
          <w:rFonts w:ascii="微软雅黑" w:eastAsia="微软雅黑" w:hAnsi="微软雅黑"/>
          <w:sz w:val="32"/>
          <w:szCs w:val="32"/>
        </w:rPr>
      </w:pPr>
      <w:r w:rsidRPr="000A4B6B">
        <w:rPr>
          <w:rFonts w:ascii="微软雅黑" w:eastAsia="微软雅黑" w:hAnsi="微软雅黑" w:hint="eastAsia"/>
          <w:sz w:val="32"/>
          <w:szCs w:val="32"/>
        </w:rPr>
        <w:t>附件3：</w:t>
      </w:r>
    </w:p>
    <w:p w:rsidR="00557F53" w:rsidRPr="000A4B6B" w:rsidRDefault="00557F53" w:rsidP="00557F53">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557F53" w:rsidRPr="000A4B6B" w:rsidTr="001F5F26">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cs="宋体-方正超大字符集"/>
                <w:sz w:val="24"/>
              </w:rPr>
            </w:pPr>
            <w:r w:rsidRPr="000A4B6B">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557F53" w:rsidRPr="000A4B6B" w:rsidTr="001F5F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rPr>
                <w:rFonts w:ascii="微软雅黑" w:eastAsia="微软雅黑" w:hAnsi="微软雅黑"/>
                <w:sz w:val="24"/>
              </w:rPr>
            </w:pPr>
          </w:p>
        </w:tc>
      </w:tr>
      <w:tr w:rsidR="00557F53" w:rsidRPr="000A4B6B" w:rsidTr="001F5F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r>
      <w:tr w:rsidR="00557F53" w:rsidRPr="000A4B6B" w:rsidTr="001F5F26">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spacing w:line="360" w:lineRule="auto"/>
              <w:jc w:val="center"/>
              <w:rPr>
                <w:rFonts w:ascii="微软雅黑" w:eastAsia="微软雅黑" w:hAnsi="微软雅黑"/>
                <w:sz w:val="24"/>
              </w:rPr>
            </w:pPr>
          </w:p>
        </w:tc>
      </w:tr>
    </w:tbl>
    <w:p w:rsidR="00557F53" w:rsidRPr="000A4B6B" w:rsidRDefault="00557F53" w:rsidP="00557F53">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557F53" w:rsidRPr="000A4B6B" w:rsidRDefault="00557F53" w:rsidP="00557F53">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557F53" w:rsidRPr="000A4B6B" w:rsidRDefault="00557F53" w:rsidP="00557F53">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557F53" w:rsidRPr="000A4B6B" w:rsidRDefault="00557F53" w:rsidP="00557F53">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557F53" w:rsidRPr="000A4B6B" w:rsidRDefault="00557F53" w:rsidP="00557F53">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557F53" w:rsidRPr="000A4B6B" w:rsidRDefault="00557F53" w:rsidP="00557F53">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557F53" w:rsidRPr="000A4B6B" w:rsidRDefault="00557F53" w:rsidP="00557F53">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557F53" w:rsidRDefault="00557F53" w:rsidP="00557F53">
      <w:pPr>
        <w:jc w:val="center"/>
        <w:rPr>
          <w:rFonts w:ascii="微软雅黑" w:eastAsia="微软雅黑" w:hAnsi="微软雅黑"/>
          <w:b/>
          <w:sz w:val="28"/>
          <w:szCs w:val="28"/>
        </w:rPr>
      </w:pPr>
    </w:p>
    <w:p w:rsidR="00557F53" w:rsidRPr="000A4B6B" w:rsidRDefault="00557F53" w:rsidP="00557F53">
      <w:pPr>
        <w:jc w:val="center"/>
        <w:rPr>
          <w:rFonts w:ascii="微软雅黑" w:eastAsia="微软雅黑" w:hAnsi="微软雅黑"/>
          <w:b/>
          <w:sz w:val="28"/>
          <w:szCs w:val="28"/>
        </w:rPr>
      </w:pPr>
    </w:p>
    <w:p w:rsidR="00557F53" w:rsidRPr="000A4B6B" w:rsidRDefault="00557F53" w:rsidP="00557F53">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557F53" w:rsidRPr="000A4B6B" w:rsidTr="001F5F26">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557F53" w:rsidRPr="000A4B6B" w:rsidTr="001F5F26">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r>
      <w:tr w:rsidR="00557F53" w:rsidRPr="000A4B6B" w:rsidTr="001F5F26">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557F53" w:rsidRPr="000A4B6B" w:rsidRDefault="00557F53" w:rsidP="001F5F26">
            <w:pPr>
              <w:spacing w:line="360" w:lineRule="auto"/>
              <w:jc w:val="center"/>
              <w:rPr>
                <w:rFonts w:ascii="微软雅黑" w:eastAsia="微软雅黑" w:hAnsi="微软雅黑"/>
                <w:sz w:val="24"/>
              </w:rPr>
            </w:pPr>
          </w:p>
        </w:tc>
      </w:tr>
    </w:tbl>
    <w:p w:rsidR="00557F53" w:rsidRPr="000A4B6B" w:rsidRDefault="00557F53" w:rsidP="00557F53">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557F53" w:rsidRPr="000A4B6B" w:rsidRDefault="00557F53" w:rsidP="00557F53">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557F53" w:rsidRPr="000A4B6B" w:rsidRDefault="00557F53" w:rsidP="00557F53">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557F53" w:rsidRPr="000A4B6B" w:rsidRDefault="00557F53" w:rsidP="00557F53">
      <w:pPr>
        <w:jc w:val="center"/>
        <w:rPr>
          <w:rFonts w:ascii="微软雅黑" w:eastAsia="微软雅黑" w:hAnsi="微软雅黑"/>
          <w:b/>
          <w:bCs/>
          <w:sz w:val="24"/>
        </w:rPr>
      </w:pPr>
    </w:p>
    <w:p w:rsidR="00557F53" w:rsidRPr="000A4B6B" w:rsidRDefault="00557F53" w:rsidP="00557F53">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557F53" w:rsidRPr="000A4B6B" w:rsidRDefault="00557F53" w:rsidP="00557F53">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557F53" w:rsidRPr="000A4B6B" w:rsidTr="001F5F26">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备注</w:t>
            </w:r>
          </w:p>
        </w:tc>
      </w:tr>
      <w:tr w:rsidR="00557F53" w:rsidRPr="000A4B6B" w:rsidTr="001F5F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r>
      <w:tr w:rsidR="00557F53" w:rsidRPr="000A4B6B" w:rsidTr="001F5F2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r>
      <w:tr w:rsidR="00557F53" w:rsidRPr="000A4B6B" w:rsidTr="001F5F26">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r>
      <w:tr w:rsidR="00557F53" w:rsidRPr="000A4B6B" w:rsidTr="001F5F26">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F53" w:rsidRPr="000A4B6B" w:rsidRDefault="00557F53" w:rsidP="001F5F26">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557F53" w:rsidRPr="000A4B6B" w:rsidRDefault="00557F53" w:rsidP="001F5F26">
            <w:pPr>
              <w:jc w:val="center"/>
              <w:rPr>
                <w:rFonts w:ascii="微软雅黑" w:eastAsia="微软雅黑" w:hAnsi="微软雅黑"/>
                <w:sz w:val="24"/>
              </w:rPr>
            </w:pPr>
          </w:p>
        </w:tc>
      </w:tr>
    </w:tbl>
    <w:p w:rsidR="00557F53" w:rsidRPr="000A4B6B" w:rsidRDefault="00557F53" w:rsidP="00557F53">
      <w:pPr>
        <w:spacing w:line="360" w:lineRule="auto"/>
        <w:rPr>
          <w:rFonts w:ascii="微软雅黑" w:eastAsia="微软雅黑" w:hAnsi="微软雅黑"/>
          <w:b/>
          <w:bCs/>
          <w:sz w:val="24"/>
        </w:rPr>
      </w:pPr>
    </w:p>
    <w:p w:rsidR="00557F53" w:rsidRPr="000A4B6B" w:rsidRDefault="00557F53" w:rsidP="00557F53">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557F53" w:rsidRPr="000A4B6B" w:rsidRDefault="00557F53" w:rsidP="00557F53">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557F53" w:rsidRDefault="00557F53" w:rsidP="00557F53">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557F53" w:rsidRDefault="00557F53" w:rsidP="00557F53">
      <w:pPr>
        <w:spacing w:line="360" w:lineRule="auto"/>
        <w:ind w:firstLineChars="187" w:firstLine="449"/>
        <w:jc w:val="left"/>
        <w:rPr>
          <w:rFonts w:ascii="微软雅黑" w:eastAsia="微软雅黑" w:hAnsi="微软雅黑"/>
          <w:b/>
          <w:sz w:val="24"/>
        </w:rPr>
      </w:pPr>
    </w:p>
    <w:p w:rsidR="00557F53" w:rsidRPr="000A4B6B" w:rsidRDefault="00557F53" w:rsidP="00557F53">
      <w:pPr>
        <w:spacing w:line="360" w:lineRule="auto"/>
        <w:ind w:firstLineChars="187" w:firstLine="449"/>
        <w:jc w:val="left"/>
        <w:rPr>
          <w:rFonts w:ascii="微软雅黑" w:eastAsia="微软雅黑" w:hAnsi="微软雅黑"/>
          <w:b/>
          <w:sz w:val="24"/>
        </w:rPr>
      </w:pPr>
    </w:p>
    <w:p w:rsidR="00557F53" w:rsidRPr="000A4B6B" w:rsidRDefault="00557F53" w:rsidP="00557F53">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sidRPr="000A4B6B">
        <w:rPr>
          <w:rFonts w:ascii="微软雅黑" w:eastAsia="微软雅黑" w:hAnsi="微软雅黑" w:hint="eastAsia"/>
          <w:b w:val="0"/>
          <w:sz w:val="32"/>
          <w:lang w:val="zh-CN"/>
        </w:rPr>
        <w:t>法定代表人身份授权书</w:t>
      </w:r>
    </w:p>
    <w:p w:rsidR="00557F53" w:rsidRPr="000A4B6B" w:rsidRDefault="00557F53" w:rsidP="00557F53">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557F53" w:rsidRPr="000A4B6B" w:rsidRDefault="00557F53" w:rsidP="00557F53">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557F53" w:rsidRPr="000A4B6B" w:rsidRDefault="00557F53" w:rsidP="00557F53">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557F53" w:rsidRPr="000A4B6B" w:rsidRDefault="00557F53" w:rsidP="00557F53">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557F53" w:rsidRPr="000A4B6B" w:rsidRDefault="00557F53" w:rsidP="00557F53">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557F53" w:rsidRPr="000A4B6B" w:rsidRDefault="00557F53" w:rsidP="00557F53">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557F53" w:rsidRPr="000A4B6B" w:rsidRDefault="00557F53" w:rsidP="00557F53">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557F53" w:rsidRPr="000A4B6B" w:rsidRDefault="00557F53" w:rsidP="00557F53">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557F53" w:rsidRDefault="00557F53" w:rsidP="00557F53">
      <w:pPr>
        <w:numPr>
          <w:ilvl w:val="0"/>
          <w:numId w:val="2"/>
        </w:numPr>
        <w:tabs>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557F53" w:rsidRPr="000A4B6B" w:rsidRDefault="00557F53" w:rsidP="00557F53">
      <w:pPr>
        <w:tabs>
          <w:tab w:val="left" w:pos="480"/>
          <w:tab w:val="left" w:pos="6300"/>
        </w:tabs>
        <w:spacing w:line="360" w:lineRule="auto"/>
        <w:ind w:left="480"/>
        <w:rPr>
          <w:rFonts w:ascii="微软雅黑" w:eastAsia="微软雅黑" w:hAnsi="微软雅黑"/>
          <w:sz w:val="24"/>
        </w:rPr>
      </w:pPr>
    </w:p>
    <w:p w:rsidR="00557F53" w:rsidRPr="000A4B6B" w:rsidRDefault="00557F53" w:rsidP="00557F53">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557F53" w:rsidRPr="000A4B6B" w:rsidRDefault="00557F53" w:rsidP="00557F53">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557F53" w:rsidRPr="000A4B6B" w:rsidRDefault="00557F53" w:rsidP="00557F53">
      <w:pPr>
        <w:spacing w:line="360" w:lineRule="auto"/>
        <w:rPr>
          <w:rFonts w:ascii="微软雅黑" w:eastAsia="微软雅黑" w:hAnsi="微软雅黑"/>
          <w:szCs w:val="21"/>
        </w:rPr>
      </w:pPr>
    </w:p>
    <w:p w:rsidR="00557F53" w:rsidRPr="000A4B6B" w:rsidRDefault="00557F53" w:rsidP="00557F53">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557F53" w:rsidRPr="000A4B6B" w:rsidRDefault="00557F53" w:rsidP="00557F53">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p w:rsidR="00557F53" w:rsidRPr="00557F53" w:rsidRDefault="00557F53" w:rsidP="00557F53">
      <w:pPr>
        <w:pStyle w:val="a0"/>
      </w:pPr>
    </w:p>
    <w:sectPr w:rsidR="00557F53" w:rsidRPr="00557F53" w:rsidSect="00A74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413" w:rsidRDefault="00277413" w:rsidP="00967F4D">
      <w:r>
        <w:separator/>
      </w:r>
    </w:p>
  </w:endnote>
  <w:endnote w:type="continuationSeparator" w:id="1">
    <w:p w:rsidR="00277413" w:rsidRDefault="00277413" w:rsidP="00967F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413" w:rsidRDefault="00277413" w:rsidP="00967F4D">
      <w:r>
        <w:separator/>
      </w:r>
    </w:p>
  </w:footnote>
  <w:footnote w:type="continuationSeparator" w:id="1">
    <w:p w:rsidR="00277413" w:rsidRDefault="00277413" w:rsidP="0096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571"/>
    <w:rsid w:val="00013482"/>
    <w:rsid w:val="0001572C"/>
    <w:rsid w:val="00021483"/>
    <w:rsid w:val="000233FB"/>
    <w:rsid w:val="000268CA"/>
    <w:rsid w:val="00026C4C"/>
    <w:rsid w:val="00040CAF"/>
    <w:rsid w:val="000545FE"/>
    <w:rsid w:val="00056A13"/>
    <w:rsid w:val="00056BDF"/>
    <w:rsid w:val="00096549"/>
    <w:rsid w:val="000C0875"/>
    <w:rsid w:val="000C2EA7"/>
    <w:rsid w:val="000C6198"/>
    <w:rsid w:val="000C7A6A"/>
    <w:rsid w:val="000F7D49"/>
    <w:rsid w:val="00102BE5"/>
    <w:rsid w:val="00120E85"/>
    <w:rsid w:val="00125349"/>
    <w:rsid w:val="00133ED7"/>
    <w:rsid w:val="00137FD4"/>
    <w:rsid w:val="001417F7"/>
    <w:rsid w:val="001660EC"/>
    <w:rsid w:val="00182862"/>
    <w:rsid w:val="00186FAE"/>
    <w:rsid w:val="00194EBC"/>
    <w:rsid w:val="001A2C10"/>
    <w:rsid w:val="001A376A"/>
    <w:rsid w:val="001A3E23"/>
    <w:rsid w:val="001A58FE"/>
    <w:rsid w:val="001B1E66"/>
    <w:rsid w:val="001C1852"/>
    <w:rsid w:val="001D3C18"/>
    <w:rsid w:val="001D53D0"/>
    <w:rsid w:val="001E03BC"/>
    <w:rsid w:val="001E4C95"/>
    <w:rsid w:val="001E552F"/>
    <w:rsid w:val="001F0477"/>
    <w:rsid w:val="00200147"/>
    <w:rsid w:val="002021BE"/>
    <w:rsid w:val="00206936"/>
    <w:rsid w:val="00231497"/>
    <w:rsid w:val="00240C95"/>
    <w:rsid w:val="00242679"/>
    <w:rsid w:val="00261F88"/>
    <w:rsid w:val="00267677"/>
    <w:rsid w:val="00273DCF"/>
    <w:rsid w:val="00277413"/>
    <w:rsid w:val="00277D29"/>
    <w:rsid w:val="002900D4"/>
    <w:rsid w:val="002A6AF5"/>
    <w:rsid w:val="002B28A7"/>
    <w:rsid w:val="002E63CE"/>
    <w:rsid w:val="00321922"/>
    <w:rsid w:val="003334A8"/>
    <w:rsid w:val="00335570"/>
    <w:rsid w:val="003435B3"/>
    <w:rsid w:val="003449AB"/>
    <w:rsid w:val="003559D1"/>
    <w:rsid w:val="00377B65"/>
    <w:rsid w:val="003827D8"/>
    <w:rsid w:val="00384795"/>
    <w:rsid w:val="00384D1C"/>
    <w:rsid w:val="00390C0B"/>
    <w:rsid w:val="00396396"/>
    <w:rsid w:val="003A15EE"/>
    <w:rsid w:val="003A40B6"/>
    <w:rsid w:val="003B644D"/>
    <w:rsid w:val="003C0EF6"/>
    <w:rsid w:val="003C1CD2"/>
    <w:rsid w:val="003E5B6B"/>
    <w:rsid w:val="00404F4A"/>
    <w:rsid w:val="004214E9"/>
    <w:rsid w:val="00421DC6"/>
    <w:rsid w:val="00432553"/>
    <w:rsid w:val="00453E91"/>
    <w:rsid w:val="00465EAC"/>
    <w:rsid w:val="004663BA"/>
    <w:rsid w:val="00466E94"/>
    <w:rsid w:val="004861FE"/>
    <w:rsid w:val="004B7365"/>
    <w:rsid w:val="004C11AE"/>
    <w:rsid w:val="004D27DD"/>
    <w:rsid w:val="004D778E"/>
    <w:rsid w:val="004E6947"/>
    <w:rsid w:val="004F3D20"/>
    <w:rsid w:val="00507572"/>
    <w:rsid w:val="00532772"/>
    <w:rsid w:val="00544882"/>
    <w:rsid w:val="00544E69"/>
    <w:rsid w:val="0054733D"/>
    <w:rsid w:val="00557F53"/>
    <w:rsid w:val="0056420F"/>
    <w:rsid w:val="005760D7"/>
    <w:rsid w:val="00593A6D"/>
    <w:rsid w:val="005A0A4E"/>
    <w:rsid w:val="005A2113"/>
    <w:rsid w:val="005B2DFB"/>
    <w:rsid w:val="005B503A"/>
    <w:rsid w:val="005B6999"/>
    <w:rsid w:val="005D3B3C"/>
    <w:rsid w:val="005D42DF"/>
    <w:rsid w:val="005E5948"/>
    <w:rsid w:val="00606AA9"/>
    <w:rsid w:val="006071F7"/>
    <w:rsid w:val="00623260"/>
    <w:rsid w:val="0062414B"/>
    <w:rsid w:val="00627699"/>
    <w:rsid w:val="0064022B"/>
    <w:rsid w:val="00664A6E"/>
    <w:rsid w:val="006735C6"/>
    <w:rsid w:val="00691074"/>
    <w:rsid w:val="006A371A"/>
    <w:rsid w:val="006A39D3"/>
    <w:rsid w:val="006B0E1B"/>
    <w:rsid w:val="006B5385"/>
    <w:rsid w:val="006C0B8B"/>
    <w:rsid w:val="006C33BD"/>
    <w:rsid w:val="006C64C2"/>
    <w:rsid w:val="006C75C1"/>
    <w:rsid w:val="006D1DBF"/>
    <w:rsid w:val="006D4D53"/>
    <w:rsid w:val="006D5B13"/>
    <w:rsid w:val="006E0862"/>
    <w:rsid w:val="006E20BC"/>
    <w:rsid w:val="006E2E65"/>
    <w:rsid w:val="006E3DEC"/>
    <w:rsid w:val="006E438A"/>
    <w:rsid w:val="006E4D4B"/>
    <w:rsid w:val="006F19B7"/>
    <w:rsid w:val="006F31FF"/>
    <w:rsid w:val="006F486D"/>
    <w:rsid w:val="006F52F5"/>
    <w:rsid w:val="0074316D"/>
    <w:rsid w:val="007436E4"/>
    <w:rsid w:val="00781571"/>
    <w:rsid w:val="00785734"/>
    <w:rsid w:val="007A1337"/>
    <w:rsid w:val="007C092D"/>
    <w:rsid w:val="007F1093"/>
    <w:rsid w:val="007F47DF"/>
    <w:rsid w:val="0081145D"/>
    <w:rsid w:val="00812CC8"/>
    <w:rsid w:val="00814E90"/>
    <w:rsid w:val="00816AE4"/>
    <w:rsid w:val="00822EC6"/>
    <w:rsid w:val="008338CB"/>
    <w:rsid w:val="008342DC"/>
    <w:rsid w:val="0083759F"/>
    <w:rsid w:val="00842066"/>
    <w:rsid w:val="00845FD3"/>
    <w:rsid w:val="00850EE7"/>
    <w:rsid w:val="008513B4"/>
    <w:rsid w:val="00852FA0"/>
    <w:rsid w:val="0085655C"/>
    <w:rsid w:val="00860CB8"/>
    <w:rsid w:val="00865052"/>
    <w:rsid w:val="0087069E"/>
    <w:rsid w:val="00872ADC"/>
    <w:rsid w:val="008A225F"/>
    <w:rsid w:val="008B1DFD"/>
    <w:rsid w:val="008B42AA"/>
    <w:rsid w:val="008B5E84"/>
    <w:rsid w:val="008B7F98"/>
    <w:rsid w:val="008C3357"/>
    <w:rsid w:val="008C6474"/>
    <w:rsid w:val="008F3E65"/>
    <w:rsid w:val="008F6085"/>
    <w:rsid w:val="008F740B"/>
    <w:rsid w:val="00903B88"/>
    <w:rsid w:val="00967F4D"/>
    <w:rsid w:val="009863A6"/>
    <w:rsid w:val="00997567"/>
    <w:rsid w:val="009B3043"/>
    <w:rsid w:val="009B5462"/>
    <w:rsid w:val="009C1B3C"/>
    <w:rsid w:val="009C26E1"/>
    <w:rsid w:val="009E0402"/>
    <w:rsid w:val="009F4C86"/>
    <w:rsid w:val="00A03CC5"/>
    <w:rsid w:val="00A0655D"/>
    <w:rsid w:val="00A12160"/>
    <w:rsid w:val="00A27BDE"/>
    <w:rsid w:val="00A317BB"/>
    <w:rsid w:val="00A35750"/>
    <w:rsid w:val="00A42A84"/>
    <w:rsid w:val="00A546C8"/>
    <w:rsid w:val="00A5495F"/>
    <w:rsid w:val="00A55F02"/>
    <w:rsid w:val="00A74DED"/>
    <w:rsid w:val="00AB566D"/>
    <w:rsid w:val="00AC0B68"/>
    <w:rsid w:val="00AC66CF"/>
    <w:rsid w:val="00AD0FD8"/>
    <w:rsid w:val="00AE2556"/>
    <w:rsid w:val="00AE633D"/>
    <w:rsid w:val="00B01B31"/>
    <w:rsid w:val="00B02DD8"/>
    <w:rsid w:val="00B12A50"/>
    <w:rsid w:val="00B151B6"/>
    <w:rsid w:val="00B166BE"/>
    <w:rsid w:val="00B22B65"/>
    <w:rsid w:val="00B30B10"/>
    <w:rsid w:val="00B3390D"/>
    <w:rsid w:val="00B44AE6"/>
    <w:rsid w:val="00B65131"/>
    <w:rsid w:val="00B77A91"/>
    <w:rsid w:val="00B933D7"/>
    <w:rsid w:val="00B93920"/>
    <w:rsid w:val="00BA13EC"/>
    <w:rsid w:val="00BB6939"/>
    <w:rsid w:val="00BB6AB6"/>
    <w:rsid w:val="00C01432"/>
    <w:rsid w:val="00C05A2D"/>
    <w:rsid w:val="00C05CCE"/>
    <w:rsid w:val="00C14F2A"/>
    <w:rsid w:val="00C15175"/>
    <w:rsid w:val="00C307EF"/>
    <w:rsid w:val="00C35BAF"/>
    <w:rsid w:val="00C37C17"/>
    <w:rsid w:val="00C41248"/>
    <w:rsid w:val="00C52EBF"/>
    <w:rsid w:val="00C57267"/>
    <w:rsid w:val="00C7559C"/>
    <w:rsid w:val="00C815D4"/>
    <w:rsid w:val="00CA090F"/>
    <w:rsid w:val="00CB0356"/>
    <w:rsid w:val="00CB059D"/>
    <w:rsid w:val="00CC2A6C"/>
    <w:rsid w:val="00CC4ABB"/>
    <w:rsid w:val="00CD5975"/>
    <w:rsid w:val="00CF6674"/>
    <w:rsid w:val="00D10C56"/>
    <w:rsid w:val="00D22E1F"/>
    <w:rsid w:val="00D2524E"/>
    <w:rsid w:val="00D30DD0"/>
    <w:rsid w:val="00D456FF"/>
    <w:rsid w:val="00D62F2D"/>
    <w:rsid w:val="00D660B9"/>
    <w:rsid w:val="00D82A4F"/>
    <w:rsid w:val="00D862FD"/>
    <w:rsid w:val="00DC3A29"/>
    <w:rsid w:val="00DD49A4"/>
    <w:rsid w:val="00DD5723"/>
    <w:rsid w:val="00E0557E"/>
    <w:rsid w:val="00E140EE"/>
    <w:rsid w:val="00E15783"/>
    <w:rsid w:val="00E219B0"/>
    <w:rsid w:val="00E22491"/>
    <w:rsid w:val="00E32175"/>
    <w:rsid w:val="00E3464B"/>
    <w:rsid w:val="00E378A9"/>
    <w:rsid w:val="00E53027"/>
    <w:rsid w:val="00E533B1"/>
    <w:rsid w:val="00E67CDF"/>
    <w:rsid w:val="00E700A8"/>
    <w:rsid w:val="00E74E41"/>
    <w:rsid w:val="00E77B00"/>
    <w:rsid w:val="00E82DF8"/>
    <w:rsid w:val="00E8300E"/>
    <w:rsid w:val="00E872C5"/>
    <w:rsid w:val="00EA4971"/>
    <w:rsid w:val="00EA6AE9"/>
    <w:rsid w:val="00EC262B"/>
    <w:rsid w:val="00EE2A0F"/>
    <w:rsid w:val="00EF371F"/>
    <w:rsid w:val="00F406CD"/>
    <w:rsid w:val="00F4405C"/>
    <w:rsid w:val="00F64B35"/>
    <w:rsid w:val="00F75DBB"/>
    <w:rsid w:val="00F80000"/>
    <w:rsid w:val="00F833DD"/>
    <w:rsid w:val="00F85103"/>
    <w:rsid w:val="00F90DB6"/>
    <w:rsid w:val="00FA636E"/>
    <w:rsid w:val="00FD372F"/>
    <w:rsid w:val="00FD4E8C"/>
    <w:rsid w:val="00FD7614"/>
    <w:rsid w:val="00FE6ED2"/>
    <w:rsid w:val="041B3E08"/>
    <w:rsid w:val="049A7FF1"/>
    <w:rsid w:val="08DB529E"/>
    <w:rsid w:val="08FF0AD1"/>
    <w:rsid w:val="09B335CF"/>
    <w:rsid w:val="0A794127"/>
    <w:rsid w:val="0D910A36"/>
    <w:rsid w:val="0EC108B2"/>
    <w:rsid w:val="10822332"/>
    <w:rsid w:val="10C65C4B"/>
    <w:rsid w:val="12A56A7B"/>
    <w:rsid w:val="137F05BA"/>
    <w:rsid w:val="14DD3E9A"/>
    <w:rsid w:val="161B4A58"/>
    <w:rsid w:val="1BE55B3C"/>
    <w:rsid w:val="1D754AC0"/>
    <w:rsid w:val="1DB43792"/>
    <w:rsid w:val="1EDE0A52"/>
    <w:rsid w:val="24F832C7"/>
    <w:rsid w:val="25E13FC5"/>
    <w:rsid w:val="268D1762"/>
    <w:rsid w:val="27C27CD0"/>
    <w:rsid w:val="28411A12"/>
    <w:rsid w:val="29807965"/>
    <w:rsid w:val="2AC8352E"/>
    <w:rsid w:val="2C374BA4"/>
    <w:rsid w:val="2CB76353"/>
    <w:rsid w:val="2E066572"/>
    <w:rsid w:val="31CF0420"/>
    <w:rsid w:val="3275652F"/>
    <w:rsid w:val="35BA1BBA"/>
    <w:rsid w:val="365A51A8"/>
    <w:rsid w:val="36942AFC"/>
    <w:rsid w:val="36A4387D"/>
    <w:rsid w:val="37D8089F"/>
    <w:rsid w:val="39FA7B59"/>
    <w:rsid w:val="3BB87DC5"/>
    <w:rsid w:val="3D385B5B"/>
    <w:rsid w:val="3DBA073E"/>
    <w:rsid w:val="3E162519"/>
    <w:rsid w:val="3F3F761C"/>
    <w:rsid w:val="42AA4EB6"/>
    <w:rsid w:val="45517641"/>
    <w:rsid w:val="47FE39A0"/>
    <w:rsid w:val="497B35DF"/>
    <w:rsid w:val="4C8435C6"/>
    <w:rsid w:val="5014090D"/>
    <w:rsid w:val="513E48B9"/>
    <w:rsid w:val="52BC4464"/>
    <w:rsid w:val="53196428"/>
    <w:rsid w:val="53315AD3"/>
    <w:rsid w:val="5478552F"/>
    <w:rsid w:val="56F41E81"/>
    <w:rsid w:val="56FD0D60"/>
    <w:rsid w:val="57BA4A6A"/>
    <w:rsid w:val="585A196B"/>
    <w:rsid w:val="586F311C"/>
    <w:rsid w:val="5BDA5B6C"/>
    <w:rsid w:val="5BF440AF"/>
    <w:rsid w:val="5BF97B4C"/>
    <w:rsid w:val="5D1E76CC"/>
    <w:rsid w:val="5E78398A"/>
    <w:rsid w:val="61DE585B"/>
    <w:rsid w:val="62961F82"/>
    <w:rsid w:val="65493BEA"/>
    <w:rsid w:val="66BD19C0"/>
    <w:rsid w:val="67C61B4B"/>
    <w:rsid w:val="699F6584"/>
    <w:rsid w:val="6ABA7606"/>
    <w:rsid w:val="6B27168F"/>
    <w:rsid w:val="6E0940F3"/>
    <w:rsid w:val="6ED56F4C"/>
    <w:rsid w:val="702A2C63"/>
    <w:rsid w:val="70BF359D"/>
    <w:rsid w:val="768928DA"/>
    <w:rsid w:val="7865786E"/>
    <w:rsid w:val="789F4449"/>
    <w:rsid w:val="796019B2"/>
    <w:rsid w:val="7AF5714A"/>
    <w:rsid w:val="7B57306E"/>
    <w:rsid w:val="7BD119A9"/>
    <w:rsid w:val="7C6C4701"/>
    <w:rsid w:val="7CB74062"/>
    <w:rsid w:val="7E534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4DED"/>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rsid w:val="00A74DED"/>
    <w:pPr>
      <w:keepNext/>
      <w:keepLines/>
      <w:spacing w:line="360"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74DED"/>
    <w:pPr>
      <w:adjustRightInd w:val="0"/>
      <w:snapToGrid w:val="0"/>
      <w:spacing w:line="360" w:lineRule="auto"/>
      <w:ind w:firstLine="420"/>
    </w:pPr>
    <w:rPr>
      <w:rFonts w:ascii="Times New Roman" w:hAnsi="Times New Roman"/>
      <w:sz w:val="24"/>
    </w:rPr>
  </w:style>
  <w:style w:type="paragraph" w:styleId="a4">
    <w:name w:val="Body Text"/>
    <w:basedOn w:val="a"/>
    <w:link w:val="Char"/>
    <w:uiPriority w:val="99"/>
    <w:unhideWhenUsed/>
    <w:qFormat/>
    <w:rsid w:val="00A74DED"/>
    <w:pPr>
      <w:spacing w:after="120"/>
    </w:pPr>
    <w:rPr>
      <w:rFonts w:ascii="Times New Roman" w:eastAsiaTheme="minorEastAsia" w:hAnsiTheme="minorHAnsi" w:cstheme="minorBidi"/>
      <w:szCs w:val="24"/>
    </w:rPr>
  </w:style>
  <w:style w:type="paragraph" w:styleId="a5">
    <w:name w:val="Balloon Text"/>
    <w:basedOn w:val="a"/>
    <w:link w:val="Char0"/>
    <w:uiPriority w:val="99"/>
    <w:semiHidden/>
    <w:unhideWhenUsed/>
    <w:qFormat/>
    <w:rsid w:val="00A74DED"/>
    <w:rPr>
      <w:sz w:val="18"/>
      <w:szCs w:val="18"/>
    </w:rPr>
  </w:style>
  <w:style w:type="paragraph" w:styleId="a6">
    <w:name w:val="footer"/>
    <w:basedOn w:val="a"/>
    <w:uiPriority w:val="99"/>
    <w:unhideWhenUsed/>
    <w:qFormat/>
    <w:rsid w:val="00A74DED"/>
    <w:pPr>
      <w:tabs>
        <w:tab w:val="center" w:pos="4153"/>
        <w:tab w:val="right" w:pos="8306"/>
      </w:tabs>
      <w:snapToGrid w:val="0"/>
      <w:jc w:val="left"/>
    </w:pPr>
    <w:rPr>
      <w:sz w:val="18"/>
      <w:szCs w:val="18"/>
    </w:rPr>
  </w:style>
  <w:style w:type="paragraph" w:styleId="a7">
    <w:name w:val="header"/>
    <w:basedOn w:val="a"/>
    <w:qFormat/>
    <w:rsid w:val="00A74DE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rsid w:val="00A74D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74DED"/>
    <w:pPr>
      <w:ind w:firstLineChars="200" w:firstLine="420"/>
    </w:pPr>
  </w:style>
  <w:style w:type="character" w:customStyle="1" w:styleId="Char">
    <w:name w:val="正文文本 Char"/>
    <w:basedOn w:val="a1"/>
    <w:link w:val="a4"/>
    <w:uiPriority w:val="99"/>
    <w:qFormat/>
    <w:rsid w:val="00A74DED"/>
    <w:rPr>
      <w:rFonts w:ascii="Times New Roman"/>
      <w:kern w:val="2"/>
      <w:sz w:val="21"/>
      <w:szCs w:val="24"/>
    </w:rPr>
  </w:style>
  <w:style w:type="character" w:customStyle="1" w:styleId="Char0">
    <w:name w:val="批注框文本 Char"/>
    <w:basedOn w:val="a1"/>
    <w:link w:val="a5"/>
    <w:uiPriority w:val="99"/>
    <w:semiHidden/>
    <w:rsid w:val="00A74DED"/>
    <w:rPr>
      <w:rFonts w:ascii="Calibri" w:eastAsia="宋体" w:hAnsi="Calibri" w:cs="Times New Roman"/>
      <w:kern w:val="2"/>
      <w:sz w:val="18"/>
      <w:szCs w:val="18"/>
    </w:rPr>
  </w:style>
  <w:style w:type="paragraph" w:styleId="aa">
    <w:name w:val="Revision"/>
    <w:hidden/>
    <w:uiPriority w:val="99"/>
    <w:unhideWhenUsed/>
    <w:rsid w:val="0054733D"/>
    <w:rPr>
      <w:rFonts w:ascii="Calibri" w:eastAsia="宋体" w:hAnsi="Calibri" w:cs="Times New Roman"/>
      <w:kern w:val="2"/>
      <w:sz w:val="21"/>
      <w:szCs w:val="22"/>
    </w:rPr>
  </w:style>
  <w:style w:type="character" w:styleId="ab">
    <w:name w:val="Strong"/>
    <w:basedOn w:val="a1"/>
    <w:uiPriority w:val="22"/>
    <w:qFormat/>
    <w:rsid w:val="00026C4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B3470-55CD-4E4B-9DE7-A4D354FE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景军</cp:lastModifiedBy>
  <cp:revision>1</cp:revision>
  <dcterms:created xsi:type="dcterms:W3CDTF">2021-01-21T06:19:00Z</dcterms:created>
  <dcterms:modified xsi:type="dcterms:W3CDTF">2021-01-21T06:19:00Z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f2455f7c_mFV3wj85ICk2OspOlHv8riQOT2U=_8QYrr0pdVEAxT6UtlXn53KymBvpf7aOlZa/4yNIJNfik9+20g/54Kjbw0a1EXC4R1hzTejNizqeT6+OLWrcMzcl1XCholA==_f67c96cb</vt:lpwstr>
  </property>
</Properties>
</file>