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B8" w:rsidRPr="007111B8" w:rsidRDefault="007111B8" w:rsidP="008C5B6D">
      <w:pPr>
        <w:widowControl/>
        <w:shd w:val="clear" w:color="auto" w:fill="FFFFFF"/>
        <w:wordWrap w:val="0"/>
        <w:spacing w:line="400" w:lineRule="atLeast"/>
        <w:ind w:leftChars="-405" w:left="-85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附件1</w:t>
      </w:r>
      <w:r w:rsidR="004A0C75">
        <w:rPr>
          <w:rFonts w:ascii="黑体" w:eastAsia="黑体" w:hAnsi="黑体" w:cs="Segoe UI" w:hint="eastAsia"/>
          <w:b/>
          <w:bCs/>
          <w:color w:val="333333"/>
          <w:kern w:val="0"/>
          <w:sz w:val="28"/>
          <w:szCs w:val="28"/>
        </w:rPr>
        <w:t>：技术要求</w:t>
      </w:r>
    </w:p>
    <w:tbl>
      <w:tblPr>
        <w:tblStyle w:val="a7"/>
        <w:tblW w:w="10065" w:type="dxa"/>
        <w:tblInd w:w="-743" w:type="dxa"/>
        <w:tblLook w:val="04A0"/>
      </w:tblPr>
      <w:tblGrid>
        <w:gridCol w:w="1135"/>
        <w:gridCol w:w="2410"/>
        <w:gridCol w:w="6520"/>
      </w:tblGrid>
      <w:tr w:rsidR="007111B8" w:rsidRPr="002304B6" w:rsidTr="001A24B6">
        <w:trPr>
          <w:trHeight w:val="496"/>
        </w:trPr>
        <w:tc>
          <w:tcPr>
            <w:tcW w:w="1135" w:type="dxa"/>
          </w:tcPr>
          <w:p w:rsidR="007111B8" w:rsidRPr="00682874" w:rsidRDefault="007111B8" w:rsidP="00682874">
            <w:pPr>
              <w:spacing w:line="360" w:lineRule="auto"/>
              <w:jc w:val="center"/>
              <w:rPr>
                <w:rFonts w:ascii="宋体" w:eastAsia="宋体" w:hAnsi="宋体"/>
                <w:szCs w:val="21"/>
              </w:rPr>
            </w:pPr>
            <w:proofErr w:type="gramStart"/>
            <w:r w:rsidRPr="00682874">
              <w:rPr>
                <w:rFonts w:ascii="宋体" w:eastAsia="宋体" w:hAnsi="宋体" w:hint="eastAsia"/>
                <w:szCs w:val="21"/>
              </w:rPr>
              <w:t>包号</w:t>
            </w:r>
            <w:proofErr w:type="gramEnd"/>
          </w:p>
        </w:tc>
        <w:tc>
          <w:tcPr>
            <w:tcW w:w="2410" w:type="dxa"/>
          </w:tcPr>
          <w:p w:rsidR="007111B8" w:rsidRPr="00682874" w:rsidRDefault="007111B8" w:rsidP="00682874">
            <w:pPr>
              <w:wordWrap w:val="0"/>
              <w:spacing w:line="360" w:lineRule="auto"/>
              <w:jc w:val="center"/>
              <w:rPr>
                <w:rFonts w:ascii="宋体" w:eastAsia="宋体" w:hAnsi="宋体"/>
                <w:szCs w:val="21"/>
              </w:rPr>
            </w:pPr>
            <w:r w:rsidRPr="00682874">
              <w:rPr>
                <w:rFonts w:ascii="宋体" w:eastAsia="宋体" w:hAnsi="宋体" w:hint="eastAsia"/>
                <w:szCs w:val="21"/>
              </w:rPr>
              <w:t>产品名称</w:t>
            </w:r>
          </w:p>
        </w:tc>
        <w:tc>
          <w:tcPr>
            <w:tcW w:w="6520" w:type="dxa"/>
          </w:tcPr>
          <w:p w:rsidR="007111B8" w:rsidRPr="00682874" w:rsidRDefault="007111B8" w:rsidP="00682874">
            <w:pPr>
              <w:wordWrap w:val="0"/>
              <w:spacing w:line="360" w:lineRule="auto"/>
              <w:jc w:val="center"/>
              <w:rPr>
                <w:rFonts w:ascii="宋体" w:eastAsia="宋体" w:hAnsi="宋体"/>
                <w:szCs w:val="21"/>
              </w:rPr>
            </w:pPr>
            <w:r w:rsidRPr="00682874">
              <w:rPr>
                <w:rFonts w:ascii="宋体" w:eastAsia="宋体" w:hAnsi="宋体" w:hint="eastAsia"/>
                <w:szCs w:val="21"/>
              </w:rPr>
              <w:t>技术要求</w:t>
            </w:r>
          </w:p>
        </w:tc>
      </w:tr>
      <w:tr w:rsidR="00E217D9" w:rsidRPr="00302391" w:rsidTr="001A24B6">
        <w:tc>
          <w:tcPr>
            <w:tcW w:w="1135" w:type="dxa"/>
            <w:vAlign w:val="center"/>
          </w:tcPr>
          <w:p w:rsidR="00E217D9" w:rsidRPr="00682874" w:rsidRDefault="001A24B6" w:rsidP="00996375">
            <w:pPr>
              <w:spacing w:line="360" w:lineRule="auto"/>
              <w:jc w:val="center"/>
              <w:rPr>
                <w:rFonts w:ascii="宋体" w:eastAsia="宋体" w:hAnsi="宋体"/>
                <w:szCs w:val="21"/>
              </w:rPr>
            </w:pPr>
            <w:r w:rsidRPr="00682874">
              <w:rPr>
                <w:rFonts w:ascii="宋体" w:eastAsia="宋体" w:hAnsi="宋体" w:hint="eastAsia"/>
                <w:szCs w:val="21"/>
              </w:rPr>
              <w:t>1</w:t>
            </w:r>
          </w:p>
        </w:tc>
        <w:tc>
          <w:tcPr>
            <w:tcW w:w="2410" w:type="dxa"/>
            <w:vAlign w:val="center"/>
          </w:tcPr>
          <w:p w:rsidR="00E217D9" w:rsidRPr="00682874" w:rsidRDefault="00EF1B54" w:rsidP="00682874">
            <w:pPr>
              <w:spacing w:line="360" w:lineRule="auto"/>
              <w:rPr>
                <w:rFonts w:ascii="宋体" w:eastAsia="宋体" w:hAnsi="宋体"/>
                <w:szCs w:val="21"/>
              </w:rPr>
            </w:pPr>
            <w:r>
              <w:rPr>
                <w:rFonts w:ascii="宋体" w:eastAsia="宋体" w:hAnsi="宋体"/>
                <w:szCs w:val="21"/>
              </w:rPr>
              <w:t>新冠病毒核酸快速检测仪器及</w:t>
            </w:r>
            <w:r w:rsidR="00682874" w:rsidRPr="00682874">
              <w:rPr>
                <w:rFonts w:ascii="宋体" w:eastAsia="宋体" w:hAnsi="宋体"/>
                <w:szCs w:val="21"/>
              </w:rPr>
              <w:t>配套试剂</w:t>
            </w:r>
          </w:p>
        </w:tc>
        <w:tc>
          <w:tcPr>
            <w:tcW w:w="6520" w:type="dxa"/>
          </w:tcPr>
          <w:p w:rsidR="00682874" w:rsidRPr="006E5A56" w:rsidRDefault="00682874" w:rsidP="00682874">
            <w:pPr>
              <w:spacing w:line="360" w:lineRule="auto"/>
              <w:rPr>
                <w:rFonts w:ascii="宋体" w:eastAsia="宋体" w:hAnsi="宋体"/>
                <w:b/>
                <w:szCs w:val="21"/>
              </w:rPr>
            </w:pPr>
            <w:r>
              <w:rPr>
                <w:rFonts w:ascii="宋体" w:eastAsia="宋体" w:hAnsi="宋体" w:hint="eastAsia"/>
                <w:b/>
                <w:szCs w:val="21"/>
              </w:rPr>
              <w:t>1.</w:t>
            </w:r>
            <w:r w:rsidRPr="00841D2E">
              <w:rPr>
                <w:rFonts w:ascii="宋体" w:eastAsia="宋体" w:hAnsi="宋体" w:hint="eastAsia"/>
                <w:b/>
                <w:szCs w:val="21"/>
              </w:rPr>
              <w:t>新冠核酸快速检测</w:t>
            </w:r>
            <w:r>
              <w:rPr>
                <w:rFonts w:ascii="宋体" w:eastAsia="宋体" w:hAnsi="宋体" w:hint="eastAsia"/>
                <w:b/>
                <w:szCs w:val="21"/>
              </w:rPr>
              <w:t>仪器</w:t>
            </w:r>
            <w:r w:rsidR="00525B29">
              <w:rPr>
                <w:rFonts w:ascii="宋体" w:eastAsia="宋体" w:hAnsi="宋体" w:hint="eastAsia"/>
                <w:b/>
                <w:szCs w:val="21"/>
              </w:rPr>
              <w:t>（2台）</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1.1</w:t>
            </w:r>
            <w:r w:rsidRPr="00682874">
              <w:rPr>
                <w:rFonts w:ascii="宋体" w:eastAsia="宋体" w:hAnsi="宋体" w:hint="eastAsia"/>
                <w:szCs w:val="21"/>
              </w:rPr>
              <w:t>全开放设备，检测项目包括但不仅限于新冠核酸的快速检测</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1.2</w:t>
            </w:r>
            <w:r w:rsidRPr="00682874">
              <w:rPr>
                <w:rFonts w:ascii="宋体" w:eastAsia="宋体" w:hAnsi="宋体" w:hint="eastAsia"/>
                <w:szCs w:val="21"/>
              </w:rPr>
              <w:t>样本容量：一次性可检测样本数≥8个，可单样本独立检测</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1.3</w:t>
            </w:r>
            <w:r w:rsidRPr="00682874">
              <w:rPr>
                <w:rFonts w:ascii="宋体" w:eastAsia="宋体" w:hAnsi="宋体" w:hint="eastAsia"/>
                <w:szCs w:val="21"/>
              </w:rPr>
              <w:t>新冠核酸</w:t>
            </w:r>
            <w:proofErr w:type="gramStart"/>
            <w:r w:rsidRPr="00682874">
              <w:rPr>
                <w:rFonts w:ascii="宋体" w:eastAsia="宋体" w:hAnsi="宋体" w:hint="eastAsia"/>
                <w:szCs w:val="21"/>
              </w:rPr>
              <w:t>检测全</w:t>
            </w:r>
            <w:proofErr w:type="gramEnd"/>
            <w:r w:rsidRPr="00682874">
              <w:rPr>
                <w:rFonts w:ascii="宋体" w:eastAsia="宋体" w:hAnsi="宋体" w:hint="eastAsia"/>
                <w:szCs w:val="21"/>
              </w:rPr>
              <w:t>过程（包括核酸提取及扩增）时长≤75min</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1.4</w:t>
            </w:r>
            <w:r w:rsidRPr="00682874">
              <w:rPr>
                <w:rFonts w:ascii="宋体" w:eastAsia="宋体" w:hAnsi="宋体" w:hint="eastAsia"/>
                <w:szCs w:val="21"/>
              </w:rPr>
              <w:t>反应灵敏度：10-10</w:t>
            </w:r>
            <w:r w:rsidRPr="00682874">
              <w:rPr>
                <w:rFonts w:ascii="宋体" w:eastAsia="宋体" w:hAnsi="宋体" w:hint="eastAsia"/>
                <w:szCs w:val="21"/>
                <w:vertAlign w:val="superscript"/>
              </w:rPr>
              <w:t>10</w:t>
            </w:r>
            <w:r w:rsidRPr="00682874">
              <w:rPr>
                <w:rFonts w:ascii="宋体" w:eastAsia="宋体" w:hAnsi="宋体" w:hint="eastAsia"/>
                <w:szCs w:val="21"/>
              </w:rPr>
              <w:t>Copies</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1.5</w:t>
            </w:r>
            <w:r w:rsidRPr="00682874">
              <w:rPr>
                <w:rFonts w:ascii="宋体" w:eastAsia="宋体" w:hAnsi="宋体" w:hint="eastAsia"/>
                <w:szCs w:val="21"/>
              </w:rPr>
              <w:t>荧光通道数量≥4，荧光通道至少包括FAM/VIC/ROX/CY5</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1.6</w:t>
            </w:r>
            <w:r w:rsidRPr="00682874">
              <w:rPr>
                <w:rFonts w:ascii="宋体" w:eastAsia="宋体" w:hAnsi="宋体" w:hint="eastAsia"/>
                <w:szCs w:val="21"/>
              </w:rPr>
              <w:t>荧光强度检测重复性：CV≤3%</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1.7</w:t>
            </w:r>
            <w:r w:rsidRPr="00682874">
              <w:rPr>
                <w:rFonts w:ascii="宋体" w:eastAsia="宋体" w:hAnsi="宋体" w:hint="eastAsia"/>
                <w:szCs w:val="21"/>
              </w:rPr>
              <w:t>荧光线性：线性回归系数r≥0.995</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1.8</w:t>
            </w:r>
            <w:r w:rsidRPr="00682874">
              <w:rPr>
                <w:rFonts w:ascii="宋体" w:eastAsia="宋体" w:hAnsi="宋体" w:hint="eastAsia"/>
                <w:szCs w:val="21"/>
              </w:rPr>
              <w:t>光学系统：高亮度LED扫描，光电传感器扫描检测，免校准</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1.9</w:t>
            </w:r>
            <w:r w:rsidRPr="00682874">
              <w:rPr>
                <w:rFonts w:ascii="宋体" w:eastAsia="宋体" w:hAnsi="宋体" w:hint="eastAsia"/>
                <w:szCs w:val="21"/>
              </w:rPr>
              <w:t>仪器温控范围：30℃-100℃，均匀性≤±0.1℃</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1.10</w:t>
            </w:r>
            <w:r w:rsidRPr="00682874">
              <w:rPr>
                <w:rFonts w:ascii="宋体" w:eastAsia="宋体" w:hAnsi="宋体" w:hint="eastAsia"/>
                <w:szCs w:val="21"/>
              </w:rPr>
              <w:t>温控精度：≤±0.1℃；升温速率：≥±8℃/s</w:t>
            </w:r>
            <w:r w:rsidR="00DB6F17">
              <w:rPr>
                <w:rFonts w:ascii="宋体" w:eastAsia="宋体" w:hAnsi="宋体" w:hint="eastAsia"/>
                <w:szCs w:val="21"/>
              </w:rPr>
              <w:t>。</w:t>
            </w:r>
          </w:p>
          <w:p w:rsidR="00682874" w:rsidRPr="00682874" w:rsidRDefault="00145F4E" w:rsidP="00682874">
            <w:pPr>
              <w:spacing w:line="360" w:lineRule="auto"/>
              <w:rPr>
                <w:rFonts w:ascii="宋体" w:eastAsia="宋体" w:hAnsi="宋体"/>
                <w:szCs w:val="21"/>
              </w:rPr>
            </w:pPr>
            <w:r>
              <w:rPr>
                <w:rFonts w:ascii="宋体" w:eastAsia="宋体" w:hAnsi="宋体" w:hint="eastAsia"/>
                <w:szCs w:val="21"/>
              </w:rPr>
              <w:t>*</w:t>
            </w:r>
            <w:r w:rsidR="00682874">
              <w:rPr>
                <w:rFonts w:ascii="宋体" w:eastAsia="宋体" w:hAnsi="宋体" w:hint="eastAsia"/>
                <w:szCs w:val="21"/>
              </w:rPr>
              <w:t>1.11</w:t>
            </w:r>
            <w:r w:rsidR="00682874" w:rsidRPr="00682874">
              <w:rPr>
                <w:rFonts w:ascii="宋体" w:eastAsia="宋体" w:hAnsi="宋体" w:hint="eastAsia"/>
                <w:szCs w:val="21"/>
              </w:rPr>
              <w:t>配套提供完成检测所必需的其他辅助设备。</w:t>
            </w:r>
          </w:p>
          <w:p w:rsidR="00682874" w:rsidRPr="006E5A56" w:rsidRDefault="00682874" w:rsidP="00682874">
            <w:pPr>
              <w:spacing w:line="360" w:lineRule="auto"/>
              <w:rPr>
                <w:rFonts w:ascii="宋体" w:eastAsia="宋体" w:hAnsi="宋体"/>
                <w:b/>
                <w:szCs w:val="21"/>
              </w:rPr>
            </w:pPr>
            <w:r>
              <w:rPr>
                <w:rFonts w:ascii="宋体" w:eastAsia="宋体" w:hAnsi="宋体" w:hint="eastAsia"/>
                <w:b/>
                <w:szCs w:val="21"/>
              </w:rPr>
              <w:t>2.</w:t>
            </w:r>
            <w:r w:rsidR="00996375">
              <w:rPr>
                <w:rFonts w:ascii="宋体" w:eastAsia="宋体" w:hAnsi="宋体" w:hint="eastAsia"/>
                <w:b/>
                <w:szCs w:val="21"/>
              </w:rPr>
              <w:t>新冠</w:t>
            </w:r>
            <w:r w:rsidR="00AE5C65">
              <w:rPr>
                <w:rFonts w:ascii="宋体" w:eastAsia="宋体" w:hAnsi="宋体" w:hint="eastAsia"/>
                <w:b/>
                <w:szCs w:val="21"/>
              </w:rPr>
              <w:t>病毒</w:t>
            </w:r>
            <w:r w:rsidR="00996375">
              <w:rPr>
                <w:rFonts w:ascii="宋体" w:eastAsia="宋体" w:hAnsi="宋体" w:hint="eastAsia"/>
                <w:b/>
                <w:szCs w:val="21"/>
              </w:rPr>
              <w:t>核酸检测试剂</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2.1</w:t>
            </w:r>
            <w:r w:rsidRPr="00682874">
              <w:rPr>
                <w:rFonts w:ascii="宋体" w:eastAsia="宋体" w:hAnsi="宋体" w:hint="eastAsia"/>
                <w:szCs w:val="21"/>
              </w:rPr>
              <w:t>样本类型：口咽拭子、鼻咽拭子和痰液样本</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2.2</w:t>
            </w:r>
            <w:r w:rsidRPr="00682874">
              <w:rPr>
                <w:rFonts w:ascii="宋体" w:eastAsia="宋体" w:hAnsi="宋体" w:hint="eastAsia"/>
                <w:szCs w:val="21"/>
              </w:rPr>
              <w:t>采样管具有病毒灭活功能，配套采样拭子，实现样本保存、核酸提取二合一</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2.3</w:t>
            </w:r>
            <w:r w:rsidRPr="00682874">
              <w:rPr>
                <w:rFonts w:ascii="宋体" w:eastAsia="宋体" w:hAnsi="宋体" w:hint="eastAsia"/>
                <w:szCs w:val="21"/>
              </w:rPr>
              <w:t>采样管含有核酸保护剂成分，对RNA具有保护作用，防止高温灭活操作对核酸降解</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2.4</w:t>
            </w:r>
            <w:r w:rsidRPr="00682874">
              <w:rPr>
                <w:rFonts w:ascii="宋体" w:eastAsia="宋体" w:hAnsi="宋体" w:hint="eastAsia"/>
                <w:szCs w:val="21"/>
              </w:rPr>
              <w:t>核酸释放过程无需加热，始终在同一管中进行，不用转移</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2.5</w:t>
            </w:r>
            <w:r w:rsidRPr="00682874">
              <w:rPr>
                <w:rFonts w:ascii="宋体" w:eastAsia="宋体" w:hAnsi="宋体" w:hint="eastAsia"/>
                <w:szCs w:val="21"/>
              </w:rPr>
              <w:t>检测</w:t>
            </w:r>
            <w:bookmarkStart w:id="0" w:name="_GoBack"/>
            <w:bookmarkEnd w:id="0"/>
            <w:r w:rsidRPr="00682874">
              <w:rPr>
                <w:rFonts w:ascii="宋体" w:eastAsia="宋体" w:hAnsi="宋体" w:hint="eastAsia"/>
                <w:szCs w:val="21"/>
              </w:rPr>
              <w:t>原理：多重</w:t>
            </w:r>
            <w:r w:rsidRPr="00682874">
              <w:rPr>
                <w:rFonts w:ascii="宋体" w:eastAsia="宋体" w:hAnsi="宋体"/>
                <w:szCs w:val="21"/>
              </w:rPr>
              <w:t>PCR-荧光探针技术</w:t>
            </w:r>
            <w:r w:rsidRPr="00682874">
              <w:rPr>
                <w:rFonts w:ascii="宋体" w:eastAsia="宋体" w:hAnsi="宋体" w:hint="eastAsia"/>
                <w:szCs w:val="21"/>
              </w:rPr>
              <w:t>，</w:t>
            </w:r>
            <w:proofErr w:type="gramStart"/>
            <w:r w:rsidRPr="00682874">
              <w:rPr>
                <w:rFonts w:ascii="宋体" w:eastAsia="宋体" w:hAnsi="宋体" w:hint="eastAsia"/>
                <w:szCs w:val="21"/>
              </w:rPr>
              <w:t>一</w:t>
            </w:r>
            <w:proofErr w:type="gramEnd"/>
            <w:r w:rsidRPr="00682874">
              <w:rPr>
                <w:rFonts w:ascii="宋体" w:eastAsia="宋体" w:hAnsi="宋体" w:hint="eastAsia"/>
                <w:szCs w:val="21"/>
              </w:rPr>
              <w:t>步法RT-PCR。可对样本中新型冠状病毒（2019-nCoV）ORF1ab、N基因进行鉴别检测</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2.6</w:t>
            </w:r>
            <w:r w:rsidRPr="00682874">
              <w:rPr>
                <w:rFonts w:ascii="宋体" w:eastAsia="宋体" w:hAnsi="宋体" w:hint="eastAsia"/>
                <w:szCs w:val="21"/>
              </w:rPr>
              <w:t>带人源性内标检测系统，可以监测样本采集、核酸提取及PCR扩增过程，</w:t>
            </w:r>
            <w:proofErr w:type="gramStart"/>
            <w:r w:rsidRPr="00682874">
              <w:rPr>
                <w:rFonts w:ascii="宋体" w:eastAsia="宋体" w:hAnsi="宋体" w:hint="eastAsia"/>
                <w:szCs w:val="21"/>
              </w:rPr>
              <w:t>避免假</w:t>
            </w:r>
            <w:proofErr w:type="gramEnd"/>
            <w:r w:rsidRPr="00682874">
              <w:rPr>
                <w:rFonts w:ascii="宋体" w:eastAsia="宋体" w:hAnsi="宋体" w:hint="eastAsia"/>
                <w:szCs w:val="21"/>
              </w:rPr>
              <w:t>阴性</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2.7</w:t>
            </w:r>
            <w:r w:rsidRPr="00682874">
              <w:rPr>
                <w:rFonts w:ascii="宋体" w:eastAsia="宋体" w:hAnsi="宋体" w:hint="eastAsia"/>
                <w:szCs w:val="21"/>
              </w:rPr>
              <w:t>带UDG酶和防污染系统，减少PCR产物污染引起的假阳性</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2.8</w:t>
            </w:r>
            <w:r w:rsidRPr="00682874">
              <w:rPr>
                <w:rFonts w:ascii="宋体" w:eastAsia="宋体" w:hAnsi="宋体" w:hint="eastAsia"/>
                <w:szCs w:val="21"/>
              </w:rPr>
              <w:t>阴性</w:t>
            </w:r>
            <w:proofErr w:type="gramStart"/>
            <w:r w:rsidRPr="00682874">
              <w:rPr>
                <w:rFonts w:ascii="宋体" w:eastAsia="宋体" w:hAnsi="宋体" w:hint="eastAsia"/>
                <w:szCs w:val="21"/>
              </w:rPr>
              <w:t>质控品和</w:t>
            </w:r>
            <w:proofErr w:type="gramEnd"/>
            <w:r w:rsidRPr="00682874">
              <w:rPr>
                <w:rFonts w:ascii="宋体" w:eastAsia="宋体" w:hAnsi="宋体" w:hint="eastAsia"/>
                <w:szCs w:val="21"/>
              </w:rPr>
              <w:t>阳性</w:t>
            </w:r>
            <w:proofErr w:type="gramStart"/>
            <w:r w:rsidRPr="00682874">
              <w:rPr>
                <w:rFonts w:ascii="宋体" w:eastAsia="宋体" w:hAnsi="宋体" w:hint="eastAsia"/>
                <w:szCs w:val="21"/>
              </w:rPr>
              <w:t>质控品均</w:t>
            </w:r>
            <w:proofErr w:type="gramEnd"/>
            <w:r w:rsidRPr="00682874">
              <w:rPr>
                <w:rFonts w:ascii="宋体" w:eastAsia="宋体" w:hAnsi="宋体" w:hint="eastAsia"/>
                <w:szCs w:val="21"/>
              </w:rPr>
              <w:t>参与提取，用于对环境进行监控和PCR检测试剂的质控</w:t>
            </w:r>
            <w:r w:rsidR="00DB6F17">
              <w:rPr>
                <w:rFonts w:ascii="宋体" w:eastAsia="宋体" w:hAnsi="宋体" w:hint="eastAsia"/>
                <w:szCs w:val="21"/>
              </w:rPr>
              <w:t>。</w:t>
            </w:r>
          </w:p>
          <w:p w:rsidR="00682874" w:rsidRPr="00682874" w:rsidRDefault="00682874" w:rsidP="00682874">
            <w:pPr>
              <w:spacing w:line="360" w:lineRule="auto"/>
              <w:rPr>
                <w:rFonts w:ascii="宋体" w:eastAsia="宋体" w:hAnsi="宋体"/>
                <w:szCs w:val="21"/>
              </w:rPr>
            </w:pPr>
            <w:r w:rsidRPr="00682874">
              <w:rPr>
                <w:rFonts w:ascii="宋体" w:eastAsia="宋体" w:hAnsi="宋体" w:hint="eastAsia"/>
                <w:szCs w:val="21"/>
              </w:rPr>
              <w:t>*</w:t>
            </w:r>
            <w:r>
              <w:rPr>
                <w:rFonts w:ascii="宋体" w:eastAsia="宋体" w:hAnsi="宋体" w:hint="eastAsia"/>
                <w:szCs w:val="21"/>
              </w:rPr>
              <w:t>2.9</w:t>
            </w:r>
            <w:r w:rsidRPr="00682874">
              <w:rPr>
                <w:rFonts w:ascii="宋体" w:eastAsia="宋体" w:hAnsi="宋体" w:hint="eastAsia"/>
                <w:szCs w:val="21"/>
              </w:rPr>
              <w:t>试剂盒的灵敏度不低于500copies/ml。</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lastRenderedPageBreak/>
              <w:t>2.10</w:t>
            </w:r>
            <w:r w:rsidRPr="00682874">
              <w:rPr>
                <w:rFonts w:ascii="宋体" w:eastAsia="宋体" w:hAnsi="宋体" w:hint="eastAsia"/>
                <w:szCs w:val="21"/>
              </w:rPr>
              <w:t>特异性：与感染部位相同或感染症状相似的其他病原体无交叉反应。</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2.11</w:t>
            </w:r>
            <w:r w:rsidRPr="00682874">
              <w:rPr>
                <w:rFonts w:ascii="宋体" w:eastAsia="宋体" w:hAnsi="宋体" w:hint="eastAsia"/>
                <w:szCs w:val="21"/>
              </w:rPr>
              <w:t>储存条件：-20±5℃避光保存，有效期</w:t>
            </w:r>
            <w:r w:rsidR="004A39B8">
              <w:rPr>
                <w:rFonts w:ascii="宋体" w:eastAsia="宋体" w:hAnsi="宋体" w:hint="eastAsia"/>
                <w:szCs w:val="21"/>
              </w:rPr>
              <w:t>≥</w:t>
            </w:r>
            <w:r w:rsidRPr="00682874">
              <w:rPr>
                <w:rFonts w:ascii="宋体" w:eastAsia="宋体" w:hAnsi="宋体" w:hint="eastAsia"/>
                <w:szCs w:val="21"/>
              </w:rPr>
              <w:t>6个月。</w:t>
            </w:r>
          </w:p>
          <w:p w:rsidR="00682874" w:rsidRPr="00682874" w:rsidRDefault="00682874" w:rsidP="00682874">
            <w:pPr>
              <w:spacing w:line="360" w:lineRule="auto"/>
              <w:rPr>
                <w:rFonts w:ascii="宋体" w:eastAsia="宋体" w:hAnsi="宋体"/>
                <w:szCs w:val="21"/>
              </w:rPr>
            </w:pPr>
            <w:r>
              <w:rPr>
                <w:rFonts w:ascii="宋体" w:eastAsia="宋体" w:hAnsi="宋体" w:hint="eastAsia"/>
                <w:szCs w:val="21"/>
              </w:rPr>
              <w:t>2.12</w:t>
            </w:r>
            <w:r w:rsidRPr="00682874">
              <w:rPr>
                <w:rFonts w:ascii="宋体" w:eastAsia="宋体" w:hAnsi="宋体" w:hint="eastAsia"/>
                <w:szCs w:val="21"/>
              </w:rPr>
              <w:t>精密度：检测国家精密性参考品或企业弱阳性、中度阳性精密度参考品，</w:t>
            </w:r>
            <w:proofErr w:type="gramStart"/>
            <w:r w:rsidRPr="00682874">
              <w:rPr>
                <w:rFonts w:ascii="宋体" w:eastAsia="宋体" w:hAnsi="宋体" w:hint="eastAsia"/>
                <w:szCs w:val="21"/>
              </w:rPr>
              <w:t>批内/批间</w:t>
            </w:r>
            <w:proofErr w:type="gramEnd"/>
            <w:r w:rsidRPr="00682874">
              <w:rPr>
                <w:rFonts w:ascii="宋体" w:eastAsia="宋体" w:hAnsi="宋体" w:hint="eastAsia"/>
                <w:szCs w:val="21"/>
              </w:rPr>
              <w:t>精密度，日内/日间精密度，不同操作者之间的精密度变异系数均不大于5%。</w:t>
            </w:r>
          </w:p>
          <w:p w:rsidR="00682874" w:rsidRPr="00682874" w:rsidRDefault="00682874" w:rsidP="00682874">
            <w:pPr>
              <w:rPr>
                <w:rFonts w:ascii="宋体" w:eastAsia="宋体" w:hAnsi="宋体"/>
                <w:szCs w:val="21"/>
              </w:rPr>
            </w:pPr>
            <w:r>
              <w:rPr>
                <w:rFonts w:ascii="宋体" w:eastAsia="宋体" w:hAnsi="宋体" w:hint="eastAsia"/>
                <w:szCs w:val="21"/>
              </w:rPr>
              <w:t>2.13</w:t>
            </w:r>
            <w:r w:rsidRPr="00682874">
              <w:rPr>
                <w:rFonts w:ascii="宋体" w:eastAsia="宋体" w:hAnsi="宋体" w:hint="eastAsia"/>
                <w:szCs w:val="21"/>
              </w:rPr>
              <w:t>抗干扰性：痰液、咽拭子样本中可能存在的内源性物质如血液和粘液对试剂盒的检测结果无干扰。</w:t>
            </w:r>
          </w:p>
          <w:p w:rsidR="00E217D9" w:rsidRPr="00682874" w:rsidRDefault="00682874" w:rsidP="00682874">
            <w:pPr>
              <w:spacing w:line="360" w:lineRule="auto"/>
            </w:pPr>
            <w:r>
              <w:rPr>
                <w:rFonts w:ascii="宋体" w:eastAsia="宋体" w:hAnsi="宋体" w:hint="eastAsia"/>
                <w:szCs w:val="21"/>
              </w:rPr>
              <w:t>2.14</w:t>
            </w:r>
            <w:r w:rsidRPr="00682874">
              <w:rPr>
                <w:rFonts w:ascii="宋体" w:eastAsia="宋体" w:hAnsi="宋体" w:hint="eastAsia"/>
                <w:szCs w:val="21"/>
              </w:rPr>
              <w:t>配套提供完成检测所必需的其他辅助试剂和耗材。</w:t>
            </w:r>
          </w:p>
        </w:tc>
      </w:tr>
    </w:tbl>
    <w:p w:rsidR="008C5B6D" w:rsidRPr="00682874" w:rsidRDefault="008C5B6D" w:rsidP="007111B8">
      <w:pPr>
        <w:widowControl/>
        <w:shd w:val="clear" w:color="auto" w:fill="FFFFFF"/>
        <w:wordWrap w:val="0"/>
        <w:jc w:val="left"/>
        <w:rPr>
          <w:rFonts w:ascii="黑体" w:eastAsia="黑体" w:hAnsi="黑体" w:cs="Segoe UI"/>
          <w:b/>
          <w:bCs/>
          <w:color w:val="333333"/>
          <w:kern w:val="0"/>
          <w:sz w:val="28"/>
          <w:szCs w:val="28"/>
        </w:rPr>
      </w:pPr>
    </w:p>
    <w:p w:rsidR="00FF6F8E" w:rsidRPr="007111B8" w:rsidRDefault="007111B8" w:rsidP="008C5B6D">
      <w:pPr>
        <w:widowControl/>
        <w:shd w:val="clear" w:color="auto" w:fill="FFFFFF"/>
        <w:wordWrap w:val="0"/>
        <w:ind w:leftChars="-405" w:left="-85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w:t>
      </w:r>
      <w:r w:rsidRPr="007111B8">
        <w:rPr>
          <w:rFonts w:ascii="黑体" w:eastAsia="黑体" w:hAnsi="黑体" w:cs="Segoe UI"/>
          <w:b/>
          <w:bCs/>
          <w:color w:val="333333"/>
          <w:kern w:val="0"/>
          <w:sz w:val="28"/>
          <w:szCs w:val="28"/>
        </w:rPr>
        <w:t>2</w:t>
      </w:r>
      <w:r w:rsidRPr="007111B8">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FF6F8E" w:rsidTr="00AE5C65">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297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8C5B6D" w:rsidRDefault="00FF6F8E" w:rsidP="0033593F">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4A0C75" w:rsidRPr="00AE5C65" w:rsidTr="00AE5C65">
        <w:trPr>
          <w:trHeight w:val="1371"/>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4A0C75" w:rsidRPr="008C5B6D" w:rsidRDefault="004A0C7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4A0C75" w:rsidRPr="008C5B6D" w:rsidRDefault="004A0C7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投标报价40%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A0C75" w:rsidRPr="008C5B6D" w:rsidRDefault="003459A4" w:rsidP="0033593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4A0C75" w:rsidRPr="008C5B6D">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A0C75" w:rsidRPr="008C5B6D" w:rsidRDefault="004A0C75" w:rsidP="00761135">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仪器设备满足招标文件要求且投标价格最低的投标报价为评标基准价，其价格分为</w:t>
            </w:r>
            <w:r w:rsidR="00C04F99">
              <w:rPr>
                <w:rFonts w:asciiTheme="minorEastAsia" w:hAnsiTheme="minorEastAsia" w:cs="Segoe UI" w:hint="eastAsia"/>
                <w:kern w:val="0"/>
                <w:szCs w:val="21"/>
              </w:rPr>
              <w:t>2</w:t>
            </w:r>
            <w:r w:rsidR="00761135">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w:t>
            </w:r>
            <w:proofErr w:type="gramStart"/>
            <w:r w:rsidRPr="008C5B6D">
              <w:rPr>
                <w:rFonts w:asciiTheme="minorEastAsia" w:hAnsiTheme="minorEastAsia" w:cs="Segoe UI" w:hint="eastAsia"/>
                <w:kern w:val="0"/>
                <w:szCs w:val="21"/>
              </w:rPr>
              <w:t>分统一</w:t>
            </w:r>
            <w:proofErr w:type="gramEnd"/>
            <w:r w:rsidRPr="008C5B6D">
              <w:rPr>
                <w:rFonts w:asciiTheme="minorEastAsia" w:hAnsiTheme="minorEastAsia" w:cs="Segoe UI" w:hint="eastAsia"/>
                <w:kern w:val="0"/>
                <w:szCs w:val="21"/>
              </w:rPr>
              <w:t>按照下列公式计算：投标报价得分=(评标基准价／投标报价)×</w:t>
            </w:r>
            <w:r w:rsidR="003459A4">
              <w:rPr>
                <w:rFonts w:asciiTheme="minorEastAsia" w:hAnsiTheme="minorEastAsia" w:cs="Segoe UI" w:hint="eastAsia"/>
                <w:kern w:val="0"/>
                <w:szCs w:val="21"/>
              </w:rPr>
              <w:t>2</w:t>
            </w:r>
            <w:r w:rsidRPr="008C5B6D">
              <w:rPr>
                <w:rFonts w:asciiTheme="minorEastAsia" w:hAnsiTheme="minorEastAsia" w:cs="Segoe UI" w:hint="eastAsia"/>
                <w:kern w:val="0"/>
                <w:szCs w:val="21"/>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A0C75" w:rsidRPr="008C5B6D" w:rsidRDefault="004A0C75" w:rsidP="00AE5C65">
            <w:pPr>
              <w:widowControl/>
              <w:wordWrap w:val="0"/>
              <w:spacing w:line="270" w:lineRule="atLeast"/>
              <w:jc w:val="left"/>
              <w:rPr>
                <w:rFonts w:asciiTheme="minorEastAsia" w:hAnsiTheme="minorEastAsia" w:cs="Segoe UI"/>
                <w:kern w:val="0"/>
                <w:szCs w:val="21"/>
              </w:rPr>
            </w:pPr>
          </w:p>
        </w:tc>
      </w:tr>
      <w:tr w:rsidR="00AE5C65" w:rsidTr="00AE5C65">
        <w:trPr>
          <w:trHeight w:val="1391"/>
        </w:trPr>
        <w:tc>
          <w:tcPr>
            <w:tcW w:w="70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000000"/>
                <w:kern w:val="0"/>
                <w:szCs w:val="21"/>
              </w:rPr>
            </w:pPr>
          </w:p>
        </w:tc>
        <w:tc>
          <w:tcPr>
            <w:tcW w:w="113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000000"/>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4A427E">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试剂耗材</w:t>
            </w:r>
            <w:r w:rsidRPr="008C5B6D">
              <w:rPr>
                <w:rFonts w:asciiTheme="minorEastAsia" w:hAnsiTheme="minorEastAsia" w:cs="Segoe UI" w:hint="eastAsia"/>
                <w:kern w:val="0"/>
                <w:szCs w:val="21"/>
              </w:rPr>
              <w:t>满足</w:t>
            </w:r>
            <w:r>
              <w:rPr>
                <w:rFonts w:asciiTheme="minorEastAsia" w:hAnsiTheme="minorEastAsia" w:cs="Segoe UI" w:hint="eastAsia"/>
                <w:kern w:val="0"/>
                <w:szCs w:val="21"/>
              </w:rPr>
              <w:t>招标文件要求且投标价格最低的投标报价为评标基准价，其价格分为20分</w:t>
            </w:r>
            <w:r w:rsidRPr="008C5B6D">
              <w:rPr>
                <w:rFonts w:asciiTheme="minorEastAsia" w:hAnsiTheme="minorEastAsia" w:cs="Segoe UI" w:hint="eastAsia"/>
                <w:kern w:val="0"/>
                <w:szCs w:val="21"/>
              </w:rPr>
              <w:t>。其他投标单位的价格</w:t>
            </w:r>
            <w:proofErr w:type="gramStart"/>
            <w:r w:rsidRPr="008C5B6D">
              <w:rPr>
                <w:rFonts w:asciiTheme="minorEastAsia" w:hAnsiTheme="minorEastAsia" w:cs="Segoe UI" w:hint="eastAsia"/>
                <w:kern w:val="0"/>
                <w:szCs w:val="21"/>
              </w:rPr>
              <w:t>分统一</w:t>
            </w:r>
            <w:proofErr w:type="gramEnd"/>
            <w:r w:rsidRPr="008C5B6D">
              <w:rPr>
                <w:rFonts w:asciiTheme="minorEastAsia" w:hAnsiTheme="minorEastAsia" w:cs="Segoe UI" w:hint="eastAsia"/>
                <w:kern w:val="0"/>
                <w:szCs w:val="21"/>
              </w:rPr>
              <w:t>按照下列公式计算：投标报价得分=(评标基准价／投标报价)×</w:t>
            </w:r>
            <w:r>
              <w:rPr>
                <w:rFonts w:asciiTheme="minorEastAsia" w:hAnsiTheme="minorEastAsia" w:cs="Segoe UI" w:hint="eastAsia"/>
                <w:kern w:val="0"/>
                <w:szCs w:val="21"/>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AE5C65">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试剂耗材</w:t>
            </w:r>
            <w:r>
              <w:rPr>
                <w:rFonts w:asciiTheme="minorEastAsia" w:hAnsiTheme="minorEastAsia" w:cs="Segoe UI" w:hint="eastAsia"/>
                <w:kern w:val="0"/>
                <w:szCs w:val="21"/>
              </w:rPr>
              <w:t>报价得分</w:t>
            </w:r>
            <w:r>
              <w:rPr>
                <w:rFonts w:asciiTheme="minorEastAsia" w:hAnsiTheme="minorEastAsia" w:cs="Segoe UI" w:hint="eastAsia"/>
                <w:kern w:val="0"/>
                <w:szCs w:val="21"/>
              </w:rPr>
              <w:t>以每人份单价总和</w:t>
            </w:r>
            <w:r>
              <w:rPr>
                <w:rFonts w:asciiTheme="minorEastAsia" w:hAnsiTheme="minorEastAsia" w:cs="Segoe UI" w:hint="eastAsia"/>
                <w:kern w:val="0"/>
                <w:szCs w:val="21"/>
              </w:rPr>
              <w:t>进行计算</w:t>
            </w:r>
            <w:r>
              <w:rPr>
                <w:rFonts w:asciiTheme="minorEastAsia" w:hAnsiTheme="minorEastAsia" w:cs="Segoe UI" w:hint="eastAsia"/>
                <w:kern w:val="0"/>
                <w:szCs w:val="21"/>
              </w:rPr>
              <w:t>。</w:t>
            </w:r>
          </w:p>
        </w:tc>
      </w:tr>
      <w:tr w:rsidR="00AE5C65" w:rsidTr="004A0C75">
        <w:trPr>
          <w:trHeight w:val="4270"/>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技术指标39%</w:t>
            </w:r>
          </w:p>
        </w:tc>
        <w:tc>
          <w:tcPr>
            <w:tcW w:w="708" w:type="dxa"/>
            <w:tcBorders>
              <w:top w:val="nil"/>
              <w:left w:val="nil"/>
              <w:right w:val="single" w:sz="4"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8C5B6D">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仪器设备及配套试剂耗材的技术参数完全符合招标文件要求，没有负偏离得39分；非“*”条款技术参数不满足招标文件要求（负偏离），一项扣2分，“*”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DA57B5">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 “*”条款技术参数投标人须提供技术支撑材料：1、国家相关主管部门出具的</w:t>
            </w:r>
            <w:proofErr w:type="gramStart"/>
            <w:r w:rsidRPr="008C5B6D">
              <w:rPr>
                <w:rFonts w:asciiTheme="minorEastAsia" w:hAnsiTheme="minorEastAsia" w:cs="Segoe UI" w:hint="eastAsia"/>
                <w:kern w:val="0"/>
                <w:szCs w:val="21"/>
              </w:rPr>
              <w:t>的</w:t>
            </w:r>
            <w:proofErr w:type="gramEnd"/>
            <w:r w:rsidRPr="008C5B6D">
              <w:rPr>
                <w:rFonts w:asciiTheme="minorEastAsia" w:hAnsiTheme="minorEastAsia" w:cs="Segoe UI" w:hint="eastAsia"/>
                <w:kern w:val="0"/>
                <w:szCs w:val="21"/>
              </w:rPr>
              <w:t>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AE5C65" w:rsidTr="00617C17">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lastRenderedPageBreak/>
              <w:t>3</w:t>
            </w:r>
          </w:p>
        </w:tc>
        <w:tc>
          <w:tcPr>
            <w:tcW w:w="11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业绩10%</w:t>
            </w: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10</w:t>
            </w:r>
          </w:p>
        </w:tc>
        <w:tc>
          <w:tcPr>
            <w:tcW w:w="45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投标人需提供该产品2020年以来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w:t>
            </w:r>
            <w:proofErr w:type="gramStart"/>
            <w:r w:rsidRPr="008C5B6D">
              <w:rPr>
                <w:rFonts w:asciiTheme="minorEastAsia" w:hAnsiTheme="minorEastAsia" w:cs="Segoe UI" w:hint="eastAsia"/>
                <w:color w:val="000000"/>
                <w:kern w:val="0"/>
                <w:szCs w:val="21"/>
              </w:rPr>
              <w:t>甲医疗</w:t>
            </w:r>
            <w:proofErr w:type="gramEnd"/>
            <w:r w:rsidRPr="008C5B6D">
              <w:rPr>
                <w:rFonts w:asciiTheme="minorEastAsia" w:hAnsiTheme="minorEastAsia" w:cs="Segoe UI" w:hint="eastAsia"/>
                <w:color w:val="000000"/>
                <w:kern w:val="0"/>
                <w:szCs w:val="21"/>
              </w:rPr>
              <w:t>机构或省市</w:t>
            </w:r>
            <w:proofErr w:type="gramStart"/>
            <w:r w:rsidRPr="008C5B6D">
              <w:rPr>
                <w:rFonts w:asciiTheme="minorEastAsia" w:hAnsiTheme="minorEastAsia" w:cs="Segoe UI" w:hint="eastAsia"/>
                <w:color w:val="000000"/>
                <w:kern w:val="0"/>
                <w:szCs w:val="21"/>
              </w:rPr>
              <w:t>级疾控中心</w:t>
            </w:r>
            <w:proofErr w:type="gramEnd"/>
            <w:r w:rsidRPr="008C5B6D">
              <w:rPr>
                <w:rFonts w:asciiTheme="minorEastAsia" w:hAnsiTheme="minorEastAsia" w:cs="Segoe UI" w:hint="eastAsia"/>
                <w:color w:val="000000"/>
                <w:kern w:val="0"/>
                <w:szCs w:val="21"/>
              </w:rPr>
              <w:t>客户名单，每提供1家得1分，最多10分。</w:t>
            </w:r>
          </w:p>
        </w:tc>
        <w:tc>
          <w:tcPr>
            <w:tcW w:w="297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AE5C65" w:rsidTr="000E634C">
        <w:trPr>
          <w:trHeight w:val="139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4</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2D7660">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售后服务及培训10%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617C17">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Default="00AE5C65" w:rsidP="004A0C75">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8C5B6D">
              <w:rPr>
                <w:rFonts w:asciiTheme="minorEastAsia" w:hAnsiTheme="minorEastAsia" w:cs="Segoe UI" w:hint="eastAsia"/>
                <w:color w:val="000000"/>
                <w:kern w:val="0"/>
                <w:szCs w:val="21"/>
              </w:rPr>
              <w:t>最好得</w:t>
            </w:r>
            <w:proofErr w:type="gramEnd"/>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3</w:t>
            </w:r>
          </w:p>
          <w:p w:rsidR="00AE5C65" w:rsidRPr="008C5B6D" w:rsidRDefault="00AE5C65" w:rsidP="004A0C75">
            <w:pPr>
              <w:widowControl/>
              <w:wordWrap w:val="0"/>
              <w:spacing w:line="270" w:lineRule="atLeas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分；差不得分。</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jc w:val="left"/>
              <w:rPr>
                <w:rFonts w:asciiTheme="minorEastAsia" w:hAnsiTheme="minorEastAsia" w:cs="Segoe UI"/>
                <w:color w:val="000000"/>
                <w:kern w:val="0"/>
                <w:szCs w:val="21"/>
              </w:rPr>
            </w:pPr>
          </w:p>
        </w:tc>
      </w:tr>
      <w:tr w:rsidR="00AE5C65" w:rsidTr="00617C17">
        <w:trPr>
          <w:trHeight w:val="111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33593F">
            <w:pPr>
              <w:widowControl/>
              <w:jc w:val="left"/>
              <w:rPr>
                <w:rFonts w:asciiTheme="minorEastAsia" w:hAnsiTheme="minorEastAsia" w:cs="Segoe UI"/>
                <w:color w:val="333333"/>
                <w:kern w:val="0"/>
                <w:szCs w:val="21"/>
              </w:rPr>
            </w:pPr>
          </w:p>
        </w:tc>
        <w:tc>
          <w:tcPr>
            <w:tcW w:w="11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33593F">
            <w:pPr>
              <w:widowControl/>
              <w:jc w:val="left"/>
              <w:rPr>
                <w:rFonts w:asciiTheme="minorEastAsia" w:hAnsiTheme="minorEastAsia" w:cs="Segoe UI"/>
                <w:color w:val="333333"/>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E5C65" w:rsidRPr="008C5B6D" w:rsidRDefault="00AE5C65" w:rsidP="00617C17">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C65" w:rsidRPr="008C5B6D" w:rsidRDefault="00AE5C65" w:rsidP="004A0C75">
            <w:pPr>
              <w:widowControl/>
              <w:wordWrap w:val="0"/>
              <w:spacing w:line="270" w:lineRule="atLeas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提供的可使用设备制造厂家在成都设有办事处、分公司或常驻维修机构（提供相关证明材料）得</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分；未提供</w:t>
            </w:r>
            <w:r>
              <w:rPr>
                <w:rFonts w:asciiTheme="minorEastAsia" w:hAnsiTheme="minorEastAsia" w:cs="Segoe UI" w:hint="eastAsia"/>
                <w:color w:val="000000"/>
                <w:kern w:val="0"/>
                <w:szCs w:val="21"/>
              </w:rPr>
              <w:t>的</w:t>
            </w:r>
            <w:r w:rsidRPr="008C5B6D">
              <w:rPr>
                <w:rFonts w:asciiTheme="minorEastAsia" w:hAnsiTheme="minorEastAsia" w:cs="Segoe UI" w:hint="eastAsia"/>
                <w:color w:val="000000"/>
                <w:kern w:val="0"/>
                <w:szCs w:val="21"/>
              </w:rPr>
              <w:t>不得分。</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E5C65" w:rsidRPr="004A0C75" w:rsidRDefault="00AE5C65" w:rsidP="0033593F">
            <w:pPr>
              <w:widowControl/>
              <w:wordWrap w:val="0"/>
              <w:spacing w:line="270" w:lineRule="atLeast"/>
              <w:jc w:val="left"/>
              <w:rPr>
                <w:rFonts w:asciiTheme="minorEastAsia" w:hAnsiTheme="minorEastAsia" w:cs="Segoe UI"/>
                <w:color w:val="000000"/>
                <w:kern w:val="0"/>
                <w:szCs w:val="21"/>
              </w:rPr>
            </w:pPr>
          </w:p>
        </w:tc>
      </w:tr>
      <w:tr w:rsidR="00AE5C65" w:rsidTr="00ED50FD">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5</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投标文件的规范性1%</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E5C65" w:rsidRPr="008C5B6D" w:rsidRDefault="00AE5C65" w:rsidP="0033593F">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7111B8" w:rsidRPr="00FF6F8E" w:rsidRDefault="007111B8" w:rsidP="007111B8">
      <w:pPr>
        <w:widowControl/>
        <w:shd w:val="clear" w:color="auto" w:fill="FFFFFF"/>
        <w:wordWrap w:val="0"/>
        <w:jc w:val="left"/>
        <w:rPr>
          <w:rFonts w:ascii="黑体" w:eastAsia="黑体" w:hAnsi="黑体" w:cs="Segoe UI"/>
          <w:b/>
          <w:bCs/>
          <w:color w:val="333333"/>
          <w:kern w:val="0"/>
          <w:sz w:val="28"/>
          <w:szCs w:val="28"/>
        </w:rPr>
      </w:pP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CF2365">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5、营业执照（复印件）</w:t>
      </w:r>
      <w:r w:rsidR="008E1E35">
        <w:rPr>
          <w:rFonts w:ascii="微软雅黑" w:eastAsia="微软雅黑" w:hAnsi="微软雅黑" w:cs="Segoe UI" w:hint="eastAsia"/>
          <w:color w:val="333333"/>
          <w:spacing w:val="8"/>
          <w:kern w:val="0"/>
          <w:sz w:val="24"/>
          <w:szCs w:val="24"/>
        </w:rPr>
        <w:t>。</w:t>
      </w:r>
    </w:p>
    <w:p w:rsidR="008C5B6D" w:rsidRDefault="00CF2365"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8C5B6D" w:rsidRDefault="00CF2365"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w:t>
      </w:r>
      <w:r>
        <w:rPr>
          <w:rFonts w:ascii="微软雅黑" w:eastAsia="微软雅黑" w:hAnsi="微软雅黑" w:cs="Segoe UI" w:hint="eastAsia"/>
          <w:color w:val="333333"/>
          <w:kern w:val="0"/>
          <w:sz w:val="24"/>
          <w:szCs w:val="24"/>
        </w:rPr>
        <w:t>（原件）</w:t>
      </w:r>
      <w:r w:rsidR="00DA7B43" w:rsidRPr="008E1E35">
        <w:rPr>
          <w:rFonts w:ascii="微软雅黑" w:eastAsia="微软雅黑" w:hAnsi="微软雅黑" w:cs="Segoe UI" w:hint="eastAsia"/>
          <w:color w:val="333333"/>
          <w:kern w:val="0"/>
          <w:sz w:val="24"/>
          <w:szCs w:val="24"/>
        </w:rPr>
        <w:t>（投标人不是生产厂家的）</w:t>
      </w:r>
      <w:r w:rsidR="008E1E35">
        <w:rPr>
          <w:rFonts w:ascii="微软雅黑" w:eastAsia="微软雅黑" w:hAnsi="微软雅黑" w:cs="Segoe UI" w:hint="eastAsia"/>
          <w:color w:val="333333"/>
          <w:kern w:val="0"/>
          <w:sz w:val="24"/>
          <w:szCs w:val="24"/>
        </w:rPr>
        <w:t>。</w:t>
      </w:r>
    </w:p>
    <w:p w:rsidR="008C5B6D" w:rsidRPr="00AB307B" w:rsidRDefault="00CF2365" w:rsidP="00AB307B">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sidR="00AB307B">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sidR="00AB307B">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8C5B6D" w:rsidRDefault="00AB307B"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AB307B">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AB307B">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AB307B">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747879">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8C5B6D"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747879">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w:t>
      </w:r>
      <w:r w:rsidR="00747879">
        <w:rPr>
          <w:rFonts w:ascii="微软雅黑" w:eastAsia="微软雅黑" w:hAnsi="微软雅黑" w:cs="Segoe UI" w:hint="eastAsia"/>
          <w:color w:val="333333"/>
          <w:kern w:val="0"/>
          <w:sz w:val="24"/>
          <w:szCs w:val="24"/>
        </w:rPr>
        <w:t>产品</w:t>
      </w:r>
      <w:r w:rsidRPr="008E1E35">
        <w:rPr>
          <w:rFonts w:ascii="微软雅黑" w:eastAsia="微软雅黑" w:hAnsi="微软雅黑" w:cs="Segoe UI" w:hint="eastAsia"/>
          <w:color w:val="333333"/>
          <w:kern w:val="0"/>
          <w:sz w:val="24"/>
          <w:szCs w:val="24"/>
        </w:rPr>
        <w:t>型号一致的产品彩页资料和其他有关介绍资料。</w:t>
      </w:r>
    </w:p>
    <w:p w:rsidR="008C5B6D" w:rsidRDefault="00DA7B43" w:rsidP="008C5B6D">
      <w:pPr>
        <w:widowControl/>
        <w:shd w:val="clear" w:color="auto" w:fill="FFFFFF"/>
        <w:wordWrap w:val="0"/>
        <w:spacing w:line="400" w:lineRule="atLeast"/>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747879">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8C5B6D" w:rsidRDefault="00747879"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C5B6D">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D8071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C5B6D">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8C5B6D" w:rsidRDefault="00DA7B43" w:rsidP="008C5B6D">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8C5B6D">
      <w:pPr>
        <w:widowControl/>
        <w:shd w:val="clear" w:color="auto" w:fill="FFFFFF"/>
        <w:ind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10030" w:type="dxa"/>
        <w:jc w:val="center"/>
        <w:tblInd w:w="-1439" w:type="dxa"/>
        <w:tblCellMar>
          <w:left w:w="0" w:type="dxa"/>
          <w:right w:w="0" w:type="dxa"/>
        </w:tblCellMar>
        <w:tblLook w:val="04A0"/>
      </w:tblPr>
      <w:tblGrid>
        <w:gridCol w:w="2495"/>
        <w:gridCol w:w="2299"/>
        <w:gridCol w:w="2299"/>
        <w:gridCol w:w="2937"/>
      </w:tblGrid>
      <w:tr w:rsidR="00DA7B43" w:rsidRPr="008E1E35" w:rsidTr="008C5B6D">
        <w:trPr>
          <w:trHeight w:val="600"/>
          <w:jc w:val="center"/>
        </w:trPr>
        <w:tc>
          <w:tcPr>
            <w:tcW w:w="2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8C5B6D">
        <w:trPr>
          <w:trHeight w:val="465"/>
          <w:jc w:val="center"/>
        </w:trPr>
        <w:tc>
          <w:tcPr>
            <w:tcW w:w="2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8C5B6D">
        <w:trPr>
          <w:trHeight w:val="450"/>
          <w:jc w:val="center"/>
        </w:trPr>
        <w:tc>
          <w:tcPr>
            <w:tcW w:w="2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937"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lastRenderedPageBreak/>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法定代表人或授权代表签字：</w:t>
      </w:r>
    </w:p>
    <w:p w:rsidR="00DA7B43" w:rsidRP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0A41A7" w:rsidRDefault="00DA7B43" w:rsidP="000A41A7">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0A41A7">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1885" w:type="dxa"/>
        <w:tblCellMar>
          <w:left w:w="0" w:type="dxa"/>
          <w:right w:w="0" w:type="dxa"/>
        </w:tblCellMar>
        <w:tblLook w:val="04A0"/>
      </w:tblPr>
      <w:tblGrid>
        <w:gridCol w:w="2832"/>
        <w:gridCol w:w="2410"/>
        <w:gridCol w:w="1518"/>
        <w:gridCol w:w="2309"/>
        <w:gridCol w:w="931"/>
      </w:tblGrid>
      <w:tr w:rsidR="00DA7B43" w:rsidRPr="008E1E35" w:rsidTr="001F1EA0">
        <w:trPr>
          <w:trHeight w:val="420"/>
          <w:jc w:val="center"/>
        </w:trPr>
        <w:tc>
          <w:tcPr>
            <w:tcW w:w="283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w:t>
            </w:r>
            <w:r w:rsidR="001F1EA0">
              <w:rPr>
                <w:rFonts w:ascii="微软雅黑" w:eastAsia="微软雅黑" w:hAnsi="微软雅黑" w:cs="宋体" w:hint="eastAsia"/>
                <w:kern w:val="0"/>
                <w:sz w:val="24"/>
                <w:szCs w:val="24"/>
              </w:rPr>
              <w:t>类别</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9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1F1EA0" w:rsidRPr="008E1E35" w:rsidTr="00461B40">
        <w:trPr>
          <w:trHeight w:val="300"/>
          <w:jc w:val="center"/>
        </w:trPr>
        <w:tc>
          <w:tcPr>
            <w:tcW w:w="2832" w:type="dxa"/>
            <w:vMerge w:val="restart"/>
            <w:tcBorders>
              <w:top w:val="single" w:sz="4" w:space="0" w:color="auto"/>
              <w:left w:val="single" w:sz="4" w:space="0" w:color="auto"/>
              <w:right w:val="single" w:sz="4" w:space="0" w:color="auto"/>
            </w:tcBorders>
            <w:vAlign w:val="center"/>
            <w:hideMark/>
          </w:tcPr>
          <w:p w:rsidR="001F1EA0" w:rsidRPr="008E1E35" w:rsidRDefault="001F1EA0" w:rsidP="001F1EA0">
            <w:pPr>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461B40">
        <w:trPr>
          <w:trHeight w:val="300"/>
          <w:jc w:val="center"/>
        </w:trPr>
        <w:tc>
          <w:tcPr>
            <w:tcW w:w="2832" w:type="dxa"/>
            <w:vMerge/>
            <w:tcBorders>
              <w:left w:val="single" w:sz="4" w:space="0" w:color="auto"/>
              <w:bottom w:val="single" w:sz="4" w:space="0" w:color="auto"/>
              <w:right w:val="single" w:sz="4" w:space="0" w:color="auto"/>
            </w:tcBorders>
            <w:vAlign w:val="center"/>
            <w:hideMark/>
          </w:tcPr>
          <w:p w:rsidR="001F1EA0" w:rsidRPr="008E1E35" w:rsidRDefault="001F1EA0" w:rsidP="00DA7B43">
            <w:pPr>
              <w:wordWrap w:val="0"/>
              <w:spacing w:line="105" w:lineRule="atLeast"/>
              <w:jc w:val="center"/>
              <w:rPr>
                <w:rFonts w:ascii="微软雅黑" w:eastAsia="微软雅黑" w:hAnsi="微软雅黑" w:cs="宋体"/>
                <w:kern w:val="0"/>
                <w:sz w:val="18"/>
                <w:szCs w:val="18"/>
              </w:rPr>
            </w:pP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A94F03">
        <w:trPr>
          <w:trHeight w:val="105"/>
          <w:jc w:val="center"/>
        </w:trPr>
        <w:tc>
          <w:tcPr>
            <w:tcW w:w="283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1F1EA0" w:rsidRPr="001F1EA0" w:rsidRDefault="001F1EA0" w:rsidP="001F1EA0">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省市</w:t>
            </w:r>
            <w:proofErr w:type="gramStart"/>
            <w:r>
              <w:rPr>
                <w:rFonts w:ascii="微软雅黑" w:eastAsia="微软雅黑" w:hAnsi="微软雅黑" w:cs="宋体" w:hint="eastAsia"/>
                <w:kern w:val="0"/>
                <w:sz w:val="24"/>
                <w:szCs w:val="24"/>
              </w:rPr>
              <w:t>级疾控中心</w:t>
            </w:r>
            <w:proofErr w:type="gramEnd"/>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1F1EA0" w:rsidRPr="008E1E35" w:rsidTr="00A94F03">
        <w:trPr>
          <w:trHeight w:val="105"/>
          <w:jc w:val="center"/>
        </w:trPr>
        <w:tc>
          <w:tcPr>
            <w:tcW w:w="2832" w:type="dxa"/>
            <w:vMerge/>
            <w:tcBorders>
              <w:left w:val="single" w:sz="4" w:space="0" w:color="auto"/>
              <w:bottom w:val="single" w:sz="4" w:space="0" w:color="auto"/>
              <w:right w:val="single" w:sz="4" w:space="0" w:color="auto"/>
            </w:tcBorders>
            <w:vAlign w:val="center"/>
            <w:hideMark/>
          </w:tcPr>
          <w:p w:rsidR="001F1EA0" w:rsidRPr="008E1E35" w:rsidRDefault="001F1EA0" w:rsidP="00DA7B43">
            <w:pPr>
              <w:widowControl/>
              <w:jc w:val="left"/>
              <w:rPr>
                <w:rFonts w:ascii="微软雅黑" w:eastAsia="微软雅黑" w:hAnsi="微软雅黑" w:cs="宋体"/>
                <w:kern w:val="0"/>
                <w:sz w:val="18"/>
                <w:szCs w:val="18"/>
              </w:rPr>
            </w:pP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EA0" w:rsidRPr="008E1E35" w:rsidRDefault="001F1EA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C5B6D">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2F01E7" w:rsidRDefault="00DA7B43" w:rsidP="002F01E7">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1" w:name="_Toc95295163"/>
      <w:bookmarkEnd w:id="1"/>
    </w:p>
    <w:p w:rsidR="008C5B6D" w:rsidRDefault="00DA7B43" w:rsidP="008C5B6D">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8C5B6D">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10065" w:type="dxa"/>
        <w:tblInd w:w="-743" w:type="dxa"/>
        <w:shd w:val="clear" w:color="auto" w:fill="FFFFFF"/>
        <w:tblCellMar>
          <w:left w:w="0" w:type="dxa"/>
          <w:right w:w="0" w:type="dxa"/>
        </w:tblCellMar>
        <w:tblLook w:val="04A0"/>
      </w:tblPr>
      <w:tblGrid>
        <w:gridCol w:w="851"/>
        <w:gridCol w:w="1437"/>
        <w:gridCol w:w="1540"/>
        <w:gridCol w:w="851"/>
        <w:gridCol w:w="1275"/>
        <w:gridCol w:w="709"/>
        <w:gridCol w:w="1276"/>
        <w:gridCol w:w="1276"/>
        <w:gridCol w:w="850"/>
      </w:tblGrid>
      <w:tr w:rsidR="00DA7B43" w:rsidRPr="008E1E35" w:rsidTr="001F1EA0">
        <w:trPr>
          <w:trHeight w:val="735"/>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4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5D73A3"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1F1EA0">
        <w:trPr>
          <w:trHeight w:val="33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1F1EA0">
        <w:trPr>
          <w:trHeight w:val="39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1F1EA0">
        <w:trPr>
          <w:trHeight w:val="300"/>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注：</w:t>
      </w:r>
    </w:p>
    <w:p w:rsidR="00DA7B43" w:rsidRPr="008E1E35" w:rsidRDefault="00DA7B43" w:rsidP="00F807C7">
      <w:pPr>
        <w:widowControl/>
        <w:shd w:val="clear" w:color="auto" w:fill="FFFFFF"/>
        <w:wordWrap w:val="0"/>
        <w:ind w:leftChars="-405" w:left="-850" w:rightChars="-432" w:right="-907"/>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5D73A3" w:rsidRPr="008E1E35">
        <w:rPr>
          <w:rFonts w:ascii="微软雅黑" w:eastAsia="微软雅黑" w:hAnsi="微软雅黑" w:cs="Segoe UI" w:hint="eastAsia"/>
          <w:color w:val="333333"/>
          <w:kern w:val="0"/>
          <w:sz w:val="24"/>
          <w:szCs w:val="24"/>
        </w:rPr>
        <w:t>：</w:t>
      </w:r>
    </w:p>
    <w:p w:rsidR="005D73A3"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5D73A3">
      <w:pPr>
        <w:widowControl/>
        <w:shd w:val="clear" w:color="auto" w:fill="FFFFFF"/>
        <w:wordWrap w:val="0"/>
        <w:ind w:leftChars="-405" w:left="-85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2F01E7">
      <w:pPr>
        <w:widowControl/>
        <w:shd w:val="clear" w:color="auto" w:fill="FFFFFF"/>
        <w:tabs>
          <w:tab w:val="left" w:pos="142"/>
        </w:tabs>
        <w:wordWrap w:val="0"/>
        <w:ind w:left="-851" w:hanging="1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2F01E7">
      <w:pPr>
        <w:widowControl/>
        <w:shd w:val="clear" w:color="auto" w:fill="FFFFFF"/>
        <w:tabs>
          <w:tab w:val="left" w:pos="284"/>
        </w:tabs>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2F01E7">
      <w:pPr>
        <w:widowControl/>
        <w:shd w:val="clear" w:color="auto" w:fill="FFFFFF"/>
        <w:wordWrap w:val="0"/>
        <w:spacing w:line="270" w:lineRule="atLeast"/>
        <w:ind w:leftChars="-405" w:left="-85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r w:rsidR="00F807C7">
        <w:rPr>
          <w:rFonts w:ascii="微软雅黑" w:eastAsia="微软雅黑" w:hAnsi="微软雅黑" w:cs="Segoe UI" w:hint="eastAsia"/>
          <w:color w:val="000000"/>
          <w:kern w:val="0"/>
          <w:sz w:val="24"/>
          <w:szCs w:val="24"/>
        </w:rPr>
        <w:t xml:space="preserve">    </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特此声明。</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法定代表人签字：</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授权代表签字：</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F807C7">
        <w:rPr>
          <w:rFonts w:ascii="微软雅黑" w:eastAsia="微软雅黑" w:hAnsi="微软雅黑" w:cs="Segoe UI" w:hint="eastAsia"/>
          <w:color w:val="000000"/>
          <w:kern w:val="0"/>
          <w:sz w:val="24"/>
          <w:szCs w:val="24"/>
        </w:rPr>
        <w:t>投标人名称：</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333333"/>
          <w:kern w:val="0"/>
          <w:sz w:val="24"/>
          <w:szCs w:val="24"/>
        </w:rPr>
        <w:t>日期：</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000000"/>
          <w:kern w:val="0"/>
          <w:sz w:val="24"/>
          <w:szCs w:val="24"/>
        </w:rPr>
      </w:pPr>
      <w:r w:rsidRPr="008E1E35">
        <w:rPr>
          <w:rFonts w:ascii="微软雅黑" w:eastAsia="微软雅黑" w:hAnsi="微软雅黑" w:cs="Segoe UI" w:hint="eastAsia"/>
          <w:color w:val="333333"/>
          <w:kern w:val="0"/>
          <w:sz w:val="24"/>
          <w:szCs w:val="24"/>
        </w:rPr>
        <w:t>★说明：上述证明文件附有法定代表人、被授权代表身份证复印件（</w:t>
      </w:r>
      <w:r w:rsidR="00F807C7">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F807C7" w:rsidRDefault="00DA7B43" w:rsidP="00F807C7">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F807C7" w:rsidRDefault="00DA7B43" w:rsidP="00F807C7">
      <w:pPr>
        <w:widowControl/>
        <w:shd w:val="clear" w:color="auto" w:fill="FFFFFF"/>
        <w:spacing w:line="270" w:lineRule="atLeast"/>
        <w:jc w:val="center"/>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807C7" w:rsidRDefault="00F807C7"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一</w:t>
      </w:r>
      <w:r w:rsidR="00DA7B43" w:rsidRPr="008E1E35">
        <w:rPr>
          <w:rFonts w:ascii="微软雅黑" w:eastAsia="微软雅黑" w:hAnsi="微软雅黑" w:cs="Segoe UI" w:hint="eastAsia"/>
          <w:color w:val="333333"/>
          <w:kern w:val="0"/>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1</w:t>
      </w:r>
      <w:r w:rsidR="00F807C7">
        <w:rPr>
          <w:rFonts w:ascii="微软雅黑" w:eastAsia="微软雅黑" w:hAnsi="微软雅黑" w:cs="Segoe UI" w:hint="eastAsia"/>
          <w:color w:val="333333"/>
          <w:kern w:val="0"/>
          <w:sz w:val="24"/>
          <w:szCs w:val="24"/>
        </w:rPr>
        <w:t>.</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2</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3</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不以向招标人或者评标委员会成员行贿的手段谋取中标；</w:t>
      </w:r>
    </w:p>
    <w:p w:rsidR="00F807C7" w:rsidRDefault="00F807C7"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5</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保证不以其他任何方式扰乱贵院的招标工作；</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6</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7</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8</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9</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保证不以其他任何不正当竞争手段推销药品、医疗器械、设备、物资。</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1</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2</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3</w:t>
      </w:r>
      <w:r w:rsidR="00F807C7">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F807C7" w:rsidRDefault="00DA7B43" w:rsidP="00F807C7">
      <w:pPr>
        <w:widowControl/>
        <w:shd w:val="clear" w:color="auto" w:fill="FFFFFF"/>
        <w:wordWrap w:val="0"/>
        <w:spacing w:line="270" w:lineRule="atLeast"/>
        <w:ind w:leftChars="-405" w:left="-850"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六、采购物资名称：</w:t>
      </w:r>
      <w:r w:rsidR="00EF1B54">
        <w:rPr>
          <w:rFonts w:ascii="微软雅黑" w:eastAsia="微软雅黑" w:hAnsi="微软雅黑" w:cs="Segoe UI"/>
          <w:color w:val="333333"/>
          <w:kern w:val="0"/>
          <w:sz w:val="24"/>
          <w:szCs w:val="24"/>
        </w:rPr>
        <w:t>新冠病毒核酸快速检测仪器及</w:t>
      </w:r>
      <w:r w:rsidR="00540FB4" w:rsidRPr="00540FB4">
        <w:rPr>
          <w:rFonts w:ascii="微软雅黑" w:eastAsia="微软雅黑" w:hAnsi="微软雅黑" w:cs="Segoe UI"/>
          <w:color w:val="333333"/>
          <w:kern w:val="0"/>
          <w:sz w:val="24"/>
          <w:szCs w:val="24"/>
        </w:rPr>
        <w:t>配套试剂</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w:t>
      </w:r>
      <w:r w:rsidR="00F807C7">
        <w:rPr>
          <w:rFonts w:ascii="微软雅黑" w:eastAsia="微软雅黑" w:hAnsi="微软雅黑" w:cs="Segoe UI" w:hint="eastAsia"/>
          <w:color w:val="333333"/>
          <w:kern w:val="0"/>
          <w:sz w:val="24"/>
          <w:szCs w:val="24"/>
        </w:rPr>
        <w:t>盖</w:t>
      </w:r>
      <w:r w:rsidRPr="008E1E35">
        <w:rPr>
          <w:rFonts w:ascii="微软雅黑" w:eastAsia="微软雅黑" w:hAnsi="微软雅黑" w:cs="Segoe UI" w:hint="eastAsia"/>
          <w:color w:val="333333"/>
          <w:kern w:val="0"/>
          <w:sz w:val="24"/>
          <w:szCs w:val="24"/>
        </w:rPr>
        <w:t>章）</w:t>
      </w:r>
      <w:r w:rsidR="003E665F">
        <w:rPr>
          <w:rFonts w:ascii="微软雅黑" w:eastAsia="微软雅黑" w:hAnsi="微软雅黑" w:cs="Segoe UI" w:hint="eastAsia"/>
          <w:color w:val="333333"/>
          <w:kern w:val="0"/>
          <w:sz w:val="24"/>
          <w:szCs w:val="24"/>
        </w:rPr>
        <w:t>：</w:t>
      </w:r>
    </w:p>
    <w:p w:rsidR="00DA7B43" w:rsidRPr="00F807C7" w:rsidRDefault="00DA7B43" w:rsidP="00F807C7">
      <w:pPr>
        <w:widowControl/>
        <w:shd w:val="clear" w:color="auto" w:fill="FFFFFF"/>
        <w:wordWrap w:val="0"/>
        <w:spacing w:line="270" w:lineRule="atLeast"/>
        <w:ind w:leftChars="-405" w:left="-850" w:rightChars="-432" w:right="-907" w:firstLineChars="200" w:firstLine="48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43" w:rsidRDefault="00264D43" w:rsidP="009707C6">
      <w:r>
        <w:separator/>
      </w:r>
    </w:p>
  </w:endnote>
  <w:endnote w:type="continuationSeparator" w:id="0">
    <w:p w:rsidR="00264D43" w:rsidRDefault="00264D4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A3" w:rsidRDefault="005D73A3" w:rsidP="005D73A3">
    <w:pPr>
      <w:pStyle w:val="a4"/>
      <w:tabs>
        <w:tab w:val="clear" w:pos="8306"/>
      </w:tabs>
      <w:ind w:leftChars="-405" w:left="-850" w:rightChars="-432" w:right="-90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43" w:rsidRDefault="00264D43" w:rsidP="009707C6">
      <w:r>
        <w:separator/>
      </w:r>
    </w:p>
  </w:footnote>
  <w:footnote w:type="continuationSeparator" w:id="0">
    <w:p w:rsidR="00264D43" w:rsidRDefault="00264D4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651742"/>
    <w:multiLevelType w:val="hybridMultilevel"/>
    <w:tmpl w:val="FC8AC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00444ED"/>
    <w:multiLevelType w:val="hybridMultilevel"/>
    <w:tmpl w:val="FC8AC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731F0"/>
    <w:rsid w:val="00075525"/>
    <w:rsid w:val="000A41A7"/>
    <w:rsid w:val="000A62C9"/>
    <w:rsid w:val="000B33B6"/>
    <w:rsid w:val="000D51C8"/>
    <w:rsid w:val="000E54E2"/>
    <w:rsid w:val="000E634C"/>
    <w:rsid w:val="001121A2"/>
    <w:rsid w:val="00126E72"/>
    <w:rsid w:val="00145F4E"/>
    <w:rsid w:val="00155BC2"/>
    <w:rsid w:val="00162197"/>
    <w:rsid w:val="00176A63"/>
    <w:rsid w:val="001818FD"/>
    <w:rsid w:val="001A24B6"/>
    <w:rsid w:val="001A45DB"/>
    <w:rsid w:val="001F1EA0"/>
    <w:rsid w:val="001F7BFA"/>
    <w:rsid w:val="002159C8"/>
    <w:rsid w:val="002304B6"/>
    <w:rsid w:val="00241D90"/>
    <w:rsid w:val="0024392F"/>
    <w:rsid w:val="00264D43"/>
    <w:rsid w:val="002960DF"/>
    <w:rsid w:val="002B3E93"/>
    <w:rsid w:val="002D24A3"/>
    <w:rsid w:val="002D7660"/>
    <w:rsid w:val="002F01E7"/>
    <w:rsid w:val="00302391"/>
    <w:rsid w:val="00320483"/>
    <w:rsid w:val="003459A4"/>
    <w:rsid w:val="0037764A"/>
    <w:rsid w:val="00391E0E"/>
    <w:rsid w:val="003A3A68"/>
    <w:rsid w:val="003A7727"/>
    <w:rsid w:val="003A7D18"/>
    <w:rsid w:val="003B1083"/>
    <w:rsid w:val="003B1285"/>
    <w:rsid w:val="003E2E35"/>
    <w:rsid w:val="003E665F"/>
    <w:rsid w:val="003F176C"/>
    <w:rsid w:val="00406001"/>
    <w:rsid w:val="00434647"/>
    <w:rsid w:val="00485C75"/>
    <w:rsid w:val="0049083A"/>
    <w:rsid w:val="004A0C75"/>
    <w:rsid w:val="004A39B8"/>
    <w:rsid w:val="004A427E"/>
    <w:rsid w:val="004D1E09"/>
    <w:rsid w:val="004D5835"/>
    <w:rsid w:val="005023C7"/>
    <w:rsid w:val="005148F0"/>
    <w:rsid w:val="00525B29"/>
    <w:rsid w:val="00540FB4"/>
    <w:rsid w:val="00550E49"/>
    <w:rsid w:val="0059496F"/>
    <w:rsid w:val="005D6503"/>
    <w:rsid w:val="005D73A3"/>
    <w:rsid w:val="00617C17"/>
    <w:rsid w:val="006250B9"/>
    <w:rsid w:val="00626E68"/>
    <w:rsid w:val="00651A4C"/>
    <w:rsid w:val="00661945"/>
    <w:rsid w:val="00672BC9"/>
    <w:rsid w:val="00682874"/>
    <w:rsid w:val="00695E7E"/>
    <w:rsid w:val="006F4692"/>
    <w:rsid w:val="00702FE0"/>
    <w:rsid w:val="007111B8"/>
    <w:rsid w:val="00747879"/>
    <w:rsid w:val="00750633"/>
    <w:rsid w:val="00761135"/>
    <w:rsid w:val="0076295F"/>
    <w:rsid w:val="00781949"/>
    <w:rsid w:val="00786FE7"/>
    <w:rsid w:val="007A1749"/>
    <w:rsid w:val="007E11FD"/>
    <w:rsid w:val="008062CE"/>
    <w:rsid w:val="0082423B"/>
    <w:rsid w:val="008822B5"/>
    <w:rsid w:val="008901D0"/>
    <w:rsid w:val="008B5398"/>
    <w:rsid w:val="008B5574"/>
    <w:rsid w:val="008C5B6D"/>
    <w:rsid w:val="008D1D02"/>
    <w:rsid w:val="008D3189"/>
    <w:rsid w:val="008E1E35"/>
    <w:rsid w:val="009707C6"/>
    <w:rsid w:val="00976EAE"/>
    <w:rsid w:val="00984A3E"/>
    <w:rsid w:val="00986DFD"/>
    <w:rsid w:val="00996375"/>
    <w:rsid w:val="009E33D2"/>
    <w:rsid w:val="009F3655"/>
    <w:rsid w:val="00A30EBB"/>
    <w:rsid w:val="00A40F3D"/>
    <w:rsid w:val="00AB307B"/>
    <w:rsid w:val="00AC20D9"/>
    <w:rsid w:val="00AE5043"/>
    <w:rsid w:val="00AE5C65"/>
    <w:rsid w:val="00B45668"/>
    <w:rsid w:val="00B70FF7"/>
    <w:rsid w:val="00B91C0C"/>
    <w:rsid w:val="00C04F99"/>
    <w:rsid w:val="00C120B3"/>
    <w:rsid w:val="00C37F08"/>
    <w:rsid w:val="00C549DF"/>
    <w:rsid w:val="00C55E18"/>
    <w:rsid w:val="00C6744A"/>
    <w:rsid w:val="00CF2365"/>
    <w:rsid w:val="00D1103F"/>
    <w:rsid w:val="00D53C7D"/>
    <w:rsid w:val="00D73E00"/>
    <w:rsid w:val="00D80716"/>
    <w:rsid w:val="00DA57B5"/>
    <w:rsid w:val="00DA7B43"/>
    <w:rsid w:val="00DB6F17"/>
    <w:rsid w:val="00DD1D05"/>
    <w:rsid w:val="00DF31DB"/>
    <w:rsid w:val="00E217D9"/>
    <w:rsid w:val="00E509B1"/>
    <w:rsid w:val="00E85AF3"/>
    <w:rsid w:val="00ED50FD"/>
    <w:rsid w:val="00EF1B54"/>
    <w:rsid w:val="00EF7D43"/>
    <w:rsid w:val="00F0757B"/>
    <w:rsid w:val="00F404E1"/>
    <w:rsid w:val="00F752EC"/>
    <w:rsid w:val="00F807C7"/>
    <w:rsid w:val="00F812A2"/>
    <w:rsid w:val="00FF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qFormat/>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38</cp:revision>
  <dcterms:created xsi:type="dcterms:W3CDTF">2021-01-26T07:16:00Z</dcterms:created>
  <dcterms:modified xsi:type="dcterms:W3CDTF">2021-02-01T07:58:00Z</dcterms:modified>
</cp:coreProperties>
</file>