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CD" w:rsidRDefault="00FC659F" w:rsidP="00941182">
      <w:pPr>
        <w:adjustRightInd w:val="0"/>
        <w:snapToGrid w:val="0"/>
        <w:spacing w:beforeLines="50" w:before="156" w:afterLines="50" w:after="156"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附件1：</w:t>
      </w:r>
    </w:p>
    <w:p w:rsidR="009164CD" w:rsidRDefault="00FC659F" w:rsidP="00941182">
      <w:pPr>
        <w:pStyle w:val="ab"/>
        <w:numPr>
          <w:ilvl w:val="0"/>
          <w:numId w:val="1"/>
        </w:numPr>
        <w:adjustRightInd w:val="0"/>
        <w:snapToGrid w:val="0"/>
        <w:spacing w:beforeLines="50" w:before="156" w:afterLines="50" w:after="156" w:line="360" w:lineRule="auto"/>
        <w:ind w:left="0" w:firstLineChars="0" w:firstLine="0"/>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采购货物清单</w:t>
      </w:r>
    </w:p>
    <w:tbl>
      <w:tblPr>
        <w:tblStyle w:val="a9"/>
        <w:tblW w:w="9628" w:type="dxa"/>
        <w:jc w:val="center"/>
        <w:tblLayout w:type="fixed"/>
        <w:tblLook w:val="04A0" w:firstRow="1" w:lastRow="0" w:firstColumn="1" w:lastColumn="0" w:noHBand="0" w:noVBand="1"/>
      </w:tblPr>
      <w:tblGrid>
        <w:gridCol w:w="1101"/>
        <w:gridCol w:w="3969"/>
        <w:gridCol w:w="1417"/>
        <w:gridCol w:w="1559"/>
        <w:gridCol w:w="1582"/>
      </w:tblGrid>
      <w:tr w:rsidR="009164CD">
        <w:trPr>
          <w:jc w:val="center"/>
        </w:trPr>
        <w:tc>
          <w:tcPr>
            <w:tcW w:w="1101" w:type="dxa"/>
            <w:vAlign w:val="center"/>
          </w:tcPr>
          <w:p w:rsidR="009164CD" w:rsidRPr="00917330" w:rsidRDefault="00FC659F">
            <w:pPr>
              <w:widowControl/>
              <w:adjustRightInd w:val="0"/>
              <w:snapToGrid w:val="0"/>
              <w:spacing w:line="360" w:lineRule="auto"/>
              <w:jc w:val="center"/>
              <w:rPr>
                <w:rFonts w:ascii="微软雅黑" w:eastAsia="微软雅黑" w:hAnsi="微软雅黑"/>
                <w:b/>
                <w:color w:val="000000" w:themeColor="text1"/>
                <w:sz w:val="28"/>
                <w:szCs w:val="28"/>
              </w:rPr>
            </w:pPr>
            <w:r w:rsidRPr="00917330">
              <w:rPr>
                <w:rFonts w:ascii="微软雅黑" w:eastAsia="微软雅黑" w:hAnsi="微软雅黑" w:hint="eastAsia"/>
                <w:b/>
                <w:color w:val="000000" w:themeColor="text1"/>
                <w:sz w:val="28"/>
                <w:szCs w:val="28"/>
              </w:rPr>
              <w:t>序号</w:t>
            </w:r>
          </w:p>
        </w:tc>
        <w:tc>
          <w:tcPr>
            <w:tcW w:w="3969" w:type="dxa"/>
            <w:vAlign w:val="center"/>
          </w:tcPr>
          <w:p w:rsidR="009164CD" w:rsidRPr="00917330" w:rsidRDefault="00FC659F">
            <w:pPr>
              <w:widowControl/>
              <w:adjustRightInd w:val="0"/>
              <w:snapToGrid w:val="0"/>
              <w:spacing w:line="360" w:lineRule="auto"/>
              <w:jc w:val="center"/>
              <w:rPr>
                <w:rFonts w:ascii="微软雅黑" w:eastAsia="微软雅黑" w:hAnsi="微软雅黑"/>
                <w:b/>
                <w:color w:val="000000" w:themeColor="text1"/>
                <w:sz w:val="28"/>
                <w:szCs w:val="28"/>
              </w:rPr>
            </w:pPr>
            <w:r w:rsidRPr="00917330">
              <w:rPr>
                <w:rFonts w:ascii="微软雅黑" w:eastAsia="微软雅黑" w:hAnsi="微软雅黑" w:hint="eastAsia"/>
                <w:b/>
                <w:color w:val="000000" w:themeColor="text1"/>
                <w:sz w:val="28"/>
                <w:szCs w:val="28"/>
              </w:rPr>
              <w:t>货物名称</w:t>
            </w:r>
          </w:p>
        </w:tc>
        <w:tc>
          <w:tcPr>
            <w:tcW w:w="1417" w:type="dxa"/>
            <w:vAlign w:val="center"/>
          </w:tcPr>
          <w:p w:rsidR="009164CD" w:rsidRPr="00917330" w:rsidRDefault="00FC659F">
            <w:pPr>
              <w:widowControl/>
              <w:adjustRightInd w:val="0"/>
              <w:snapToGrid w:val="0"/>
              <w:spacing w:line="360" w:lineRule="auto"/>
              <w:jc w:val="center"/>
              <w:rPr>
                <w:rFonts w:ascii="微软雅黑" w:eastAsia="微软雅黑" w:hAnsi="微软雅黑"/>
                <w:b/>
                <w:color w:val="000000" w:themeColor="text1"/>
                <w:sz w:val="28"/>
                <w:szCs w:val="28"/>
              </w:rPr>
            </w:pPr>
            <w:r w:rsidRPr="00917330">
              <w:rPr>
                <w:rFonts w:ascii="微软雅黑" w:eastAsia="微软雅黑" w:hAnsi="微软雅黑" w:hint="eastAsia"/>
                <w:b/>
                <w:color w:val="000000" w:themeColor="text1"/>
                <w:sz w:val="28"/>
                <w:szCs w:val="28"/>
              </w:rPr>
              <w:t>单位</w:t>
            </w:r>
          </w:p>
        </w:tc>
        <w:tc>
          <w:tcPr>
            <w:tcW w:w="1559" w:type="dxa"/>
            <w:vAlign w:val="center"/>
          </w:tcPr>
          <w:p w:rsidR="009164CD" w:rsidRPr="00917330" w:rsidRDefault="00FC659F">
            <w:pPr>
              <w:widowControl/>
              <w:adjustRightInd w:val="0"/>
              <w:snapToGrid w:val="0"/>
              <w:spacing w:line="360" w:lineRule="auto"/>
              <w:jc w:val="center"/>
              <w:rPr>
                <w:rFonts w:ascii="微软雅黑" w:eastAsia="微软雅黑" w:hAnsi="微软雅黑"/>
                <w:b/>
                <w:color w:val="000000" w:themeColor="text1"/>
                <w:sz w:val="28"/>
                <w:szCs w:val="28"/>
              </w:rPr>
            </w:pPr>
            <w:r w:rsidRPr="00917330">
              <w:rPr>
                <w:rFonts w:ascii="微软雅黑" w:eastAsia="微软雅黑" w:hAnsi="微软雅黑" w:hint="eastAsia"/>
                <w:b/>
                <w:color w:val="000000" w:themeColor="text1"/>
                <w:sz w:val="28"/>
                <w:szCs w:val="28"/>
              </w:rPr>
              <w:t>数量</w:t>
            </w:r>
          </w:p>
        </w:tc>
        <w:tc>
          <w:tcPr>
            <w:tcW w:w="1582" w:type="dxa"/>
            <w:vAlign w:val="center"/>
          </w:tcPr>
          <w:p w:rsidR="009164CD" w:rsidRPr="00917330" w:rsidRDefault="00FC659F">
            <w:pPr>
              <w:widowControl/>
              <w:adjustRightInd w:val="0"/>
              <w:snapToGrid w:val="0"/>
              <w:spacing w:line="360" w:lineRule="auto"/>
              <w:jc w:val="center"/>
              <w:rPr>
                <w:rFonts w:ascii="微软雅黑" w:eastAsia="微软雅黑" w:hAnsi="微软雅黑"/>
                <w:b/>
                <w:color w:val="000000" w:themeColor="text1"/>
                <w:sz w:val="28"/>
                <w:szCs w:val="28"/>
              </w:rPr>
            </w:pPr>
            <w:r w:rsidRPr="00917330">
              <w:rPr>
                <w:rFonts w:ascii="微软雅黑" w:eastAsia="微软雅黑" w:hAnsi="微软雅黑" w:hint="eastAsia"/>
                <w:b/>
                <w:color w:val="000000" w:themeColor="text1"/>
                <w:sz w:val="28"/>
                <w:szCs w:val="28"/>
              </w:rPr>
              <w:t>备注</w:t>
            </w:r>
          </w:p>
        </w:tc>
      </w:tr>
      <w:tr w:rsidR="009164CD">
        <w:trPr>
          <w:jc w:val="center"/>
        </w:trPr>
        <w:tc>
          <w:tcPr>
            <w:tcW w:w="1101" w:type="dxa"/>
            <w:vAlign w:val="center"/>
          </w:tcPr>
          <w:p w:rsidR="009164CD" w:rsidRPr="002D76F8" w:rsidRDefault="009164CD">
            <w:pPr>
              <w:pStyle w:val="ab"/>
              <w:widowControl/>
              <w:numPr>
                <w:ilvl w:val="0"/>
                <w:numId w:val="2"/>
              </w:numPr>
              <w:adjustRightInd w:val="0"/>
              <w:snapToGrid w:val="0"/>
              <w:spacing w:line="360" w:lineRule="auto"/>
              <w:ind w:firstLineChars="0"/>
              <w:jc w:val="center"/>
              <w:rPr>
                <w:rFonts w:ascii="微软雅黑" w:eastAsia="微软雅黑" w:hAnsi="微软雅黑"/>
                <w:color w:val="000000" w:themeColor="text1"/>
                <w:sz w:val="28"/>
                <w:szCs w:val="28"/>
              </w:rPr>
            </w:pPr>
          </w:p>
        </w:tc>
        <w:tc>
          <w:tcPr>
            <w:tcW w:w="3969" w:type="dxa"/>
            <w:vAlign w:val="center"/>
          </w:tcPr>
          <w:p w:rsidR="009164CD" w:rsidRPr="002D76F8" w:rsidRDefault="00FC659F">
            <w:pPr>
              <w:widowControl/>
              <w:adjustRightInd w:val="0"/>
              <w:snapToGrid w:val="0"/>
              <w:spacing w:line="360" w:lineRule="auto"/>
              <w:jc w:val="center"/>
              <w:rPr>
                <w:rFonts w:ascii="微软雅黑" w:eastAsia="微软雅黑" w:hAnsi="微软雅黑"/>
                <w:color w:val="000000" w:themeColor="text1"/>
                <w:sz w:val="28"/>
                <w:szCs w:val="28"/>
              </w:rPr>
            </w:pPr>
            <w:r w:rsidRPr="002D76F8">
              <w:rPr>
                <w:rFonts w:ascii="微软雅黑" w:eastAsia="微软雅黑" w:hAnsi="微软雅黑" w:hint="eastAsia"/>
                <w:color w:val="000000" w:themeColor="text1"/>
                <w:sz w:val="28"/>
                <w:szCs w:val="28"/>
              </w:rPr>
              <w:t>条码打印机</w:t>
            </w:r>
          </w:p>
        </w:tc>
        <w:tc>
          <w:tcPr>
            <w:tcW w:w="1417" w:type="dxa"/>
            <w:vAlign w:val="center"/>
          </w:tcPr>
          <w:p w:rsidR="009164CD" w:rsidRPr="002D76F8" w:rsidRDefault="00FC659F">
            <w:pPr>
              <w:widowControl/>
              <w:adjustRightInd w:val="0"/>
              <w:snapToGrid w:val="0"/>
              <w:spacing w:line="360" w:lineRule="auto"/>
              <w:jc w:val="center"/>
              <w:rPr>
                <w:rFonts w:ascii="微软雅黑" w:eastAsia="微软雅黑" w:hAnsi="微软雅黑"/>
                <w:color w:val="000000" w:themeColor="text1"/>
                <w:sz w:val="28"/>
                <w:szCs w:val="28"/>
              </w:rPr>
            </w:pPr>
            <w:r w:rsidRPr="002D76F8">
              <w:rPr>
                <w:rFonts w:ascii="微软雅黑" w:eastAsia="微软雅黑" w:hAnsi="微软雅黑" w:hint="eastAsia"/>
                <w:color w:val="000000" w:themeColor="text1"/>
                <w:sz w:val="28"/>
                <w:szCs w:val="28"/>
              </w:rPr>
              <w:t>台</w:t>
            </w:r>
          </w:p>
        </w:tc>
        <w:tc>
          <w:tcPr>
            <w:tcW w:w="1559" w:type="dxa"/>
            <w:vAlign w:val="center"/>
          </w:tcPr>
          <w:p w:rsidR="0045010D" w:rsidRPr="002D76F8" w:rsidRDefault="008C0A2C" w:rsidP="0002386B">
            <w:pPr>
              <w:widowControl/>
              <w:adjustRightInd w:val="0"/>
              <w:snapToGrid w:val="0"/>
              <w:spacing w:line="360" w:lineRule="auto"/>
              <w:jc w:val="center"/>
              <w:rPr>
                <w:rFonts w:ascii="微软雅黑" w:eastAsia="微软雅黑" w:hAnsi="微软雅黑"/>
                <w:color w:val="000000" w:themeColor="text1"/>
                <w:sz w:val="28"/>
                <w:szCs w:val="28"/>
              </w:rPr>
            </w:pPr>
            <w:r>
              <w:rPr>
                <w:rFonts w:ascii="微软雅黑" w:eastAsia="微软雅黑" w:hAnsi="微软雅黑"/>
                <w:color w:val="000000" w:themeColor="text1"/>
                <w:sz w:val="28"/>
                <w:szCs w:val="28"/>
              </w:rPr>
              <w:t>116</w:t>
            </w:r>
          </w:p>
        </w:tc>
        <w:tc>
          <w:tcPr>
            <w:tcW w:w="1582" w:type="dxa"/>
            <w:vAlign w:val="center"/>
          </w:tcPr>
          <w:p w:rsidR="009164CD" w:rsidRPr="002D76F8" w:rsidRDefault="00FC659F">
            <w:pPr>
              <w:widowControl/>
              <w:adjustRightInd w:val="0"/>
              <w:snapToGrid w:val="0"/>
              <w:spacing w:line="360" w:lineRule="auto"/>
              <w:jc w:val="center"/>
              <w:rPr>
                <w:rFonts w:ascii="微软雅黑" w:eastAsia="微软雅黑" w:hAnsi="微软雅黑"/>
                <w:color w:val="000000" w:themeColor="text1"/>
                <w:sz w:val="28"/>
                <w:szCs w:val="28"/>
              </w:rPr>
            </w:pPr>
            <w:r w:rsidRPr="002D76F8">
              <w:rPr>
                <w:rFonts w:ascii="微软雅黑" w:eastAsia="微软雅黑" w:hAnsi="微软雅黑" w:hint="eastAsia"/>
                <w:color w:val="000000" w:themeColor="text1"/>
                <w:sz w:val="28"/>
                <w:szCs w:val="28"/>
              </w:rPr>
              <w:t>无</w:t>
            </w:r>
          </w:p>
        </w:tc>
      </w:tr>
    </w:tbl>
    <w:p w:rsidR="0002386B" w:rsidRPr="001464F2" w:rsidRDefault="0002386B" w:rsidP="000E31B1">
      <w:pPr>
        <w:pStyle w:val="ab"/>
        <w:adjustRightInd w:val="0"/>
        <w:snapToGrid w:val="0"/>
        <w:spacing w:beforeLines="50" w:before="156" w:afterLines="50" w:after="156" w:line="360" w:lineRule="auto"/>
        <w:ind w:firstLineChars="0" w:firstLine="0"/>
        <w:jc w:val="right"/>
        <w:outlineLvl w:val="0"/>
        <w:rPr>
          <w:rFonts w:ascii="微软雅黑" w:eastAsia="微软雅黑" w:hAnsi="微软雅黑"/>
          <w:b/>
          <w:i/>
          <w:sz w:val="28"/>
        </w:rPr>
      </w:pPr>
      <w:r w:rsidRPr="001464F2">
        <w:rPr>
          <w:rFonts w:ascii="微软雅黑" w:eastAsia="微软雅黑" w:hAnsi="微软雅黑" w:hint="eastAsia"/>
          <w:b/>
          <w:i/>
          <w:sz w:val="28"/>
        </w:rPr>
        <w:t>注：</w:t>
      </w:r>
      <w:r w:rsidRPr="001464F2">
        <w:rPr>
          <w:rFonts w:ascii="微软雅黑" w:eastAsia="微软雅黑" w:hAnsi="微软雅黑" w:hint="eastAsia"/>
          <w:i/>
          <w:color w:val="000000" w:themeColor="text1"/>
          <w:sz w:val="28"/>
          <w:szCs w:val="28"/>
        </w:rPr>
        <w:t>本部院区：3</w:t>
      </w:r>
      <w:r w:rsidRPr="001464F2">
        <w:rPr>
          <w:rFonts w:ascii="微软雅黑" w:eastAsia="微软雅黑" w:hAnsi="微软雅黑"/>
          <w:i/>
          <w:color w:val="000000" w:themeColor="text1"/>
          <w:sz w:val="28"/>
          <w:szCs w:val="28"/>
        </w:rPr>
        <w:t>1</w:t>
      </w:r>
      <w:r w:rsidRPr="001464F2">
        <w:rPr>
          <w:rFonts w:ascii="微软雅黑" w:eastAsia="微软雅黑" w:hAnsi="微软雅黑" w:hint="eastAsia"/>
          <w:i/>
          <w:color w:val="000000" w:themeColor="text1"/>
          <w:sz w:val="28"/>
          <w:szCs w:val="28"/>
        </w:rPr>
        <w:t>台，天府院区：8</w:t>
      </w:r>
      <w:r w:rsidRPr="001464F2">
        <w:rPr>
          <w:rFonts w:ascii="微软雅黑" w:eastAsia="微软雅黑" w:hAnsi="微软雅黑"/>
          <w:i/>
          <w:color w:val="000000" w:themeColor="text1"/>
          <w:sz w:val="28"/>
          <w:szCs w:val="28"/>
        </w:rPr>
        <w:t>5</w:t>
      </w:r>
      <w:r w:rsidRPr="001464F2">
        <w:rPr>
          <w:rFonts w:ascii="微软雅黑" w:eastAsia="微软雅黑" w:hAnsi="微软雅黑" w:hint="eastAsia"/>
          <w:i/>
          <w:color w:val="000000" w:themeColor="text1"/>
          <w:sz w:val="28"/>
          <w:szCs w:val="28"/>
        </w:rPr>
        <w:t>台。</w:t>
      </w:r>
    </w:p>
    <w:p w:rsidR="009164CD" w:rsidRDefault="00FC659F" w:rsidP="00941182">
      <w:pPr>
        <w:pStyle w:val="ab"/>
        <w:numPr>
          <w:ilvl w:val="0"/>
          <w:numId w:val="1"/>
        </w:numPr>
        <w:adjustRightInd w:val="0"/>
        <w:snapToGrid w:val="0"/>
        <w:spacing w:beforeLines="50" w:before="156" w:afterLines="50" w:after="156" w:line="360" w:lineRule="auto"/>
        <w:ind w:left="0" w:firstLineChars="0" w:firstLine="0"/>
        <w:outlineLvl w:val="0"/>
        <w:rPr>
          <w:rFonts w:ascii="微软雅黑" w:eastAsia="微软雅黑" w:hAnsi="微软雅黑"/>
          <w:b/>
          <w:sz w:val="28"/>
        </w:rPr>
      </w:pPr>
      <w:r>
        <w:rPr>
          <w:rFonts w:ascii="微软雅黑" w:eastAsia="微软雅黑" w:hAnsi="微软雅黑" w:hint="eastAsia"/>
          <w:b/>
          <w:sz w:val="28"/>
        </w:rPr>
        <w:t>技术参数</w:t>
      </w:r>
    </w:p>
    <w:p w:rsidR="009164CD" w:rsidRDefault="00FC659F" w:rsidP="00941182">
      <w:pPr>
        <w:pStyle w:val="ab"/>
        <w:adjustRightInd w:val="0"/>
        <w:snapToGrid w:val="0"/>
        <w:spacing w:beforeLines="50" w:before="156" w:afterLines="50" w:after="156" w:line="360" w:lineRule="auto"/>
        <w:ind w:firstLineChars="0" w:firstLine="0"/>
        <w:outlineLvl w:val="0"/>
        <w:rPr>
          <w:rFonts w:ascii="微软雅黑" w:eastAsia="微软雅黑" w:hAnsi="微软雅黑"/>
          <w:b/>
          <w:sz w:val="28"/>
        </w:rPr>
      </w:pPr>
      <w:r>
        <w:rPr>
          <w:rFonts w:ascii="微软雅黑" w:eastAsia="微软雅黑" w:hAnsi="微软雅黑" w:hint="eastAsia"/>
          <w:b/>
          <w:sz w:val="28"/>
        </w:rPr>
        <w:t>（1）条码打印机</w:t>
      </w:r>
    </w:p>
    <w:tbl>
      <w:tblPr>
        <w:tblW w:w="94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5"/>
        <w:gridCol w:w="1852"/>
        <w:gridCol w:w="6920"/>
      </w:tblGrid>
      <w:tr w:rsidR="009164CD" w:rsidRPr="006E26EA">
        <w:trPr>
          <w:trHeight w:val="20"/>
          <w:jc w:val="center"/>
        </w:trPr>
        <w:tc>
          <w:tcPr>
            <w:tcW w:w="675" w:type="dxa"/>
            <w:vAlign w:val="center"/>
          </w:tcPr>
          <w:p w:rsidR="009164CD" w:rsidRPr="006E26EA" w:rsidRDefault="00FC659F">
            <w:pPr>
              <w:adjustRightInd w:val="0"/>
              <w:snapToGrid w:val="0"/>
              <w:spacing w:line="360" w:lineRule="auto"/>
              <w:jc w:val="center"/>
              <w:rPr>
                <w:rFonts w:ascii="仿宋_GB2312" w:eastAsia="仿宋_GB2312" w:hAnsi="微软雅黑" w:cs="微软雅黑"/>
                <w:b/>
                <w:sz w:val="28"/>
                <w:szCs w:val="28"/>
              </w:rPr>
            </w:pPr>
            <w:r w:rsidRPr="006E26EA">
              <w:rPr>
                <w:rFonts w:ascii="仿宋_GB2312" w:eastAsia="仿宋_GB2312" w:hAnsi="微软雅黑" w:cs="微软雅黑" w:hint="eastAsia"/>
                <w:b/>
                <w:sz w:val="28"/>
                <w:szCs w:val="28"/>
              </w:rPr>
              <w:t>序号</w:t>
            </w:r>
          </w:p>
        </w:tc>
        <w:tc>
          <w:tcPr>
            <w:tcW w:w="1852" w:type="dxa"/>
            <w:vAlign w:val="center"/>
          </w:tcPr>
          <w:p w:rsidR="009164CD" w:rsidRPr="006E26EA" w:rsidRDefault="00FC659F">
            <w:pPr>
              <w:adjustRightInd w:val="0"/>
              <w:snapToGrid w:val="0"/>
              <w:spacing w:line="360" w:lineRule="auto"/>
              <w:jc w:val="center"/>
              <w:rPr>
                <w:rFonts w:ascii="仿宋_GB2312" w:eastAsia="仿宋_GB2312" w:hAnsi="微软雅黑" w:cs="微软雅黑"/>
                <w:b/>
                <w:sz w:val="28"/>
                <w:szCs w:val="28"/>
              </w:rPr>
            </w:pPr>
            <w:r w:rsidRPr="006E26EA">
              <w:rPr>
                <w:rFonts w:ascii="仿宋_GB2312" w:eastAsia="仿宋_GB2312" w:hAnsi="微软雅黑" w:cs="微软雅黑" w:hint="eastAsia"/>
                <w:b/>
                <w:sz w:val="28"/>
                <w:szCs w:val="28"/>
              </w:rPr>
              <w:t>项目</w:t>
            </w:r>
          </w:p>
        </w:tc>
        <w:tc>
          <w:tcPr>
            <w:tcW w:w="6920" w:type="dxa"/>
            <w:vAlign w:val="center"/>
          </w:tcPr>
          <w:p w:rsidR="009164CD" w:rsidRPr="006E26EA" w:rsidRDefault="00FC659F">
            <w:pPr>
              <w:adjustRightInd w:val="0"/>
              <w:snapToGrid w:val="0"/>
              <w:spacing w:line="360" w:lineRule="auto"/>
              <w:jc w:val="center"/>
              <w:rPr>
                <w:rFonts w:ascii="仿宋_GB2312" w:eastAsia="仿宋_GB2312" w:hAnsi="微软雅黑" w:cs="微软雅黑"/>
                <w:b/>
                <w:sz w:val="28"/>
                <w:szCs w:val="28"/>
              </w:rPr>
            </w:pPr>
            <w:r w:rsidRPr="006E26EA">
              <w:rPr>
                <w:rFonts w:ascii="仿宋_GB2312" w:eastAsia="仿宋_GB2312" w:hAnsi="微软雅黑" w:cs="微软雅黑" w:hint="eastAsia"/>
                <w:b/>
                <w:sz w:val="28"/>
                <w:szCs w:val="28"/>
              </w:rPr>
              <w:t>技术参数要求</w:t>
            </w:r>
          </w:p>
        </w:tc>
      </w:tr>
      <w:tr w:rsidR="009164CD" w:rsidRPr="006E26EA">
        <w:trPr>
          <w:trHeight w:val="20"/>
          <w:jc w:val="center"/>
        </w:trPr>
        <w:tc>
          <w:tcPr>
            <w:tcW w:w="675" w:type="dxa"/>
            <w:vMerge w:val="restart"/>
            <w:vAlign w:val="center"/>
          </w:tcPr>
          <w:p w:rsidR="009164CD" w:rsidRPr="006E26EA" w:rsidRDefault="009164CD">
            <w:pPr>
              <w:pStyle w:val="ab"/>
              <w:numPr>
                <w:ilvl w:val="0"/>
                <w:numId w:val="3"/>
              </w:numPr>
              <w:adjustRightInd w:val="0"/>
              <w:snapToGrid w:val="0"/>
              <w:spacing w:line="360" w:lineRule="auto"/>
              <w:ind w:left="0" w:firstLineChars="0" w:firstLine="0"/>
              <w:jc w:val="center"/>
              <w:rPr>
                <w:rFonts w:ascii="仿宋_GB2312" w:eastAsia="仿宋_GB2312" w:hAnsi="微软雅黑" w:cs="微软雅黑"/>
                <w:sz w:val="28"/>
                <w:szCs w:val="28"/>
              </w:rPr>
            </w:pPr>
          </w:p>
        </w:tc>
        <w:tc>
          <w:tcPr>
            <w:tcW w:w="1852" w:type="dxa"/>
            <w:vMerge w:val="restart"/>
            <w:vAlign w:val="center"/>
          </w:tcPr>
          <w:p w:rsidR="009164CD" w:rsidRPr="006E26EA" w:rsidRDefault="00FC659F">
            <w:pPr>
              <w:adjustRightInd w:val="0"/>
              <w:snapToGrid w:val="0"/>
              <w:spacing w:line="360" w:lineRule="auto"/>
              <w:jc w:val="center"/>
              <w:rPr>
                <w:rFonts w:ascii="仿宋_GB2312" w:eastAsia="仿宋_GB2312" w:hAnsi="微软雅黑" w:cs="微软雅黑"/>
                <w:b/>
                <w:sz w:val="28"/>
                <w:szCs w:val="28"/>
              </w:rPr>
            </w:pPr>
            <w:r w:rsidRPr="006E26EA">
              <w:rPr>
                <w:rFonts w:ascii="仿宋_GB2312" w:eastAsia="仿宋_GB2312" w:hAnsi="微软雅黑" w:cs="微软雅黑" w:hint="eastAsia"/>
                <w:b/>
                <w:sz w:val="28"/>
                <w:szCs w:val="28"/>
              </w:rPr>
              <w:t>条码打印机购置</w:t>
            </w: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sz w:val="28"/>
                <w:szCs w:val="28"/>
              </w:rPr>
              <w:t>★1.打印方式:热敏及热转印打印机；</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ind w:right="-20"/>
              <w:jc w:val="left"/>
              <w:rPr>
                <w:rFonts w:ascii="仿宋_GB2312" w:eastAsia="仿宋_GB2312" w:hAnsi="微软雅黑" w:cs="微软雅黑"/>
                <w:sz w:val="28"/>
                <w:szCs w:val="28"/>
              </w:rPr>
            </w:pPr>
            <w:r w:rsidRPr="006E26EA">
              <w:rPr>
                <w:rFonts w:ascii="仿宋_GB2312" w:eastAsia="仿宋_GB2312" w:hAnsi="宋体" w:cs="宋体" w:hint="eastAsia"/>
                <w:sz w:val="28"/>
                <w:szCs w:val="28"/>
              </w:rPr>
              <w:t>2.打印宽度</w:t>
            </w:r>
            <w:r w:rsidR="0016172E" w:rsidRPr="00E72311">
              <w:rPr>
                <w:rFonts w:asciiTheme="minorEastAsia" w:eastAsiaTheme="minorEastAsia" w:hAnsiTheme="minorEastAsia" w:cs="Arial"/>
                <w:szCs w:val="21"/>
              </w:rPr>
              <w:t>≥</w:t>
            </w:r>
            <w:r w:rsidRPr="006E26EA">
              <w:rPr>
                <w:rFonts w:ascii="仿宋_GB2312" w:eastAsia="仿宋_GB2312" w:hAnsi="宋体" w:cs="宋体" w:hint="eastAsia"/>
                <w:sz w:val="28"/>
                <w:szCs w:val="28"/>
              </w:rPr>
              <w:t>108mm；</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★3.打印速度:150mm/s；</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4.分辨率203DPI*203DPI；</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★5.碳带规格：内径:25.4mm 外径:68mm; 长度:300m 宽度:33~110mm；</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★6.纸张规格：纸厚：0.06~0.18mm 纸宽：25~118mm；外径：127mm(5英寸)；内径25.4-76mm（1-3英寸）,内存/缓存：SDRAM:8MB；</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★7.自带撕纸刀支持上撕纸和下撕纸；</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★8.标配传感器:纸张检测、黑标检测、标签检测、机</w:t>
            </w:r>
            <w:r w:rsidRPr="006E26EA">
              <w:rPr>
                <w:rFonts w:ascii="仿宋_GB2312" w:eastAsia="仿宋_GB2312" w:hAnsi="宋体" w:cs="宋体" w:hint="eastAsia"/>
                <w:color w:val="000000" w:themeColor="text1"/>
                <w:sz w:val="28"/>
                <w:szCs w:val="28"/>
              </w:rPr>
              <w:lastRenderedPageBreak/>
              <w:t>构检测、碳带检测；选配件：自动切刀、自动剥离器；</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9.仿真语言:仿真斑马、内置ZPL、EPL、ESC/POS等多种仿真指令集，即插即用，无需调式；</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pPr>
              <w:spacing w:line="360" w:lineRule="auto"/>
              <w:rPr>
                <w:rFonts w:ascii="仿宋_GB2312" w:eastAsia="仿宋_GB2312" w:hAnsi="微软雅黑" w:cs="微软雅黑"/>
                <w:sz w:val="28"/>
                <w:szCs w:val="28"/>
              </w:rPr>
            </w:pPr>
            <w:r w:rsidRPr="006E26EA">
              <w:rPr>
                <w:rFonts w:ascii="仿宋_GB2312" w:eastAsia="仿宋_GB2312" w:hAnsi="宋体" w:cs="宋体" w:hint="eastAsia"/>
                <w:color w:val="000000" w:themeColor="text1"/>
                <w:sz w:val="28"/>
                <w:szCs w:val="28"/>
              </w:rPr>
              <w:t>★10.接口:标配:USB接口（2.0全速）和切刀接口；选配：并口、串口、蓝牙、网口、无线wifi；</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rsidP="008568EA">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★11.打印头寿命</w:t>
            </w:r>
            <w:r w:rsidR="008568EA" w:rsidRPr="00E72311">
              <w:rPr>
                <w:rFonts w:asciiTheme="minorEastAsia" w:eastAsiaTheme="minorEastAsia" w:hAnsiTheme="minorEastAsia" w:cs="Arial"/>
                <w:szCs w:val="21"/>
              </w:rPr>
              <w:t>≥</w:t>
            </w:r>
            <w:r w:rsidRPr="006E26EA">
              <w:rPr>
                <w:rFonts w:ascii="仿宋_GB2312" w:eastAsia="仿宋_GB2312" w:hAnsi="宋体" w:cs="宋体" w:hint="eastAsia"/>
                <w:color w:val="000000" w:themeColor="text1"/>
                <w:sz w:val="28"/>
                <w:szCs w:val="28"/>
              </w:rPr>
              <w:t>150KM；</w:t>
            </w:r>
            <w:r w:rsidR="008568EA" w:rsidRPr="003D7B00">
              <w:rPr>
                <w:rFonts w:ascii="仿宋_GB2312" w:eastAsia="仿宋_GB2312" w:hAnsi="宋体" w:cs="宋体" w:hint="eastAsia"/>
                <w:sz w:val="28"/>
                <w:szCs w:val="28"/>
              </w:rPr>
              <w:t>（按指定热敏纸使用、印字率12.5%计算）</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0E068E" w:rsidP="00915E42">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w:t>
            </w:r>
            <w:r w:rsidR="00FC659F" w:rsidRPr="006E26EA">
              <w:rPr>
                <w:rFonts w:ascii="仿宋_GB2312" w:eastAsia="仿宋_GB2312" w:hAnsi="宋体" w:cs="宋体" w:hint="eastAsia"/>
                <w:color w:val="000000" w:themeColor="text1"/>
                <w:sz w:val="28"/>
                <w:szCs w:val="28"/>
              </w:rPr>
              <w:t>12.产品兼容</w:t>
            </w:r>
            <w:r w:rsidR="00894158">
              <w:rPr>
                <w:rFonts w:ascii="仿宋_GB2312" w:eastAsia="仿宋_GB2312" w:hAnsi="宋体" w:cs="宋体" w:hint="eastAsia"/>
                <w:color w:val="000000" w:themeColor="text1"/>
                <w:sz w:val="28"/>
                <w:szCs w:val="28"/>
              </w:rPr>
              <w:t>东华HIS系统</w:t>
            </w:r>
            <w:r w:rsidR="00FC659F" w:rsidRPr="006E26EA">
              <w:rPr>
                <w:rFonts w:ascii="仿宋_GB2312" w:eastAsia="仿宋_GB2312" w:hAnsi="宋体" w:cs="宋体" w:hint="eastAsia"/>
                <w:color w:val="000000" w:themeColor="text1"/>
                <w:sz w:val="28"/>
                <w:szCs w:val="28"/>
              </w:rPr>
              <w:t>（提供</w:t>
            </w:r>
            <w:r w:rsidR="00A91881">
              <w:rPr>
                <w:rFonts w:ascii="仿宋_GB2312" w:eastAsia="仿宋_GB2312" w:hAnsi="宋体" w:cs="宋体" w:hint="eastAsia"/>
                <w:color w:val="000000" w:themeColor="text1"/>
                <w:sz w:val="28"/>
                <w:szCs w:val="28"/>
              </w:rPr>
              <w:t>证明</w:t>
            </w:r>
            <w:r w:rsidR="00FC659F" w:rsidRPr="006E26EA">
              <w:rPr>
                <w:rFonts w:ascii="仿宋_GB2312" w:eastAsia="仿宋_GB2312" w:hAnsi="宋体" w:cs="宋体" w:hint="eastAsia"/>
                <w:color w:val="000000" w:themeColor="text1"/>
                <w:sz w:val="28"/>
                <w:szCs w:val="28"/>
              </w:rPr>
              <w:t>）；</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2A44B3" w:rsidP="00CF5123">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w:t>
            </w:r>
            <w:r w:rsidR="00FC659F" w:rsidRPr="006E26EA">
              <w:rPr>
                <w:rFonts w:ascii="仿宋_GB2312" w:eastAsia="仿宋_GB2312" w:hAnsi="宋体" w:cs="宋体" w:hint="eastAsia"/>
                <w:color w:val="000000" w:themeColor="text1"/>
                <w:sz w:val="28"/>
                <w:szCs w:val="28"/>
              </w:rPr>
              <w:t>13.</w:t>
            </w:r>
            <w:r w:rsidR="00CF5123">
              <w:rPr>
                <w:rFonts w:ascii="仿宋_GB2312" w:eastAsia="仿宋_GB2312" w:hAnsi="宋体" w:cs="宋体" w:hint="eastAsia"/>
                <w:color w:val="000000" w:themeColor="text1"/>
                <w:sz w:val="28"/>
                <w:szCs w:val="28"/>
              </w:rPr>
              <w:t xml:space="preserve"> 为了保证走纸准确，</w:t>
            </w:r>
            <w:r w:rsidR="00FC659F" w:rsidRPr="006E26EA">
              <w:rPr>
                <w:rFonts w:ascii="仿宋_GB2312" w:eastAsia="仿宋_GB2312" w:hAnsi="宋体" w:cs="宋体" w:hint="eastAsia"/>
                <w:color w:val="000000" w:themeColor="text1"/>
                <w:sz w:val="28"/>
                <w:szCs w:val="28"/>
              </w:rPr>
              <w:t>产品</w:t>
            </w:r>
            <w:r w:rsidR="00CF5123">
              <w:rPr>
                <w:rFonts w:ascii="仿宋_GB2312" w:eastAsia="仿宋_GB2312" w:hAnsi="宋体" w:cs="宋体" w:hint="eastAsia"/>
                <w:color w:val="000000" w:themeColor="text1"/>
                <w:sz w:val="28"/>
                <w:szCs w:val="28"/>
              </w:rPr>
              <w:t>应具有</w:t>
            </w:r>
            <w:r w:rsidR="00FC659F" w:rsidRPr="006E26EA">
              <w:rPr>
                <w:rFonts w:ascii="仿宋_GB2312" w:eastAsia="仿宋_GB2312" w:hAnsi="宋体" w:cs="宋体" w:hint="eastAsia"/>
                <w:color w:val="000000" w:themeColor="text1"/>
                <w:sz w:val="28"/>
                <w:szCs w:val="28"/>
              </w:rPr>
              <w:t>标签精确定位结构（提供证书复印件）；</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rsidP="003F29C4">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14.</w:t>
            </w:r>
            <w:r w:rsidR="00CF5123">
              <w:rPr>
                <w:rFonts w:ascii="仿宋_GB2312" w:eastAsia="仿宋_GB2312" w:hAnsi="宋体" w:cs="宋体" w:hint="eastAsia"/>
                <w:color w:val="000000" w:themeColor="text1"/>
                <w:sz w:val="28"/>
                <w:szCs w:val="28"/>
              </w:rPr>
              <w:t xml:space="preserve"> </w:t>
            </w:r>
            <w:r w:rsidR="003F29C4">
              <w:rPr>
                <w:rFonts w:ascii="仿宋_GB2312" w:eastAsia="仿宋_GB2312" w:hAnsi="宋体" w:cs="宋体" w:hint="eastAsia"/>
                <w:color w:val="000000" w:themeColor="text1"/>
                <w:sz w:val="28"/>
                <w:szCs w:val="28"/>
              </w:rPr>
              <w:t>为了方便安装、调整</w:t>
            </w:r>
            <w:r w:rsidR="003F29C4" w:rsidRPr="006E26EA">
              <w:rPr>
                <w:rFonts w:ascii="仿宋_GB2312" w:eastAsia="仿宋_GB2312" w:hAnsi="宋体" w:cs="宋体" w:hint="eastAsia"/>
                <w:color w:val="000000" w:themeColor="text1"/>
                <w:sz w:val="28"/>
                <w:szCs w:val="28"/>
              </w:rPr>
              <w:t>碳带</w:t>
            </w:r>
            <w:r w:rsidR="003F29C4">
              <w:rPr>
                <w:rFonts w:ascii="仿宋_GB2312" w:eastAsia="仿宋_GB2312" w:hAnsi="宋体" w:cs="宋体" w:hint="eastAsia"/>
                <w:color w:val="000000" w:themeColor="text1"/>
                <w:sz w:val="28"/>
                <w:szCs w:val="28"/>
              </w:rPr>
              <w:t>，</w:t>
            </w:r>
            <w:r w:rsidRPr="006E26EA">
              <w:rPr>
                <w:rFonts w:ascii="仿宋_GB2312" w:eastAsia="仿宋_GB2312" w:hAnsi="宋体" w:cs="宋体" w:hint="eastAsia"/>
                <w:color w:val="000000" w:themeColor="text1"/>
                <w:sz w:val="28"/>
                <w:szCs w:val="28"/>
              </w:rPr>
              <w:t>产品</w:t>
            </w:r>
            <w:r w:rsidR="003F29C4">
              <w:rPr>
                <w:rFonts w:ascii="仿宋_GB2312" w:eastAsia="仿宋_GB2312" w:hAnsi="宋体" w:cs="宋体" w:hint="eastAsia"/>
                <w:color w:val="000000" w:themeColor="text1"/>
                <w:sz w:val="28"/>
                <w:szCs w:val="28"/>
              </w:rPr>
              <w:t>应</w:t>
            </w:r>
            <w:r w:rsidRPr="006E26EA">
              <w:rPr>
                <w:rFonts w:ascii="仿宋_GB2312" w:eastAsia="仿宋_GB2312" w:hAnsi="宋体" w:cs="宋体" w:hint="eastAsia"/>
                <w:color w:val="000000" w:themeColor="text1"/>
                <w:sz w:val="28"/>
                <w:szCs w:val="28"/>
              </w:rPr>
              <w:t>具有碳带双拔轮传动</w:t>
            </w:r>
            <w:r w:rsidR="00E70595">
              <w:rPr>
                <w:rFonts w:ascii="仿宋_GB2312" w:eastAsia="仿宋_GB2312" w:hAnsi="宋体" w:cs="宋体" w:hint="eastAsia"/>
                <w:color w:val="000000" w:themeColor="text1"/>
                <w:sz w:val="28"/>
                <w:szCs w:val="28"/>
              </w:rPr>
              <w:t>结构</w:t>
            </w:r>
            <w:r w:rsidRPr="006E26EA">
              <w:rPr>
                <w:rFonts w:ascii="仿宋_GB2312" w:eastAsia="仿宋_GB2312" w:hAnsi="宋体" w:cs="宋体" w:hint="eastAsia"/>
                <w:color w:val="000000" w:themeColor="text1"/>
                <w:sz w:val="28"/>
                <w:szCs w:val="28"/>
              </w:rPr>
              <w:t>（提供证书复印件）；</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2D7010" w:rsidP="007F0FA4">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w:t>
            </w:r>
            <w:r w:rsidR="00FC659F" w:rsidRPr="006E26EA">
              <w:rPr>
                <w:rFonts w:ascii="仿宋_GB2312" w:eastAsia="仿宋_GB2312" w:hAnsi="宋体" w:cs="宋体" w:hint="eastAsia"/>
                <w:color w:val="000000" w:themeColor="text1"/>
                <w:sz w:val="28"/>
                <w:szCs w:val="28"/>
              </w:rPr>
              <w:t>15.</w:t>
            </w:r>
            <w:r w:rsidR="00CF5123">
              <w:rPr>
                <w:rFonts w:ascii="仿宋_GB2312" w:eastAsia="仿宋_GB2312" w:hAnsi="宋体" w:cs="宋体" w:hint="eastAsia"/>
                <w:color w:val="000000" w:themeColor="text1"/>
                <w:sz w:val="28"/>
                <w:szCs w:val="28"/>
              </w:rPr>
              <w:t xml:space="preserve"> </w:t>
            </w:r>
            <w:r w:rsidR="00595A1F" w:rsidRPr="00595A1F">
              <w:rPr>
                <w:rFonts w:ascii="仿宋_GB2312" w:eastAsia="仿宋_GB2312" w:hAnsi="宋体" w:cs="宋体" w:hint="eastAsia"/>
                <w:color w:val="000000" w:themeColor="text1"/>
                <w:sz w:val="28"/>
                <w:szCs w:val="28"/>
              </w:rPr>
              <w:t>投标产品需具有出纸口自适应弹性定位结构，可调整不同挡位满足不同厚度标签打印。</w:t>
            </w:r>
            <w:r w:rsidR="00FC659F" w:rsidRPr="006E26EA">
              <w:rPr>
                <w:rFonts w:ascii="仿宋_GB2312" w:eastAsia="仿宋_GB2312" w:hAnsi="宋体" w:cs="宋体" w:hint="eastAsia"/>
                <w:color w:val="000000" w:themeColor="text1"/>
                <w:sz w:val="28"/>
                <w:szCs w:val="28"/>
              </w:rPr>
              <w:t>（提供证书复印件）；</w:t>
            </w:r>
          </w:p>
        </w:tc>
      </w:tr>
      <w:tr w:rsidR="00516AF4" w:rsidRPr="006E26EA">
        <w:trPr>
          <w:trHeight w:val="20"/>
          <w:jc w:val="center"/>
        </w:trPr>
        <w:tc>
          <w:tcPr>
            <w:tcW w:w="675" w:type="dxa"/>
            <w:vMerge/>
            <w:vAlign w:val="center"/>
          </w:tcPr>
          <w:p w:rsidR="00516AF4" w:rsidRPr="006E26EA" w:rsidRDefault="00516AF4">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516AF4" w:rsidRPr="006E26EA" w:rsidRDefault="00516AF4">
            <w:pPr>
              <w:adjustRightInd w:val="0"/>
              <w:snapToGrid w:val="0"/>
              <w:spacing w:line="360" w:lineRule="auto"/>
              <w:jc w:val="center"/>
              <w:rPr>
                <w:rFonts w:ascii="仿宋_GB2312" w:eastAsia="仿宋_GB2312" w:hAnsi="微软雅黑" w:cs="微软雅黑"/>
                <w:b/>
                <w:sz w:val="28"/>
                <w:szCs w:val="28"/>
              </w:rPr>
            </w:pPr>
          </w:p>
        </w:tc>
        <w:tc>
          <w:tcPr>
            <w:tcW w:w="6920" w:type="dxa"/>
          </w:tcPr>
          <w:p w:rsidR="00516AF4" w:rsidRPr="006E26EA" w:rsidRDefault="00516AF4" w:rsidP="00516AF4">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1</w:t>
            </w:r>
            <w:r>
              <w:rPr>
                <w:rFonts w:ascii="仿宋_GB2312" w:eastAsia="仿宋_GB2312" w:hAnsi="宋体" w:cs="宋体" w:hint="eastAsia"/>
                <w:color w:val="000000" w:themeColor="text1"/>
                <w:sz w:val="28"/>
                <w:szCs w:val="28"/>
              </w:rPr>
              <w:t>6</w:t>
            </w:r>
            <w:r w:rsidRPr="006E26EA">
              <w:rPr>
                <w:rFonts w:ascii="仿宋_GB2312" w:eastAsia="仿宋_GB2312" w:hAnsi="宋体" w:cs="宋体" w:hint="eastAsia"/>
                <w:color w:val="000000" w:themeColor="text1"/>
                <w:sz w:val="28"/>
                <w:szCs w:val="28"/>
              </w:rPr>
              <w:t>.</w:t>
            </w:r>
            <w:r w:rsidRPr="00516AF4">
              <w:rPr>
                <w:rFonts w:ascii="仿宋_GB2312" w:eastAsia="仿宋_GB2312" w:hAnsi="宋体" w:cs="宋体" w:hint="eastAsia"/>
                <w:color w:val="000000" w:themeColor="text1"/>
                <w:sz w:val="28"/>
                <w:szCs w:val="28"/>
              </w:rPr>
              <w:t>生产厂家在当地设立有直属的服务网点，官方网站能查询。</w:t>
            </w:r>
            <w:r>
              <w:rPr>
                <w:rFonts w:ascii="仿宋_GB2312" w:eastAsia="仿宋_GB2312" w:hAnsi="宋体" w:cs="宋体" w:hint="eastAsia"/>
                <w:color w:val="000000" w:themeColor="text1"/>
                <w:sz w:val="28"/>
                <w:szCs w:val="28"/>
              </w:rPr>
              <w:t>（截图证明）</w:t>
            </w:r>
          </w:p>
        </w:tc>
      </w:tr>
      <w:tr w:rsidR="009164CD" w:rsidRPr="006E26EA">
        <w:trPr>
          <w:trHeight w:val="20"/>
          <w:jc w:val="center"/>
        </w:trPr>
        <w:tc>
          <w:tcPr>
            <w:tcW w:w="675"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sz w:val="28"/>
                <w:szCs w:val="28"/>
              </w:rPr>
            </w:pPr>
          </w:p>
        </w:tc>
        <w:tc>
          <w:tcPr>
            <w:tcW w:w="1852" w:type="dxa"/>
            <w:vMerge/>
            <w:vAlign w:val="center"/>
          </w:tcPr>
          <w:p w:rsidR="009164CD" w:rsidRPr="006E26EA" w:rsidRDefault="009164CD">
            <w:pPr>
              <w:adjustRightInd w:val="0"/>
              <w:snapToGrid w:val="0"/>
              <w:spacing w:line="360" w:lineRule="auto"/>
              <w:jc w:val="center"/>
              <w:rPr>
                <w:rFonts w:ascii="仿宋_GB2312" w:eastAsia="仿宋_GB2312" w:hAnsi="微软雅黑" w:cs="微软雅黑"/>
                <w:b/>
                <w:sz w:val="28"/>
                <w:szCs w:val="28"/>
              </w:rPr>
            </w:pPr>
          </w:p>
        </w:tc>
        <w:tc>
          <w:tcPr>
            <w:tcW w:w="6920" w:type="dxa"/>
          </w:tcPr>
          <w:p w:rsidR="009164CD" w:rsidRPr="006E26EA" w:rsidRDefault="00FC659F" w:rsidP="00851E18">
            <w:pPr>
              <w:spacing w:line="360" w:lineRule="auto"/>
              <w:rPr>
                <w:rFonts w:ascii="仿宋_GB2312" w:eastAsia="仿宋_GB2312" w:hAnsi="宋体" w:cs="宋体"/>
                <w:color w:val="000000" w:themeColor="text1"/>
                <w:sz w:val="28"/>
                <w:szCs w:val="28"/>
              </w:rPr>
            </w:pPr>
            <w:r w:rsidRPr="006E26EA">
              <w:rPr>
                <w:rFonts w:ascii="仿宋_GB2312" w:eastAsia="仿宋_GB2312" w:hAnsi="宋体" w:cs="宋体" w:hint="eastAsia"/>
                <w:color w:val="000000" w:themeColor="text1"/>
                <w:sz w:val="28"/>
                <w:szCs w:val="28"/>
              </w:rPr>
              <w:t>16.整机保修</w:t>
            </w:r>
            <w:r w:rsidR="00263904" w:rsidRPr="00E72311">
              <w:rPr>
                <w:rFonts w:asciiTheme="minorEastAsia" w:eastAsiaTheme="minorEastAsia" w:hAnsiTheme="minorEastAsia" w:cs="Arial"/>
                <w:szCs w:val="21"/>
              </w:rPr>
              <w:t>≥</w:t>
            </w:r>
            <w:r w:rsidR="003D7B00">
              <w:rPr>
                <w:rFonts w:ascii="仿宋_GB2312" w:eastAsia="仿宋_GB2312" w:hAnsi="宋体" w:cs="宋体" w:hint="eastAsia"/>
                <w:color w:val="000000" w:themeColor="text1"/>
                <w:sz w:val="28"/>
                <w:szCs w:val="28"/>
              </w:rPr>
              <w:t>三</w:t>
            </w:r>
            <w:r w:rsidRPr="006E26EA">
              <w:rPr>
                <w:rFonts w:ascii="仿宋_GB2312" w:eastAsia="仿宋_GB2312" w:hAnsi="宋体" w:cs="宋体" w:hint="eastAsia"/>
                <w:color w:val="000000" w:themeColor="text1"/>
                <w:sz w:val="28"/>
                <w:szCs w:val="28"/>
              </w:rPr>
              <w:t>年。</w:t>
            </w:r>
          </w:p>
        </w:tc>
      </w:tr>
    </w:tbl>
    <w:p w:rsidR="009164CD" w:rsidRPr="006E26EA" w:rsidRDefault="009164CD">
      <w:pPr>
        <w:snapToGrid w:val="0"/>
        <w:rPr>
          <w:rFonts w:ascii="仿宋_GB2312" w:eastAsia="仿宋_GB2312" w:hAnsi="微软雅黑" w:cs="微软雅黑"/>
          <w:b/>
          <w:bCs/>
          <w:sz w:val="28"/>
          <w:szCs w:val="28"/>
        </w:rPr>
      </w:pPr>
    </w:p>
    <w:p w:rsidR="009164CD" w:rsidRPr="000C140D" w:rsidRDefault="00CA48C5" w:rsidP="00EF6791">
      <w:pPr>
        <w:spacing w:line="360" w:lineRule="auto"/>
        <w:rPr>
          <w:rFonts w:ascii="仿宋_GB2312" w:eastAsia="仿宋_GB2312" w:hAnsi="微软雅黑" w:cs="微软雅黑"/>
          <w:b/>
          <w:bCs/>
          <w:sz w:val="28"/>
          <w:szCs w:val="28"/>
        </w:rPr>
      </w:pPr>
      <w:r w:rsidRPr="000C140D">
        <w:rPr>
          <w:rFonts w:ascii="仿宋_GB2312" w:eastAsia="仿宋_GB2312" w:hAnsi="微软雅黑" w:cs="微软雅黑" w:hint="eastAsia"/>
          <w:b/>
          <w:bCs/>
          <w:sz w:val="28"/>
          <w:szCs w:val="28"/>
        </w:rPr>
        <w:t>（2）商务要求</w:t>
      </w:r>
    </w:p>
    <w:p w:rsidR="009978EB" w:rsidRDefault="009978EB" w:rsidP="00EF6791">
      <w:pPr>
        <w:pStyle w:val="2"/>
        <w:ind w:firstLineChars="200" w:firstLine="562"/>
        <w:contextualSpacing/>
        <w:rPr>
          <w:rFonts w:ascii="仿宋_GB2312" w:eastAsia="仿宋_GB2312" w:hAnsi="宋体" w:cs="宋体"/>
          <w:bCs w:val="0"/>
          <w:sz w:val="28"/>
          <w:szCs w:val="28"/>
        </w:rPr>
      </w:pPr>
      <w:r w:rsidRPr="000C140D">
        <w:rPr>
          <w:rFonts w:ascii="仿宋_GB2312" w:eastAsia="仿宋_GB2312" w:hAnsi="宋体" w:cs="宋体" w:hint="eastAsia"/>
          <w:bCs w:val="0"/>
          <w:sz w:val="28"/>
          <w:szCs w:val="28"/>
        </w:rPr>
        <w:t>1．</w:t>
      </w:r>
      <w:r w:rsidR="00962C29" w:rsidRPr="000C140D">
        <w:rPr>
          <w:rFonts w:ascii="仿宋_GB2312" w:eastAsia="仿宋_GB2312" w:hAnsi="宋体" w:cs="宋体" w:hint="eastAsia"/>
          <w:bCs w:val="0"/>
          <w:sz w:val="28"/>
          <w:szCs w:val="28"/>
        </w:rPr>
        <w:t>安装</w:t>
      </w:r>
      <w:r w:rsidRPr="000C140D">
        <w:rPr>
          <w:rFonts w:ascii="仿宋_GB2312" w:eastAsia="仿宋_GB2312" w:hAnsi="宋体" w:cs="宋体" w:hint="eastAsia"/>
          <w:bCs w:val="0"/>
          <w:sz w:val="28"/>
          <w:szCs w:val="28"/>
        </w:rPr>
        <w:t>及</w:t>
      </w:r>
      <w:r w:rsidR="00962C29" w:rsidRPr="000C140D">
        <w:rPr>
          <w:rFonts w:ascii="仿宋_GB2312" w:eastAsia="仿宋_GB2312" w:hAnsi="宋体" w:cs="宋体" w:hint="eastAsia"/>
          <w:bCs w:val="0"/>
          <w:sz w:val="28"/>
          <w:szCs w:val="28"/>
        </w:rPr>
        <w:t>交货</w:t>
      </w:r>
    </w:p>
    <w:p w:rsidR="00C262A4" w:rsidRPr="00C262A4" w:rsidRDefault="00C262A4" w:rsidP="0015497E">
      <w:pPr>
        <w:spacing w:line="360" w:lineRule="auto"/>
        <w:ind w:firstLineChars="200" w:firstLine="420"/>
        <w:contextualSpacing/>
      </w:pPr>
      <w:r>
        <w:tab/>
      </w:r>
      <w:r w:rsidRPr="00C262A4">
        <w:rPr>
          <w:rFonts w:ascii="仿宋_GB2312" w:eastAsia="仿宋_GB2312" w:hAnsi="宋体" w:cs="宋体"/>
          <w:sz w:val="28"/>
          <w:szCs w:val="28"/>
        </w:rPr>
        <w:t xml:space="preserve"> </w:t>
      </w:r>
      <w:r w:rsidRPr="00C262A4">
        <w:rPr>
          <w:rFonts w:ascii="仿宋_GB2312" w:eastAsia="仿宋_GB2312" w:hAnsi="宋体" w:cs="宋体" w:hint="eastAsia"/>
          <w:sz w:val="28"/>
          <w:szCs w:val="28"/>
        </w:rPr>
        <w:t>中标方根据招标方通知的交货时间节点</w:t>
      </w:r>
      <w:r w:rsidR="00AE720B">
        <w:rPr>
          <w:rFonts w:ascii="仿宋_GB2312" w:eastAsia="仿宋_GB2312" w:hAnsi="宋体" w:cs="宋体" w:hint="eastAsia"/>
          <w:sz w:val="28"/>
          <w:szCs w:val="28"/>
        </w:rPr>
        <w:t>分院区分批次</w:t>
      </w:r>
      <w:r w:rsidRPr="00C262A4">
        <w:rPr>
          <w:rFonts w:ascii="仿宋_GB2312" w:eastAsia="仿宋_GB2312" w:hAnsi="宋体" w:cs="宋体" w:hint="eastAsia"/>
          <w:sz w:val="28"/>
          <w:szCs w:val="28"/>
        </w:rPr>
        <w:t>发货并免费安装，</w:t>
      </w:r>
      <w:r w:rsidRPr="000C140D">
        <w:rPr>
          <w:rFonts w:ascii="仿宋_GB2312" w:eastAsia="仿宋_GB2312" w:hAnsi="宋体" w:cs="宋体" w:hint="eastAsia"/>
          <w:sz w:val="28"/>
          <w:szCs w:val="28"/>
        </w:rPr>
        <w:t>安装及交货地点： 四川省妇幼保健院</w:t>
      </w:r>
      <w:r w:rsidR="00FE686D">
        <w:rPr>
          <w:rFonts w:ascii="仿宋_GB2312" w:eastAsia="仿宋_GB2312" w:hAnsi="宋体" w:cs="宋体" w:hint="eastAsia"/>
          <w:sz w:val="28"/>
          <w:szCs w:val="28"/>
        </w:rPr>
        <w:t>。</w:t>
      </w:r>
    </w:p>
    <w:p w:rsidR="00B87969" w:rsidRPr="000C140D" w:rsidRDefault="00B87969" w:rsidP="00EF6791">
      <w:pPr>
        <w:spacing w:line="360" w:lineRule="auto"/>
        <w:ind w:left="420" w:firstLineChars="200" w:firstLine="560"/>
        <w:contextualSpacing/>
        <w:rPr>
          <w:rFonts w:ascii="仿宋_GB2312" w:eastAsia="仿宋_GB2312" w:hAnsi="宋体" w:cs="宋体"/>
          <w:sz w:val="28"/>
          <w:szCs w:val="28"/>
        </w:rPr>
      </w:pPr>
      <w:r w:rsidRPr="000C140D">
        <w:rPr>
          <w:rFonts w:ascii="仿宋_GB2312" w:eastAsia="仿宋_GB2312" w:hAnsi="宋体" w:cs="宋体" w:hint="eastAsia"/>
          <w:sz w:val="28"/>
          <w:szCs w:val="28"/>
        </w:rPr>
        <w:lastRenderedPageBreak/>
        <w:t>本部院区地址：成都市武侯区沙堰西二街290号。</w:t>
      </w:r>
    </w:p>
    <w:p w:rsidR="009978EB" w:rsidRPr="000C140D" w:rsidRDefault="00B87969" w:rsidP="002C2215">
      <w:pPr>
        <w:spacing w:line="360" w:lineRule="auto"/>
        <w:ind w:left="420" w:firstLineChars="200" w:firstLine="560"/>
        <w:contextualSpacing/>
        <w:rPr>
          <w:rFonts w:ascii="仿宋_GB2312" w:eastAsia="仿宋_GB2312" w:hAnsi="宋体" w:cs="宋体"/>
          <w:sz w:val="28"/>
          <w:szCs w:val="28"/>
        </w:rPr>
      </w:pPr>
      <w:r w:rsidRPr="000C140D">
        <w:rPr>
          <w:rFonts w:ascii="仿宋_GB2312" w:eastAsia="仿宋_GB2312" w:hAnsi="宋体" w:cs="宋体" w:hint="eastAsia"/>
          <w:sz w:val="28"/>
          <w:szCs w:val="28"/>
        </w:rPr>
        <w:t>天府院区地址：成都市双流区岐黄二路1515号。</w:t>
      </w:r>
    </w:p>
    <w:p w:rsidR="009978EB" w:rsidRPr="000C140D" w:rsidRDefault="009978EB" w:rsidP="00EF6791">
      <w:pPr>
        <w:pStyle w:val="2"/>
        <w:ind w:firstLineChars="200" w:firstLine="562"/>
        <w:contextualSpacing/>
        <w:rPr>
          <w:rFonts w:ascii="仿宋_GB2312" w:eastAsia="仿宋_GB2312" w:hAnsi="宋体" w:cs="宋体"/>
          <w:b w:val="0"/>
          <w:bCs w:val="0"/>
          <w:sz w:val="28"/>
          <w:szCs w:val="28"/>
        </w:rPr>
      </w:pPr>
      <w:r w:rsidRPr="000C140D">
        <w:rPr>
          <w:rFonts w:ascii="仿宋_GB2312" w:eastAsia="仿宋_GB2312" w:hAnsi="宋体" w:cs="宋体" w:hint="eastAsia"/>
          <w:bCs w:val="0"/>
          <w:sz w:val="28"/>
          <w:szCs w:val="28"/>
        </w:rPr>
        <w:t>2．付款方法和条件：</w:t>
      </w:r>
      <w:r w:rsidR="007E38A0" w:rsidRPr="000C140D">
        <w:rPr>
          <w:rFonts w:ascii="仿宋_GB2312" w:eastAsia="仿宋_GB2312" w:hAnsi="宋体" w:cs="宋体" w:hint="eastAsia"/>
          <w:b w:val="0"/>
          <w:bCs w:val="0"/>
          <w:sz w:val="28"/>
          <w:szCs w:val="28"/>
        </w:rPr>
        <w:t xml:space="preserve"> </w:t>
      </w:r>
    </w:p>
    <w:p w:rsidR="009978EB" w:rsidRPr="000C140D" w:rsidRDefault="009978EB" w:rsidP="00EF6791">
      <w:pPr>
        <w:spacing w:line="360" w:lineRule="auto"/>
        <w:ind w:firstLineChars="200" w:firstLine="560"/>
        <w:contextualSpacing/>
        <w:rPr>
          <w:rFonts w:ascii="仿宋_GB2312" w:eastAsia="仿宋_GB2312" w:hAnsi="宋体" w:cs="宋体"/>
          <w:sz w:val="28"/>
          <w:szCs w:val="28"/>
        </w:rPr>
      </w:pPr>
      <w:r w:rsidRPr="000C140D">
        <w:rPr>
          <w:rFonts w:ascii="仿宋_GB2312" w:eastAsia="仿宋_GB2312" w:hAnsi="宋体" w:cs="宋体" w:hint="eastAsia"/>
          <w:sz w:val="28"/>
          <w:szCs w:val="28"/>
        </w:rPr>
        <w:t>（1）合同签订后，15个工作日内支付总金额的30%作为预付款；</w:t>
      </w:r>
    </w:p>
    <w:p w:rsidR="009978EB" w:rsidRPr="000C140D" w:rsidRDefault="009978EB" w:rsidP="00EF6791">
      <w:pPr>
        <w:spacing w:line="360" w:lineRule="auto"/>
        <w:ind w:firstLineChars="200" w:firstLine="560"/>
        <w:contextualSpacing/>
        <w:rPr>
          <w:rFonts w:ascii="仿宋_GB2312" w:eastAsia="仿宋_GB2312" w:hAnsi="宋体" w:cs="宋体"/>
          <w:sz w:val="28"/>
          <w:szCs w:val="28"/>
        </w:rPr>
      </w:pPr>
      <w:r w:rsidRPr="000C140D">
        <w:rPr>
          <w:rFonts w:ascii="仿宋_GB2312" w:eastAsia="仿宋_GB2312" w:hAnsi="宋体" w:cs="宋体" w:hint="eastAsia"/>
          <w:sz w:val="28"/>
          <w:szCs w:val="28"/>
        </w:rPr>
        <w:t>（2）验收完成并合格后，在15个工作日内，支付总金额的60%；</w:t>
      </w:r>
    </w:p>
    <w:p w:rsidR="009978EB" w:rsidRPr="000C140D" w:rsidRDefault="009978EB" w:rsidP="00EF6791">
      <w:pPr>
        <w:spacing w:line="360" w:lineRule="auto"/>
        <w:ind w:firstLineChars="200" w:firstLine="560"/>
        <w:contextualSpacing/>
        <w:rPr>
          <w:rFonts w:ascii="仿宋_GB2312" w:eastAsia="仿宋_GB2312" w:hAnsi="宋体" w:cs="宋体"/>
          <w:sz w:val="28"/>
          <w:szCs w:val="28"/>
        </w:rPr>
      </w:pPr>
      <w:r w:rsidRPr="000C140D">
        <w:rPr>
          <w:rFonts w:ascii="仿宋_GB2312" w:eastAsia="仿宋_GB2312" w:hAnsi="宋体" w:cs="宋体" w:hint="eastAsia"/>
          <w:sz w:val="28"/>
          <w:szCs w:val="28"/>
        </w:rPr>
        <w:t>（3）验收期满1年后，15个工作日内支付合同总金额的10%。</w:t>
      </w:r>
    </w:p>
    <w:p w:rsidR="009978EB" w:rsidRPr="000C140D" w:rsidRDefault="009978EB" w:rsidP="00EF6791">
      <w:pPr>
        <w:pStyle w:val="2"/>
        <w:ind w:firstLineChars="200" w:firstLine="562"/>
        <w:contextualSpacing/>
        <w:rPr>
          <w:rFonts w:ascii="仿宋_GB2312" w:eastAsia="仿宋_GB2312" w:hAnsi="宋体" w:cs="宋体"/>
          <w:b w:val="0"/>
          <w:bCs w:val="0"/>
          <w:sz w:val="28"/>
          <w:szCs w:val="28"/>
        </w:rPr>
      </w:pPr>
      <w:r w:rsidRPr="000C140D">
        <w:rPr>
          <w:rFonts w:ascii="仿宋_GB2312" w:eastAsia="仿宋_GB2312" w:hAnsi="宋体" w:cs="宋体" w:hint="eastAsia"/>
          <w:bCs w:val="0"/>
          <w:sz w:val="28"/>
          <w:szCs w:val="28"/>
        </w:rPr>
        <w:t>3、验收标准：</w:t>
      </w:r>
    </w:p>
    <w:p w:rsidR="009978EB" w:rsidRPr="000C140D" w:rsidRDefault="009978EB" w:rsidP="00EF6791">
      <w:pPr>
        <w:spacing w:line="360" w:lineRule="auto"/>
        <w:ind w:firstLineChars="200" w:firstLine="560"/>
        <w:contextualSpacing/>
        <w:rPr>
          <w:rFonts w:ascii="仿宋_GB2312" w:eastAsia="仿宋_GB2312" w:hAnsi="宋体" w:cs="宋体"/>
          <w:bCs/>
          <w:sz w:val="28"/>
          <w:szCs w:val="28"/>
        </w:rPr>
      </w:pPr>
      <w:r w:rsidRPr="000C140D">
        <w:rPr>
          <w:rFonts w:ascii="仿宋_GB2312" w:eastAsia="仿宋_GB2312" w:hAnsi="宋体" w:cs="宋体" w:hint="eastAsia"/>
          <w:bCs/>
          <w:sz w:val="28"/>
          <w:szCs w:val="28"/>
        </w:rPr>
        <w:t>1）中标人与采购人将严格按照《财政部关于进一步加强政府采购需求和履约验收管理的指导意见》(财库〔2016〕205号)的要求进行验收。</w:t>
      </w:r>
    </w:p>
    <w:p w:rsidR="009978EB" w:rsidRPr="000C140D" w:rsidRDefault="009978EB" w:rsidP="00EF6791">
      <w:pPr>
        <w:spacing w:after="160" w:line="360" w:lineRule="auto"/>
        <w:ind w:firstLineChars="200" w:firstLine="560"/>
        <w:contextualSpacing/>
        <w:rPr>
          <w:rFonts w:ascii="仿宋_GB2312" w:eastAsia="仿宋_GB2312" w:hAnsi="宋体" w:cs="宋体"/>
          <w:sz w:val="28"/>
          <w:szCs w:val="28"/>
        </w:rPr>
      </w:pPr>
      <w:r w:rsidRPr="000C140D">
        <w:rPr>
          <w:rFonts w:ascii="仿宋_GB2312" w:eastAsia="仿宋_GB2312" w:hAnsi="宋体" w:cs="宋体" w:hint="eastAsia"/>
          <w:sz w:val="28"/>
          <w:szCs w:val="28"/>
        </w:rPr>
        <w:t>2）以招标文件技术参数及要求和相关行业标准为准。</w:t>
      </w:r>
    </w:p>
    <w:p w:rsidR="00660595" w:rsidRPr="009978EB" w:rsidRDefault="00660595">
      <w:pPr>
        <w:rPr>
          <w:rFonts w:ascii="仿宋_GB2312" w:eastAsia="仿宋_GB2312" w:hAnsi="微软雅黑" w:cs="微软雅黑"/>
          <w:b/>
          <w:bCs/>
          <w:sz w:val="28"/>
          <w:szCs w:val="28"/>
        </w:rPr>
      </w:pPr>
    </w:p>
    <w:p w:rsidR="009164CD" w:rsidRDefault="00FC659F" w:rsidP="00941182">
      <w:pPr>
        <w:pStyle w:val="ab"/>
        <w:pageBreakBefore/>
        <w:numPr>
          <w:ilvl w:val="0"/>
          <w:numId w:val="1"/>
        </w:numPr>
        <w:adjustRightInd w:val="0"/>
        <w:snapToGrid w:val="0"/>
        <w:spacing w:beforeLines="50" w:before="156" w:afterLines="50" w:after="156" w:line="360" w:lineRule="auto"/>
        <w:ind w:left="0" w:firstLineChars="0" w:firstLine="0"/>
        <w:outlineLvl w:val="0"/>
        <w:rPr>
          <w:rFonts w:ascii="微软雅黑" w:eastAsia="微软雅黑" w:hAnsi="微软雅黑"/>
          <w:b/>
          <w:sz w:val="28"/>
          <w:szCs w:val="21"/>
        </w:rPr>
      </w:pPr>
      <w:r>
        <w:rPr>
          <w:rFonts w:ascii="微软雅黑" w:eastAsia="微软雅黑" w:hAnsi="微软雅黑" w:hint="eastAsia"/>
          <w:b/>
          <w:sz w:val="28"/>
          <w:szCs w:val="21"/>
        </w:rPr>
        <w:lastRenderedPageBreak/>
        <w:t>评分标准</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136"/>
        <w:gridCol w:w="709"/>
        <w:gridCol w:w="4962"/>
        <w:gridCol w:w="1883"/>
      </w:tblGrid>
      <w:tr w:rsidR="00A0245B" w:rsidTr="00F619BB">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rPr>
                <w:rFonts w:ascii="微软雅黑" w:eastAsia="微软雅黑" w:hAnsi="微软雅黑"/>
                <w:b/>
                <w:szCs w:val="21"/>
              </w:rPr>
            </w:pPr>
            <w:r>
              <w:rPr>
                <w:rFonts w:ascii="微软雅黑" w:eastAsia="微软雅黑" w:hAnsi="微软雅黑" w:hint="eastAsia"/>
                <w:b/>
                <w:szCs w:val="21"/>
              </w:rPr>
              <w:t>序号</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评分因素</w:t>
            </w:r>
          </w:p>
          <w:p w:rsidR="00A0245B" w:rsidRDefault="00A0245B"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及权重</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分值</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评分标准</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b/>
                <w:szCs w:val="21"/>
              </w:rPr>
            </w:pPr>
            <w:r>
              <w:rPr>
                <w:rFonts w:ascii="微软雅黑" w:eastAsia="微软雅黑" w:hAnsi="微软雅黑" w:hint="eastAsia"/>
                <w:b/>
                <w:szCs w:val="21"/>
              </w:rPr>
              <w:t>说明</w:t>
            </w:r>
          </w:p>
        </w:tc>
      </w:tr>
      <w:tr w:rsidR="00A0245B" w:rsidTr="00F619BB">
        <w:trPr>
          <w:trHeight w:val="2089"/>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1</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报价</w:t>
            </w:r>
          </w:p>
          <w:p w:rsidR="00A0245B" w:rsidRDefault="00A04DEF" w:rsidP="00F619BB">
            <w:pPr>
              <w:spacing w:line="360" w:lineRule="auto"/>
              <w:ind w:firstLine="28"/>
              <w:jc w:val="center"/>
              <w:rPr>
                <w:rFonts w:ascii="微软雅黑" w:eastAsia="微软雅黑" w:hAnsi="微软雅黑"/>
                <w:szCs w:val="21"/>
              </w:rPr>
            </w:pPr>
            <w:r>
              <w:rPr>
                <w:rFonts w:ascii="微软雅黑" w:eastAsia="微软雅黑" w:hAnsi="微软雅黑"/>
                <w:szCs w:val="21"/>
              </w:rPr>
              <w:t>30</w:t>
            </w:r>
            <w:r w:rsidR="00A0245B">
              <w:rPr>
                <w:rFonts w:ascii="微软雅黑" w:eastAsia="微软雅黑" w:hAnsi="微软雅黑"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4DEF" w:rsidP="00F619BB">
            <w:pPr>
              <w:spacing w:line="360" w:lineRule="auto"/>
              <w:ind w:firstLine="28"/>
              <w:jc w:val="center"/>
              <w:rPr>
                <w:rFonts w:ascii="微软雅黑" w:eastAsia="微软雅黑" w:hAnsi="微软雅黑"/>
                <w:szCs w:val="21"/>
              </w:rPr>
            </w:pPr>
            <w:r>
              <w:rPr>
                <w:rFonts w:ascii="微软雅黑" w:eastAsia="微软雅黑" w:hAnsi="微软雅黑"/>
                <w:szCs w:val="21"/>
              </w:rPr>
              <w:t>30</w:t>
            </w:r>
            <w:r w:rsidR="00A0245B">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997E6C">
            <w:pPr>
              <w:spacing w:line="400" w:lineRule="exact"/>
              <w:jc w:val="left"/>
              <w:rPr>
                <w:rFonts w:ascii="微软雅黑" w:eastAsia="微软雅黑" w:hAnsi="微软雅黑"/>
                <w:szCs w:val="21"/>
              </w:rPr>
            </w:pPr>
            <w:r>
              <w:rPr>
                <w:rFonts w:ascii="微软雅黑" w:eastAsia="微软雅黑" w:hAnsi="微软雅黑" w:cs="宋体" w:hint="eastAsia"/>
                <w:szCs w:val="21"/>
              </w:rPr>
              <w:t>满足招标文件要求且投标价格最低的投标报价为评标基准价，其服务提供商的报价分为最高分</w:t>
            </w:r>
            <w:r w:rsidR="00997E6C">
              <w:rPr>
                <w:rFonts w:ascii="微软雅黑" w:eastAsia="微软雅黑" w:hAnsi="微软雅黑" w:cs="宋体"/>
                <w:szCs w:val="21"/>
              </w:rPr>
              <w:t>30</w:t>
            </w:r>
            <w:r>
              <w:rPr>
                <w:rFonts w:ascii="微软雅黑" w:eastAsia="微软雅黑" w:hAnsi="微软雅黑" w:cs="宋体" w:hint="eastAsia"/>
                <w:szCs w:val="21"/>
              </w:rPr>
              <w:t>分。其他服务提供商的报价分按以下公式计算：报价得分=(评标基准价／投标报价)×0.</w:t>
            </w:r>
            <w:r w:rsidR="00517E54">
              <w:rPr>
                <w:rFonts w:ascii="微软雅黑" w:eastAsia="微软雅黑" w:hAnsi="微软雅黑" w:cs="宋体"/>
                <w:szCs w:val="21"/>
              </w:rPr>
              <w:t>30</w:t>
            </w:r>
            <w:r>
              <w:rPr>
                <w:rFonts w:ascii="微软雅黑" w:eastAsia="微软雅黑" w:hAnsi="微软雅黑" w:cs="宋体" w:hint="eastAsia"/>
                <w:szCs w:val="21"/>
              </w:rPr>
              <w:t>×100。</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因素</w:t>
            </w:r>
          </w:p>
        </w:tc>
      </w:tr>
      <w:tr w:rsidR="00A0245B" w:rsidTr="00F619BB">
        <w:trPr>
          <w:trHeight w:val="3487"/>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2</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技术参数要求</w:t>
            </w:r>
            <w:r w:rsidR="004D4DF0">
              <w:rPr>
                <w:rFonts w:ascii="微软雅黑" w:eastAsia="微软雅黑" w:hAnsi="微软雅黑"/>
                <w:szCs w:val="21"/>
              </w:rPr>
              <w:t>45</w:t>
            </w:r>
            <w:r>
              <w:rPr>
                <w:rFonts w:ascii="微软雅黑" w:eastAsia="微软雅黑" w:hAnsi="微软雅黑"/>
                <w:szCs w:val="21"/>
              </w:rPr>
              <w:t>%</w:t>
            </w:r>
          </w:p>
          <w:p w:rsidR="00A0245B" w:rsidRDefault="00A0245B" w:rsidP="00F619BB">
            <w:pPr>
              <w:spacing w:line="360" w:lineRule="auto"/>
              <w:ind w:firstLine="28"/>
              <w:jc w:val="center"/>
              <w:rPr>
                <w:rFonts w:ascii="微软雅黑" w:eastAsia="微软雅黑" w:hAnsi="微软雅黑"/>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4D4DF0" w:rsidP="00F619BB">
            <w:pPr>
              <w:spacing w:line="360" w:lineRule="auto"/>
              <w:ind w:firstLine="28"/>
              <w:jc w:val="center"/>
              <w:rPr>
                <w:rFonts w:ascii="微软雅黑" w:eastAsia="微软雅黑" w:hAnsi="微软雅黑"/>
                <w:szCs w:val="21"/>
              </w:rPr>
            </w:pPr>
            <w:r>
              <w:rPr>
                <w:rFonts w:ascii="微软雅黑" w:eastAsia="微软雅黑" w:hAnsi="微软雅黑"/>
                <w:szCs w:val="21"/>
              </w:rPr>
              <w:t>45</w:t>
            </w:r>
            <w:r w:rsidR="00A0245B">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jc w:val="left"/>
              <w:rPr>
                <w:rFonts w:ascii="微软雅黑" w:eastAsia="微软雅黑" w:hAnsi="微软雅黑" w:cs="宋体"/>
                <w:szCs w:val="21"/>
              </w:rPr>
            </w:pPr>
            <w:r>
              <w:rPr>
                <w:rFonts w:ascii="微软雅黑" w:eastAsia="微软雅黑" w:hAnsi="微软雅黑" w:cs="宋体" w:hint="eastAsia"/>
                <w:szCs w:val="21"/>
              </w:rPr>
              <w:t>1.投标人须按技术参数要求中的编号逐条应答，全部满足各项技术参数指标及要求的得</w:t>
            </w:r>
            <w:r w:rsidR="0037004A">
              <w:rPr>
                <w:rFonts w:ascii="微软雅黑" w:eastAsia="微软雅黑" w:hAnsi="微软雅黑" w:cs="宋体"/>
                <w:szCs w:val="21"/>
              </w:rPr>
              <w:t>45</w:t>
            </w:r>
            <w:bookmarkStart w:id="0" w:name="_GoBack"/>
            <w:bookmarkEnd w:id="0"/>
            <w:r>
              <w:rPr>
                <w:rFonts w:ascii="微软雅黑" w:eastAsia="微软雅黑" w:hAnsi="微软雅黑" w:cs="宋体" w:hint="eastAsia"/>
                <w:szCs w:val="21"/>
              </w:rPr>
              <w:t>分；</w:t>
            </w:r>
          </w:p>
          <w:p w:rsidR="00A0245B" w:rsidRDefault="00A0245B" w:rsidP="00F619BB">
            <w:pPr>
              <w:spacing w:line="400" w:lineRule="exact"/>
              <w:jc w:val="left"/>
              <w:rPr>
                <w:rFonts w:ascii="微软雅黑" w:eastAsia="微软雅黑" w:hAnsi="微软雅黑" w:cs="宋体"/>
                <w:szCs w:val="21"/>
              </w:rPr>
            </w:pPr>
            <w:r>
              <w:rPr>
                <w:rFonts w:ascii="微软雅黑" w:eastAsia="微软雅黑" w:hAnsi="微软雅黑" w:cs="宋体" w:hint="eastAsia"/>
                <w:szCs w:val="21"/>
              </w:rPr>
              <w:t>2.一般参数每负偏离一项扣2分，带“★”的为重要参数，每负偏离一项扣5分，扣完为止；</w:t>
            </w:r>
          </w:p>
          <w:p w:rsidR="00A0245B" w:rsidRDefault="00A0245B" w:rsidP="00F619BB">
            <w:pPr>
              <w:spacing w:line="400" w:lineRule="exact"/>
              <w:jc w:val="left"/>
              <w:rPr>
                <w:rFonts w:ascii="微软雅黑" w:eastAsia="微软雅黑" w:hAnsi="微软雅黑" w:cs="宋体"/>
                <w:szCs w:val="21"/>
              </w:rPr>
            </w:pPr>
            <w:r>
              <w:rPr>
                <w:rFonts w:ascii="微软雅黑" w:eastAsia="微软雅黑" w:hAnsi="微软雅黑" w:cs="宋体" w:hint="eastAsia"/>
                <w:szCs w:val="21"/>
              </w:rPr>
              <w:t>招标文件要求提供技术证明文件的投标人必须如实响应并提供符合要求的证明文件，不能提供符合要求的证明文件的视为负偏离，作相应扣分处理。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A0245B" w:rsidTr="00EC347A">
        <w:trPr>
          <w:trHeight w:val="1744"/>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szCs w:val="21"/>
              </w:rPr>
              <w:t>3</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业绩6</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u w:val="single"/>
              </w:rPr>
            </w:pPr>
            <w:r>
              <w:rPr>
                <w:rFonts w:ascii="微软雅黑" w:eastAsia="微软雅黑" w:hAnsi="微软雅黑" w:hint="eastAsia"/>
                <w:szCs w:val="21"/>
              </w:rPr>
              <w:t>6分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EC347A">
            <w:pPr>
              <w:spacing w:line="400" w:lineRule="exact"/>
              <w:ind w:firstLine="28"/>
              <w:jc w:val="left"/>
              <w:rPr>
                <w:rFonts w:ascii="微软雅黑" w:eastAsia="微软雅黑" w:hAnsi="微软雅黑"/>
                <w:szCs w:val="21"/>
                <w:highlight w:val="yellow"/>
              </w:rPr>
            </w:pPr>
            <w:r w:rsidRPr="00E107A7">
              <w:rPr>
                <w:rFonts w:ascii="微软雅黑" w:eastAsia="微软雅黑" w:hAnsi="微软雅黑" w:hint="eastAsia"/>
                <w:szCs w:val="21"/>
              </w:rPr>
              <w:t>提供投标产品近三年医院销售业绩</w:t>
            </w:r>
            <w:r>
              <w:rPr>
                <w:rFonts w:ascii="微软雅黑" w:eastAsia="微软雅黑" w:hAnsi="微软雅黑" w:hint="eastAsia"/>
                <w:szCs w:val="21"/>
              </w:rPr>
              <w:t>（≥100台）</w:t>
            </w:r>
            <w:r w:rsidRPr="00E107A7">
              <w:rPr>
                <w:rFonts w:ascii="微软雅黑" w:eastAsia="微软雅黑" w:hAnsi="微软雅黑" w:hint="eastAsia"/>
                <w:szCs w:val="21"/>
              </w:rPr>
              <w:t>合同复印件或中标通知书, 每有</w:t>
            </w:r>
            <w:r w:rsidRPr="00E107A7">
              <w:rPr>
                <w:rFonts w:ascii="微软雅黑" w:eastAsia="微软雅黑" w:hAnsi="微软雅黑"/>
                <w:szCs w:val="21"/>
              </w:rPr>
              <w:t>1</w:t>
            </w:r>
            <w:r w:rsidRPr="00E107A7">
              <w:rPr>
                <w:rFonts w:ascii="微软雅黑" w:eastAsia="微软雅黑" w:hAnsi="微软雅黑" w:hint="eastAsia"/>
                <w:szCs w:val="21"/>
              </w:rPr>
              <w:t>个业绩得2分, 最多得6分；</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A0245B" w:rsidTr="00F619BB">
        <w:trPr>
          <w:trHeight w:val="3106"/>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szCs w:val="21"/>
              </w:rPr>
              <w:t>4</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售后服务方案10</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10分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jc w:val="left"/>
              <w:rPr>
                <w:rFonts w:ascii="微软雅黑" w:eastAsia="微软雅黑" w:hAnsi="微软雅黑"/>
                <w:szCs w:val="21"/>
              </w:rPr>
            </w:pPr>
            <w:r>
              <w:rPr>
                <w:rFonts w:ascii="微软雅黑" w:eastAsia="微软雅黑" w:hAnsi="微软雅黑" w:hint="eastAsia"/>
                <w:szCs w:val="21"/>
              </w:rPr>
              <w:t>1.投标人具有完善的售后服务体系，在成都市内设立有本地化的售后服务机构（提供证明文件），得4分，未提供不得分；</w:t>
            </w:r>
          </w:p>
          <w:p w:rsidR="00A0245B" w:rsidRDefault="00A0245B" w:rsidP="00F619BB">
            <w:pPr>
              <w:spacing w:line="400" w:lineRule="exact"/>
              <w:jc w:val="left"/>
              <w:rPr>
                <w:rFonts w:ascii="微软雅黑" w:eastAsia="微软雅黑" w:hAnsi="微软雅黑"/>
                <w:szCs w:val="21"/>
              </w:rPr>
            </w:pPr>
            <w:r>
              <w:rPr>
                <w:rFonts w:ascii="微软雅黑" w:eastAsia="微软雅黑" w:hAnsi="微软雅黑" w:hint="eastAsia"/>
                <w:szCs w:val="21"/>
              </w:rPr>
              <w:t>2.服务响应：</w:t>
            </w:r>
            <w:r w:rsidR="001F4EDF">
              <w:rPr>
                <w:rFonts w:ascii="微软雅黑" w:eastAsia="微软雅黑" w:hAnsi="微软雅黑" w:hint="eastAsia"/>
                <w:szCs w:val="21"/>
              </w:rPr>
              <w:t>4</w:t>
            </w:r>
            <w:r>
              <w:rPr>
                <w:rFonts w:ascii="微软雅黑" w:eastAsia="微软雅黑" w:hAnsi="微软雅黑" w:hint="eastAsia"/>
                <w:szCs w:val="21"/>
              </w:rPr>
              <w:t>小时内响应并到达现场服务，得3分，12小时内响应并到达现场服务，得1分，无法满足响应，不得分。（共3分）</w:t>
            </w:r>
          </w:p>
          <w:p w:rsidR="00A0245B" w:rsidRDefault="00A0245B" w:rsidP="00F619BB">
            <w:pPr>
              <w:spacing w:line="400" w:lineRule="exact"/>
              <w:jc w:val="left"/>
              <w:rPr>
                <w:rFonts w:ascii="微软雅黑" w:eastAsia="微软雅黑" w:hAnsi="微软雅黑"/>
                <w:szCs w:val="21"/>
              </w:rPr>
            </w:pPr>
            <w:r>
              <w:rPr>
                <w:rFonts w:ascii="微软雅黑" w:eastAsia="微软雅黑" w:hAnsi="微软雅黑" w:hint="eastAsia"/>
                <w:szCs w:val="21"/>
              </w:rPr>
              <w:t>3.服务方案：有</w:t>
            </w:r>
            <w:r w:rsidRPr="00EF66A7">
              <w:rPr>
                <w:rFonts w:ascii="微软雅黑" w:eastAsia="微软雅黑" w:hAnsi="微软雅黑" w:hint="eastAsia"/>
                <w:szCs w:val="21"/>
              </w:rPr>
              <w:t>详细的服务方案切实可行的得</w:t>
            </w:r>
            <w:r>
              <w:rPr>
                <w:rFonts w:ascii="微软雅黑" w:eastAsia="微软雅黑" w:hAnsi="微软雅黑" w:hint="eastAsia"/>
                <w:szCs w:val="21"/>
              </w:rPr>
              <w:t>3</w:t>
            </w:r>
            <w:r w:rsidRPr="00EF66A7">
              <w:rPr>
                <w:rFonts w:ascii="微软雅黑" w:eastAsia="微软雅黑" w:hAnsi="微软雅黑" w:hint="eastAsia"/>
                <w:szCs w:val="21"/>
              </w:rPr>
              <w:t>分，基本完善合理的得2分，其他情况1分</w:t>
            </w:r>
            <w:r>
              <w:rPr>
                <w:rFonts w:ascii="微软雅黑" w:eastAsia="微软雅黑" w:hAnsi="微软雅黑" w:hint="eastAsia"/>
                <w:szCs w:val="21"/>
              </w:rPr>
              <w:t>.（共3分）</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A0245B" w:rsidTr="00F619BB">
        <w:trPr>
          <w:trHeight w:val="2129"/>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szCs w:val="21"/>
              </w:rPr>
              <w:lastRenderedPageBreak/>
              <w:t>5</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培训方案7</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hint="eastAsia"/>
                <w:szCs w:val="21"/>
              </w:rPr>
              <w:t>7分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jc w:val="left"/>
              <w:rPr>
                <w:rFonts w:ascii="微软雅黑" w:eastAsia="微软雅黑" w:hAnsi="微软雅黑"/>
                <w:szCs w:val="21"/>
              </w:rPr>
            </w:pPr>
            <w:r w:rsidRPr="00EF66A7">
              <w:rPr>
                <w:rFonts w:ascii="微软雅黑" w:eastAsia="微软雅黑" w:hAnsi="微软雅黑" w:hint="eastAsia"/>
                <w:szCs w:val="21"/>
              </w:rPr>
              <w:t>供应商需有完整、可行的培训方案，明确具体培训内容、方式、时间、对象。培训方案完整、可行，有专业培训队伍的得</w:t>
            </w:r>
            <w:r>
              <w:rPr>
                <w:rFonts w:ascii="微软雅黑" w:eastAsia="微软雅黑" w:hAnsi="微软雅黑" w:hint="eastAsia"/>
                <w:szCs w:val="21"/>
              </w:rPr>
              <w:t>7</w:t>
            </w:r>
            <w:r w:rsidRPr="00EF66A7">
              <w:rPr>
                <w:rFonts w:ascii="微软雅黑" w:eastAsia="微软雅黑" w:hAnsi="微软雅黑"/>
                <w:szCs w:val="21"/>
              </w:rPr>
              <w:t xml:space="preserve"> </w:t>
            </w:r>
            <w:r w:rsidRPr="00EF66A7">
              <w:rPr>
                <w:rFonts w:ascii="微软雅黑" w:eastAsia="微软雅黑" w:hAnsi="微软雅黑" w:hint="eastAsia"/>
                <w:szCs w:val="21"/>
              </w:rPr>
              <w:t>分，培训方案较完整、可行，有专业培训队伍的得</w:t>
            </w:r>
            <w:r>
              <w:rPr>
                <w:rFonts w:ascii="微软雅黑" w:eastAsia="微软雅黑" w:hAnsi="微软雅黑" w:hint="eastAsia"/>
                <w:szCs w:val="21"/>
              </w:rPr>
              <w:t>4</w:t>
            </w:r>
            <w:r w:rsidRPr="00EF66A7">
              <w:rPr>
                <w:rFonts w:ascii="微软雅黑" w:eastAsia="微软雅黑" w:hAnsi="微软雅黑" w:hint="eastAsia"/>
                <w:szCs w:val="21"/>
              </w:rPr>
              <w:t>分，其余得</w:t>
            </w:r>
            <w:r>
              <w:rPr>
                <w:rFonts w:ascii="微软雅黑" w:eastAsia="微软雅黑" w:hAnsi="微软雅黑" w:hint="eastAsia"/>
                <w:szCs w:val="21"/>
              </w:rPr>
              <w:t>2</w:t>
            </w:r>
            <w:r w:rsidRPr="00EF66A7">
              <w:rPr>
                <w:rFonts w:ascii="微软雅黑" w:eastAsia="微软雅黑" w:hAnsi="微软雅黑" w:hint="eastAsia"/>
                <w:szCs w:val="21"/>
              </w:rPr>
              <w:t>分。</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ind w:left="-38"/>
              <w:jc w:val="center"/>
              <w:rPr>
                <w:rFonts w:ascii="微软雅黑" w:eastAsia="微软雅黑" w:hAnsi="微软雅黑" w:cs="宋体"/>
                <w:szCs w:val="21"/>
              </w:rPr>
            </w:pPr>
            <w:r>
              <w:rPr>
                <w:rFonts w:ascii="微软雅黑" w:eastAsia="微软雅黑" w:hAnsi="微软雅黑" w:hint="eastAsia"/>
                <w:szCs w:val="21"/>
              </w:rPr>
              <w:t>因素</w:t>
            </w:r>
          </w:p>
        </w:tc>
      </w:tr>
      <w:tr w:rsidR="00A0245B" w:rsidTr="00F619BB">
        <w:trPr>
          <w:cantSplit/>
          <w:trHeight w:val="1314"/>
          <w:jc w:val="center"/>
        </w:trPr>
        <w:tc>
          <w:tcPr>
            <w:tcW w:w="731"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rPr>
            </w:pPr>
            <w:r>
              <w:rPr>
                <w:rFonts w:ascii="微软雅黑" w:eastAsia="微软雅黑" w:hAnsi="微软雅黑"/>
                <w:szCs w:val="21"/>
              </w:rPr>
              <w:t>6</w:t>
            </w:r>
          </w:p>
        </w:tc>
        <w:tc>
          <w:tcPr>
            <w:tcW w:w="1136"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投标文件的规范性2</w:t>
            </w:r>
            <w:r>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ind w:firstLine="28"/>
              <w:jc w:val="center"/>
              <w:rPr>
                <w:rFonts w:ascii="微软雅黑" w:eastAsia="微软雅黑" w:hAnsi="微软雅黑"/>
                <w:szCs w:val="21"/>
                <w:u w:val="single"/>
              </w:rPr>
            </w:pPr>
            <w:r>
              <w:rPr>
                <w:rFonts w:ascii="微软雅黑" w:eastAsia="微软雅黑" w:hAnsi="微软雅黑" w:hint="eastAsia"/>
                <w:szCs w:val="21"/>
              </w:rPr>
              <w:t>2分</w:t>
            </w:r>
          </w:p>
        </w:tc>
        <w:tc>
          <w:tcPr>
            <w:tcW w:w="4962"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400" w:lineRule="exact"/>
              <w:ind w:firstLine="28"/>
              <w:jc w:val="left"/>
              <w:rPr>
                <w:rFonts w:ascii="微软雅黑" w:eastAsia="微软雅黑" w:hAnsi="微软雅黑"/>
                <w:szCs w:val="21"/>
              </w:rPr>
            </w:pPr>
            <w:r>
              <w:rPr>
                <w:rFonts w:ascii="微软雅黑" w:eastAsia="微软雅黑" w:hAnsi="微软雅黑" w:hint="eastAsia"/>
                <w:szCs w:val="21"/>
              </w:rPr>
              <w:t>投标文件制作规范，没有细微偏差情形的得2分；有一项细微偏差扣</w:t>
            </w:r>
            <w:r>
              <w:rPr>
                <w:rFonts w:ascii="微软雅黑" w:eastAsia="微软雅黑" w:hAnsi="微软雅黑"/>
                <w:szCs w:val="21"/>
              </w:rPr>
              <w:t>0.5</w:t>
            </w:r>
            <w:r>
              <w:rPr>
                <w:rFonts w:ascii="微软雅黑" w:eastAsia="微软雅黑" w:hAnsi="微软雅黑" w:hint="eastAsia"/>
                <w:szCs w:val="21"/>
              </w:rPr>
              <w:t>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共同评分</w:t>
            </w:r>
          </w:p>
          <w:p w:rsidR="00A0245B" w:rsidRDefault="00A0245B" w:rsidP="00F619BB">
            <w:pPr>
              <w:spacing w:line="360" w:lineRule="auto"/>
              <w:jc w:val="center"/>
              <w:rPr>
                <w:rFonts w:ascii="微软雅黑" w:eastAsia="微软雅黑" w:hAnsi="微软雅黑"/>
                <w:szCs w:val="21"/>
              </w:rPr>
            </w:pPr>
            <w:r>
              <w:rPr>
                <w:rFonts w:ascii="微软雅黑" w:eastAsia="微软雅黑" w:hAnsi="微软雅黑" w:hint="eastAsia"/>
                <w:szCs w:val="21"/>
              </w:rPr>
              <w:t>因素</w:t>
            </w:r>
          </w:p>
        </w:tc>
      </w:tr>
    </w:tbl>
    <w:p w:rsidR="009164CD" w:rsidRDefault="009164CD">
      <w:pPr>
        <w:tabs>
          <w:tab w:val="left" w:pos="360"/>
          <w:tab w:val="left" w:pos="840"/>
        </w:tabs>
        <w:spacing w:line="360" w:lineRule="auto"/>
        <w:rPr>
          <w:rFonts w:ascii="微软雅黑" w:eastAsia="微软雅黑" w:hAnsi="微软雅黑"/>
          <w:color w:val="000000" w:themeColor="text1"/>
        </w:rPr>
      </w:pPr>
    </w:p>
    <w:p w:rsidR="009164CD" w:rsidRDefault="009164CD">
      <w:pPr>
        <w:tabs>
          <w:tab w:val="left" w:pos="360"/>
          <w:tab w:val="left" w:pos="840"/>
        </w:tabs>
        <w:spacing w:line="360" w:lineRule="auto"/>
        <w:rPr>
          <w:rFonts w:ascii="微软雅黑" w:eastAsia="微软雅黑" w:hAnsi="微软雅黑"/>
          <w:color w:val="000000" w:themeColor="text1"/>
        </w:rPr>
      </w:pPr>
    </w:p>
    <w:p w:rsidR="009164CD" w:rsidRDefault="00FC659F" w:rsidP="00941182">
      <w:pPr>
        <w:adjustRightInd w:val="0"/>
        <w:snapToGrid w:val="0"/>
        <w:spacing w:beforeLines="50" w:before="156" w:afterLines="50" w:after="156"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附件2：</w:t>
      </w:r>
    </w:p>
    <w:p w:rsidR="009164CD" w:rsidRDefault="009164CD">
      <w:pPr>
        <w:spacing w:line="0" w:lineRule="atLeast"/>
        <w:jc w:val="center"/>
        <w:rPr>
          <w:rFonts w:ascii="黑体" w:eastAsia="黑体" w:hAnsi="宋体"/>
          <w:bCs/>
          <w:sz w:val="32"/>
          <w:szCs w:val="32"/>
        </w:rPr>
      </w:pPr>
    </w:p>
    <w:p w:rsidR="009164CD" w:rsidRDefault="00FC659F">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9164CD" w:rsidRDefault="00FC659F">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1、封面（公司、项目、联系人、联系方式）</w:t>
      </w:r>
    </w:p>
    <w:p w:rsidR="009164CD" w:rsidRDefault="00FC659F">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2、目录</w:t>
      </w:r>
    </w:p>
    <w:p w:rsidR="009164CD" w:rsidRDefault="00FC659F">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3、品目及报价表（格式见附件1）</w:t>
      </w:r>
    </w:p>
    <w:p w:rsidR="009164CD" w:rsidRDefault="00FC659F">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4、规格型号、配置及偏离表（格式见附件3）</w:t>
      </w:r>
    </w:p>
    <w:p w:rsidR="009164CD" w:rsidRDefault="00FC659F">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5、企业营业执照（复印件）</w:t>
      </w:r>
    </w:p>
    <w:p w:rsidR="009164CD" w:rsidRDefault="00FC659F">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sz w:val="28"/>
          <w:szCs w:val="28"/>
        </w:rPr>
        <w:t>组织机构代码证、税务登记证（复印件）</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7、法定代表人授权书（原件，格式见附件3）暨经办人授权书，法人、经办人身份证（复印件）</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8、生产厂家授权书（投标人不是生产厂家的）</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产品质量和企业管理体系认证（考核），请提供的有效证明文件的复印或扫描件，质量管理体系认证包括CE、ISO等认证（提供中文翻译复印件）</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10、质量检测中心或法定机构出具的产品检测报告，性能自测报告，出厂检验报告的复印或扫描件</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11、如有其他证书：产品在技术、节能、安全、环保和自主创新方面获</w:t>
      </w:r>
      <w:r>
        <w:rPr>
          <w:rFonts w:ascii="微软雅黑" w:eastAsia="微软雅黑" w:hAnsi="微软雅黑" w:hint="eastAsia"/>
          <w:sz w:val="28"/>
          <w:szCs w:val="28"/>
        </w:rPr>
        <w:lastRenderedPageBreak/>
        <w:t>得的认证证书或制造厂家和产品所获国家级荣誉称号等复印或扫描件</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bCs/>
          <w:sz w:val="28"/>
          <w:szCs w:val="28"/>
        </w:rPr>
        <w:t>12、</w:t>
      </w:r>
      <w:r>
        <w:rPr>
          <w:rFonts w:ascii="微软雅黑" w:eastAsia="微软雅黑" w:hAnsi="微软雅黑" w:hint="eastAsia"/>
          <w:sz w:val="28"/>
          <w:szCs w:val="28"/>
        </w:rPr>
        <w:t>产品执行标准</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Pr>
          <w:rFonts w:ascii="微软雅黑" w:eastAsia="微软雅黑" w:hAnsi="微软雅黑" w:hint="eastAsia"/>
          <w:bCs/>
          <w:sz w:val="28"/>
          <w:szCs w:val="28"/>
        </w:rPr>
        <w:t>产品质量及货源保证书</w:t>
      </w:r>
    </w:p>
    <w:p w:rsidR="009164CD" w:rsidRDefault="00FC659F">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9164CD" w:rsidRDefault="00FC659F">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15、产品说明书或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w:t>
      </w:r>
    </w:p>
    <w:p w:rsidR="009164CD" w:rsidRDefault="00FC659F">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16、</w:t>
      </w:r>
      <w:r>
        <w:rPr>
          <w:rFonts w:ascii="微软雅黑" w:eastAsia="微软雅黑" w:hAnsi="微软雅黑" w:hint="eastAsia"/>
          <w:sz w:val="28"/>
          <w:szCs w:val="28"/>
        </w:rPr>
        <w:t>如有，国家规定的其它相关资质证明文件或其它涉及特许经营许可的须提供相关证书。</w:t>
      </w:r>
    </w:p>
    <w:p w:rsidR="009164CD" w:rsidRDefault="00FC659F">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17、封底</w:t>
      </w:r>
    </w:p>
    <w:p w:rsidR="009164CD" w:rsidRDefault="009164CD">
      <w:pPr>
        <w:tabs>
          <w:tab w:val="left" w:pos="0"/>
        </w:tabs>
        <w:spacing w:line="0" w:lineRule="atLeast"/>
        <w:ind w:firstLineChars="200" w:firstLine="560"/>
        <w:rPr>
          <w:rFonts w:ascii="微软雅黑" w:eastAsia="微软雅黑" w:hAnsi="微软雅黑"/>
          <w:bCs/>
          <w:sz w:val="28"/>
          <w:szCs w:val="28"/>
        </w:rPr>
      </w:pPr>
    </w:p>
    <w:p w:rsidR="009164CD" w:rsidRDefault="00FC659F">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注：请务必按以上顺序装订资料，如有非中文资料，请同时提供中文翻译件。</w:t>
      </w:r>
    </w:p>
    <w:p w:rsidR="009164CD" w:rsidRDefault="009164CD">
      <w:pPr>
        <w:rPr>
          <w:rFonts w:ascii="仿宋_GB2312" w:eastAsia="仿宋_GB2312" w:hAnsi="宋体"/>
          <w:b/>
          <w:sz w:val="24"/>
        </w:rPr>
      </w:pPr>
    </w:p>
    <w:p w:rsidR="009164CD" w:rsidRDefault="009164CD">
      <w:pPr>
        <w:rPr>
          <w:rFonts w:ascii="仿宋_GB2312" w:eastAsia="仿宋_GB2312" w:hAnsi="宋体"/>
          <w:b/>
          <w:sz w:val="24"/>
        </w:rPr>
      </w:pPr>
    </w:p>
    <w:p w:rsidR="009164CD" w:rsidRDefault="009164CD">
      <w:pPr>
        <w:rPr>
          <w:rFonts w:ascii="仿宋_GB2312" w:eastAsia="仿宋_GB2312" w:hAnsi="宋体"/>
          <w:b/>
          <w:sz w:val="24"/>
        </w:rPr>
      </w:pPr>
    </w:p>
    <w:p w:rsidR="009164CD" w:rsidRDefault="00FC659F">
      <w:pPr>
        <w:rPr>
          <w:rFonts w:ascii="微软雅黑" w:eastAsia="微软雅黑" w:hAnsi="微软雅黑"/>
          <w:sz w:val="32"/>
          <w:szCs w:val="32"/>
        </w:rPr>
      </w:pPr>
      <w:r>
        <w:rPr>
          <w:rFonts w:ascii="微软雅黑" w:eastAsia="微软雅黑" w:hAnsi="微软雅黑" w:hint="eastAsia"/>
          <w:sz w:val="32"/>
          <w:szCs w:val="32"/>
        </w:rPr>
        <w:t>附件3：</w:t>
      </w:r>
    </w:p>
    <w:p w:rsidR="009164CD" w:rsidRDefault="00FC659F">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9164CD">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9164C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9164CD" w:rsidRDefault="009164CD">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rPr>
                <w:rFonts w:ascii="微软雅黑" w:eastAsia="微软雅黑" w:hAnsi="微软雅黑"/>
                <w:sz w:val="24"/>
              </w:rPr>
            </w:pPr>
          </w:p>
        </w:tc>
      </w:tr>
      <w:tr w:rsidR="009164C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r>
      <w:tr w:rsidR="009164CD">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9164CD" w:rsidRDefault="009164CD">
            <w:pPr>
              <w:spacing w:line="360" w:lineRule="auto"/>
              <w:jc w:val="center"/>
              <w:rPr>
                <w:rFonts w:ascii="微软雅黑" w:eastAsia="微软雅黑" w:hAnsi="微软雅黑"/>
                <w:sz w:val="24"/>
              </w:rPr>
            </w:pPr>
          </w:p>
        </w:tc>
      </w:tr>
    </w:tbl>
    <w:p w:rsidR="009164CD" w:rsidRDefault="00FC659F">
      <w:pPr>
        <w:spacing w:line="400" w:lineRule="exact"/>
        <w:ind w:firstLine="480"/>
        <w:jc w:val="left"/>
        <w:rPr>
          <w:rFonts w:ascii="微软雅黑" w:eastAsia="微软雅黑" w:hAnsi="微软雅黑"/>
          <w:sz w:val="24"/>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9164CD" w:rsidRDefault="00FC659F">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9164CD" w:rsidRDefault="00FC659F">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rsidR="009164CD" w:rsidRDefault="00FC659F">
      <w:pPr>
        <w:spacing w:line="400" w:lineRule="exact"/>
        <w:ind w:firstLine="480"/>
        <w:jc w:val="left"/>
        <w:rPr>
          <w:rFonts w:ascii="微软雅黑" w:eastAsia="微软雅黑" w:hAnsi="微软雅黑"/>
          <w:sz w:val="24"/>
        </w:rPr>
      </w:pPr>
      <w:r>
        <w:rPr>
          <w:rFonts w:ascii="微软雅黑" w:eastAsia="微软雅黑" w:hAnsi="微软雅黑" w:hint="eastAsia"/>
          <w:sz w:val="24"/>
        </w:rPr>
        <w:t>4.“品目及报价表”需单独密封。</w:t>
      </w:r>
    </w:p>
    <w:p w:rsidR="009164CD" w:rsidRDefault="00FC659F">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rsidR="009164CD" w:rsidRDefault="00FC659F">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p>
    <w:p w:rsidR="009164CD" w:rsidRDefault="00FC659F">
      <w:pPr>
        <w:spacing w:line="400" w:lineRule="exact"/>
        <w:ind w:firstLine="480"/>
        <w:rPr>
          <w:rFonts w:ascii="微软雅黑" w:eastAsia="微软雅黑" w:hAnsi="微软雅黑"/>
          <w:sz w:val="24"/>
        </w:rPr>
      </w:pPr>
      <w:r>
        <w:rPr>
          <w:rFonts w:ascii="微软雅黑" w:eastAsia="微软雅黑" w:hAnsi="微软雅黑" w:hint="eastAsia"/>
          <w:sz w:val="24"/>
        </w:rPr>
        <w:lastRenderedPageBreak/>
        <w:t>日期：</w:t>
      </w:r>
    </w:p>
    <w:p w:rsidR="009164CD" w:rsidRDefault="009164CD">
      <w:pPr>
        <w:jc w:val="center"/>
        <w:rPr>
          <w:rFonts w:ascii="微软雅黑" w:eastAsia="微软雅黑" w:hAnsi="微软雅黑"/>
          <w:b/>
          <w:sz w:val="28"/>
          <w:szCs w:val="28"/>
        </w:rPr>
      </w:pPr>
    </w:p>
    <w:p w:rsidR="009164CD" w:rsidRDefault="009164CD">
      <w:pPr>
        <w:jc w:val="center"/>
        <w:rPr>
          <w:rFonts w:ascii="微软雅黑" w:eastAsia="微软雅黑" w:hAnsi="微软雅黑"/>
          <w:b/>
          <w:sz w:val="28"/>
          <w:szCs w:val="28"/>
        </w:rPr>
      </w:pPr>
    </w:p>
    <w:p w:rsidR="009164CD" w:rsidRDefault="00FC659F">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9164CD">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9164CD" w:rsidRDefault="00FC659F">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9164CD">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r>
      <w:tr w:rsidR="009164CD">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9164CD" w:rsidRDefault="009164CD">
            <w:pPr>
              <w:spacing w:line="360" w:lineRule="auto"/>
              <w:jc w:val="center"/>
              <w:rPr>
                <w:rFonts w:ascii="微软雅黑" w:eastAsia="微软雅黑" w:hAnsi="微软雅黑"/>
                <w:sz w:val="24"/>
              </w:rPr>
            </w:pPr>
          </w:p>
        </w:tc>
      </w:tr>
    </w:tbl>
    <w:p w:rsidR="009164CD" w:rsidRDefault="00FC659F">
      <w:pPr>
        <w:spacing w:line="360" w:lineRule="auto"/>
        <w:ind w:firstLineChars="200" w:firstLine="480"/>
        <w:rPr>
          <w:rFonts w:ascii="微软雅黑" w:eastAsia="微软雅黑" w:hAnsi="微软雅黑"/>
          <w:b/>
          <w:sz w:val="24"/>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164CD" w:rsidRDefault="00FC659F">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9164CD" w:rsidRDefault="00FC659F">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9164CD" w:rsidRDefault="009164CD">
      <w:pPr>
        <w:jc w:val="center"/>
        <w:rPr>
          <w:rFonts w:ascii="微软雅黑" w:eastAsia="微软雅黑" w:hAnsi="微软雅黑"/>
          <w:b/>
          <w:bCs/>
          <w:sz w:val="24"/>
        </w:rPr>
      </w:pPr>
    </w:p>
    <w:p w:rsidR="009164CD" w:rsidRDefault="00FC659F">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9164CD" w:rsidRDefault="009164CD">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9164CD">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备注</w:t>
            </w:r>
          </w:p>
        </w:tc>
      </w:tr>
      <w:tr w:rsidR="009164C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64CD" w:rsidRDefault="009164C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r>
      <w:tr w:rsidR="009164CD">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64CD" w:rsidRDefault="009164C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r>
      <w:tr w:rsidR="009164CD">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9164CD" w:rsidRDefault="00FC659F">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r>
      <w:tr w:rsidR="009164CD">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64CD" w:rsidRDefault="009164CD">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9164CD" w:rsidRDefault="009164CD">
            <w:pPr>
              <w:jc w:val="center"/>
              <w:rPr>
                <w:rFonts w:ascii="微软雅黑" w:eastAsia="微软雅黑" w:hAnsi="微软雅黑"/>
                <w:sz w:val="24"/>
              </w:rPr>
            </w:pPr>
          </w:p>
        </w:tc>
      </w:tr>
    </w:tbl>
    <w:p w:rsidR="009164CD" w:rsidRDefault="009164CD">
      <w:pPr>
        <w:spacing w:line="360" w:lineRule="auto"/>
        <w:rPr>
          <w:rFonts w:ascii="微软雅黑" w:eastAsia="微软雅黑" w:hAnsi="微软雅黑"/>
          <w:b/>
          <w:bCs/>
          <w:sz w:val="24"/>
        </w:rPr>
      </w:pPr>
    </w:p>
    <w:p w:rsidR="009164CD" w:rsidRDefault="00FC659F">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9164CD" w:rsidRDefault="00FC659F">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lastRenderedPageBreak/>
        <w:t>法定代表人或授权代表签字：</w:t>
      </w:r>
    </w:p>
    <w:p w:rsidR="009164CD" w:rsidRDefault="00FC659F" w:rsidP="002D76F8">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9164CD" w:rsidRDefault="009164CD">
      <w:pPr>
        <w:spacing w:line="360" w:lineRule="auto"/>
        <w:ind w:firstLineChars="187" w:firstLine="449"/>
        <w:jc w:val="left"/>
        <w:rPr>
          <w:rFonts w:ascii="微软雅黑" w:eastAsia="微软雅黑" w:hAnsi="微软雅黑"/>
          <w:b/>
          <w:sz w:val="24"/>
        </w:rPr>
      </w:pPr>
    </w:p>
    <w:p w:rsidR="009164CD" w:rsidRDefault="009164CD">
      <w:pPr>
        <w:spacing w:line="360" w:lineRule="auto"/>
        <w:ind w:firstLineChars="187" w:firstLine="449"/>
        <w:jc w:val="left"/>
        <w:rPr>
          <w:rFonts w:ascii="微软雅黑" w:eastAsia="微软雅黑" w:hAnsi="微软雅黑"/>
          <w:b/>
          <w:sz w:val="24"/>
        </w:rPr>
      </w:pPr>
    </w:p>
    <w:p w:rsidR="009164CD" w:rsidRDefault="00FC659F">
      <w:pPr>
        <w:pStyle w:val="2"/>
        <w:tabs>
          <w:tab w:val="left" w:pos="540"/>
        </w:tabs>
        <w:ind w:left="720" w:hanging="720"/>
        <w:jc w:val="center"/>
        <w:rPr>
          <w:rFonts w:ascii="微软雅黑" w:eastAsia="微软雅黑" w:hAnsi="微软雅黑"/>
          <w:b w:val="0"/>
          <w:sz w:val="32"/>
          <w:lang w:val="zh-CN"/>
        </w:rPr>
      </w:pPr>
      <w:bookmarkStart w:id="1" w:name="_Toc95295163"/>
      <w:bookmarkStart w:id="2" w:name="_Toc174767233"/>
      <w:bookmarkStart w:id="3" w:name="_Toc237343703"/>
      <w:r>
        <w:rPr>
          <w:rFonts w:ascii="微软雅黑" w:eastAsia="微软雅黑" w:hAnsi="微软雅黑" w:hint="eastAsia"/>
          <w:b w:val="0"/>
          <w:sz w:val="32"/>
          <w:lang w:val="zh-CN"/>
        </w:rPr>
        <w:t>法定代表人身份授权书</w:t>
      </w:r>
    </w:p>
    <w:p w:rsidR="009164CD" w:rsidRDefault="00FC659F">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lang w:val="zh-CN"/>
        </w:rPr>
        <w:t>（采购单位名称）：</w:t>
      </w:r>
    </w:p>
    <w:p w:rsidR="009164CD" w:rsidRDefault="00FC659F">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本授权声明：（投标人名称）</w:t>
      </w:r>
    </w:p>
    <w:p w:rsidR="009164CD" w:rsidRDefault="00FC659F">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lang w:val="zh-CN"/>
        </w:rPr>
        <w:t>（法定代表人姓名、职务）授权（被授权人姓名、职务）为我方</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项目投标活动的合法代表，以我方名义全权处理该项目有关投标、签订合同以及执行合同等一切事宜。</w:t>
      </w:r>
    </w:p>
    <w:p w:rsidR="009164CD" w:rsidRDefault="00FC659F">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9164CD" w:rsidRDefault="00FC659F">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rsidR="009164CD" w:rsidRDefault="00FC659F">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9164CD" w:rsidRDefault="00FC659F">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9164CD" w:rsidRDefault="00FC659F">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9164CD" w:rsidRDefault="00FC659F">
      <w:pPr>
        <w:numPr>
          <w:ilvl w:val="0"/>
          <w:numId w:val="4"/>
        </w:numPr>
        <w:tabs>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1"/>
      <w:bookmarkEnd w:id="2"/>
      <w:bookmarkEnd w:id="3"/>
    </w:p>
    <w:p w:rsidR="009164CD" w:rsidRDefault="009164CD">
      <w:pPr>
        <w:tabs>
          <w:tab w:val="left" w:pos="480"/>
          <w:tab w:val="left" w:pos="6300"/>
        </w:tabs>
        <w:spacing w:line="360" w:lineRule="auto"/>
        <w:ind w:left="480"/>
        <w:rPr>
          <w:rFonts w:ascii="微软雅黑" w:eastAsia="微软雅黑" w:hAnsi="微软雅黑"/>
          <w:sz w:val="24"/>
        </w:rPr>
      </w:pPr>
    </w:p>
    <w:p w:rsidR="009164CD" w:rsidRDefault="00FC659F">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t>附件4：</w:t>
      </w:r>
    </w:p>
    <w:p w:rsidR="009164CD" w:rsidRDefault="00FC659F">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w:t>
      </w:r>
      <w:r>
        <w:rPr>
          <w:rFonts w:ascii="微软雅黑" w:eastAsia="微软雅黑" w:hAnsi="微软雅黑" w:hint="eastAsia"/>
          <w:szCs w:val="21"/>
        </w:rPr>
        <w:lastRenderedPageBreak/>
        <w:t>政策的规定，规范本厂家、商家、公司的药品、医疗器械、设备、物资、基建工程竞标工作以及药品准入贵院以后的销售等工作，保证做到合法竞标、正当竞争、廉洁经营。</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、不与其他投标人相互串通投标报价，损害贵院的合法权益；</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、不与招标人串通投标，损害国家利益、社会公共利益或他人的合法权益；</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、不以向招标人或者评标委员会成员行贿的手段谋取中标；</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、竞标报价不违反相关法律的规定，也不以他人名义投标或者以其他方式弄虚作假，骗取中标；</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、保证不以其他任何方式扰乱贵院的招标工作；</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7</w:t>
      </w:r>
      <w:r>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8</w:t>
      </w:r>
      <w:r>
        <w:rPr>
          <w:rFonts w:ascii="微软雅黑" w:eastAsia="微软雅黑" w:hAnsi="微软雅黑" w:hint="eastAsia"/>
          <w:szCs w:val="21"/>
        </w:rPr>
        <w:t>、保证不让贵院临床科室、药剂部门以及有关人员登记、统计医生处方或为此提供方便，干扰贵院的正常工作秩序；</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9</w:t>
      </w:r>
      <w:r>
        <w:rPr>
          <w:rFonts w:ascii="微软雅黑" w:eastAsia="微软雅黑" w:hAnsi="微软雅黑" w:hint="eastAsia"/>
          <w:szCs w:val="21"/>
        </w:rPr>
        <w:t>、保证不以其他任何不正当竞争手段推销药品、医疗器械、设备、物资。</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三、本厂家、商家、公司保证竭力维护贵院的声誉，不做任何有损贵院形象的事情。</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lastRenderedPageBreak/>
        <w:t>1</w:t>
      </w:r>
      <w:r>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、对本厂家、商家、公司相关工作人员作出严肃处理；</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六、采购物资名称：</w:t>
      </w:r>
    </w:p>
    <w:p w:rsidR="009164CD" w:rsidRDefault="009164CD">
      <w:pPr>
        <w:spacing w:line="360" w:lineRule="auto"/>
        <w:rPr>
          <w:rFonts w:ascii="微软雅黑" w:eastAsia="微软雅黑" w:hAnsi="微软雅黑"/>
          <w:szCs w:val="21"/>
        </w:rPr>
      </w:pPr>
    </w:p>
    <w:p w:rsidR="009164CD" w:rsidRDefault="00FC659F">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本《承诺书》一式二份（一份由承诺人自存；一份随竞价书传递）</w:t>
      </w:r>
    </w:p>
    <w:p w:rsidR="009164CD" w:rsidRDefault="00FC659F">
      <w:pPr>
        <w:spacing w:line="360" w:lineRule="auto"/>
        <w:rPr>
          <w:rFonts w:ascii="微软雅黑" w:eastAsia="微软雅黑" w:hAnsi="微软雅黑"/>
        </w:rPr>
      </w:pPr>
      <w:r>
        <w:rPr>
          <w:rFonts w:ascii="微软雅黑" w:eastAsia="微软雅黑" w:hAnsi="微软雅黑" w:hint="eastAsia"/>
          <w:szCs w:val="21"/>
        </w:rPr>
        <w:t>承诺企业名称（公章）法人代表或委托代理人（承诺人）</w:t>
      </w:r>
    </w:p>
    <w:sectPr w:rsidR="009164CD" w:rsidSect="009164CD">
      <w:footerReference w:type="default" r:id="rId9"/>
      <w:headerReference w:type="first" r:id="rId10"/>
      <w:footerReference w:type="first" r:id="rId11"/>
      <w:pgSz w:w="11906" w:h="16838"/>
      <w:pgMar w:top="1247" w:right="1247" w:bottom="1247" w:left="1247"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8CE" w:rsidRDefault="00B108CE" w:rsidP="009164CD">
      <w:r>
        <w:separator/>
      </w:r>
    </w:p>
  </w:endnote>
  <w:endnote w:type="continuationSeparator" w:id="0">
    <w:p w:rsidR="00B108CE" w:rsidRDefault="00B108CE" w:rsidP="0091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CD" w:rsidRDefault="00FC659F">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CD" w:rsidRDefault="00FC659F">
    <w:pPr>
      <w:pStyle w:val="a5"/>
      <w:pBdr>
        <w:top w:val="single" w:sz="4" w:space="1" w:color="auto"/>
      </w:pBdr>
      <w:rPr>
        <w:rFonts w:ascii="微软雅黑" w:eastAsia="微软雅黑" w:hAnsi="微软雅黑"/>
        <w:b/>
      </w:rPr>
    </w:pP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C561B8">
      <w:rPr>
        <w:rFonts w:ascii="微软雅黑" w:eastAsia="微软雅黑" w:hAnsi="微软雅黑"/>
        <w:b/>
      </w:rPr>
      <w:fldChar w:fldCharType="begin"/>
    </w:r>
    <w:r>
      <w:rPr>
        <w:rFonts w:ascii="微软雅黑" w:eastAsia="微软雅黑" w:hAnsi="微软雅黑"/>
        <w:b/>
      </w:rPr>
      <w:instrText>PAGE  \* Arabic  \* MERGEFORMAT</w:instrText>
    </w:r>
    <w:r w:rsidR="00C561B8">
      <w:rPr>
        <w:rFonts w:ascii="微软雅黑" w:eastAsia="微软雅黑" w:hAnsi="微软雅黑"/>
        <w:b/>
      </w:rPr>
      <w:fldChar w:fldCharType="separate"/>
    </w:r>
    <w:r w:rsidR="0037004A" w:rsidRPr="0037004A">
      <w:rPr>
        <w:rFonts w:ascii="微软雅黑" w:eastAsia="微软雅黑" w:hAnsi="微软雅黑"/>
        <w:b/>
        <w:noProof/>
        <w:lang w:val="zh-CN"/>
      </w:rPr>
      <w:t>1</w:t>
    </w:r>
    <w:r w:rsidR="00C561B8">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37004A" w:rsidRPr="0037004A">
        <w:rPr>
          <w:rFonts w:ascii="微软雅黑" w:eastAsia="微软雅黑" w:hAnsi="微软雅黑"/>
          <w:b/>
          <w:noProof/>
          <w:lang w:val="zh-CN"/>
        </w:rPr>
        <w:t>10</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8CE" w:rsidRDefault="00B108CE" w:rsidP="009164CD">
      <w:r>
        <w:separator/>
      </w:r>
    </w:p>
  </w:footnote>
  <w:footnote w:type="continuationSeparator" w:id="0">
    <w:p w:rsidR="00B108CE" w:rsidRDefault="00B108CE" w:rsidP="009164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CD" w:rsidRDefault="009164CD">
    <w:pPr>
      <w:pStyle w:val="a6"/>
      <w:jc w:val="distribute"/>
      <w:rPr>
        <w:rFonts w:ascii="微软雅黑" w:eastAsia="微软雅黑" w:hAnsi="微软雅黑"/>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15:restartNumberingAfterBreak="0">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EBB5A20"/>
    <w:multiLevelType w:val="multilevel"/>
    <w:tmpl w:val="6EBB5A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3325FC3"/>
    <w:rsid w:val="00B22266"/>
    <w:rsid w:val="63325FC3"/>
    <w:rsid w:val="B9FB40E9"/>
    <w:rsid w:val="BDF73288"/>
    <w:rsid w:val="F9F6D662"/>
    <w:rsid w:val="FED5DE94"/>
    <w:rsid w:val="00013CAA"/>
    <w:rsid w:val="0002386B"/>
    <w:rsid w:val="00033DDD"/>
    <w:rsid w:val="000455EA"/>
    <w:rsid w:val="000456F2"/>
    <w:rsid w:val="00064737"/>
    <w:rsid w:val="00071873"/>
    <w:rsid w:val="000831B7"/>
    <w:rsid w:val="000A4B6B"/>
    <w:rsid w:val="000B0042"/>
    <w:rsid w:val="000B55DE"/>
    <w:rsid w:val="000C140D"/>
    <w:rsid w:val="000C6FCC"/>
    <w:rsid w:val="000C7024"/>
    <w:rsid w:val="000D0A04"/>
    <w:rsid w:val="000E01EB"/>
    <w:rsid w:val="000E068E"/>
    <w:rsid w:val="000E31B1"/>
    <w:rsid w:val="000E6D09"/>
    <w:rsid w:val="00102445"/>
    <w:rsid w:val="001056B3"/>
    <w:rsid w:val="00117E7C"/>
    <w:rsid w:val="0013243C"/>
    <w:rsid w:val="001464F2"/>
    <w:rsid w:val="00146F9F"/>
    <w:rsid w:val="0015217F"/>
    <w:rsid w:val="0015497E"/>
    <w:rsid w:val="0016172E"/>
    <w:rsid w:val="00166558"/>
    <w:rsid w:val="00170294"/>
    <w:rsid w:val="0019742B"/>
    <w:rsid w:val="001C770E"/>
    <w:rsid w:val="001D172C"/>
    <w:rsid w:val="001D63DF"/>
    <w:rsid w:val="001F4365"/>
    <w:rsid w:val="001F4EDF"/>
    <w:rsid w:val="002160FE"/>
    <w:rsid w:val="002169F4"/>
    <w:rsid w:val="00217193"/>
    <w:rsid w:val="0022423C"/>
    <w:rsid w:val="00231799"/>
    <w:rsid w:val="00235301"/>
    <w:rsid w:val="00243E8B"/>
    <w:rsid w:val="0025168D"/>
    <w:rsid w:val="00253FE0"/>
    <w:rsid w:val="00263904"/>
    <w:rsid w:val="00280D64"/>
    <w:rsid w:val="002A44B3"/>
    <w:rsid w:val="002C03AA"/>
    <w:rsid w:val="002C2215"/>
    <w:rsid w:val="002D591C"/>
    <w:rsid w:val="002D7010"/>
    <w:rsid w:val="002D76F8"/>
    <w:rsid w:val="002E00F9"/>
    <w:rsid w:val="003029CC"/>
    <w:rsid w:val="00322F3A"/>
    <w:rsid w:val="00362F56"/>
    <w:rsid w:val="0036338A"/>
    <w:rsid w:val="0037004A"/>
    <w:rsid w:val="00372410"/>
    <w:rsid w:val="00375001"/>
    <w:rsid w:val="00376205"/>
    <w:rsid w:val="00376E4E"/>
    <w:rsid w:val="003B7542"/>
    <w:rsid w:val="003C15AA"/>
    <w:rsid w:val="003C4443"/>
    <w:rsid w:val="003D2BA7"/>
    <w:rsid w:val="003D7B00"/>
    <w:rsid w:val="003E77B8"/>
    <w:rsid w:val="003F29C4"/>
    <w:rsid w:val="003F486C"/>
    <w:rsid w:val="003F5835"/>
    <w:rsid w:val="0040471F"/>
    <w:rsid w:val="0041432B"/>
    <w:rsid w:val="00420172"/>
    <w:rsid w:val="00433A77"/>
    <w:rsid w:val="0044161A"/>
    <w:rsid w:val="00443425"/>
    <w:rsid w:val="0045010D"/>
    <w:rsid w:val="00472DB8"/>
    <w:rsid w:val="00483238"/>
    <w:rsid w:val="004838E1"/>
    <w:rsid w:val="00497AC3"/>
    <w:rsid w:val="004A76B4"/>
    <w:rsid w:val="004C03BB"/>
    <w:rsid w:val="004D4DF0"/>
    <w:rsid w:val="004D5271"/>
    <w:rsid w:val="004E6FF0"/>
    <w:rsid w:val="005005EC"/>
    <w:rsid w:val="005043B7"/>
    <w:rsid w:val="00516AF4"/>
    <w:rsid w:val="00517E54"/>
    <w:rsid w:val="00520BA4"/>
    <w:rsid w:val="00535D6D"/>
    <w:rsid w:val="005458E1"/>
    <w:rsid w:val="005575B5"/>
    <w:rsid w:val="00565278"/>
    <w:rsid w:val="005827FF"/>
    <w:rsid w:val="00587059"/>
    <w:rsid w:val="00595A1F"/>
    <w:rsid w:val="005A1C63"/>
    <w:rsid w:val="005A53F4"/>
    <w:rsid w:val="005B60F0"/>
    <w:rsid w:val="005C7B6A"/>
    <w:rsid w:val="005C7C30"/>
    <w:rsid w:val="005F4488"/>
    <w:rsid w:val="00602B3F"/>
    <w:rsid w:val="0060679E"/>
    <w:rsid w:val="00635480"/>
    <w:rsid w:val="00641152"/>
    <w:rsid w:val="00643907"/>
    <w:rsid w:val="00657E35"/>
    <w:rsid w:val="00660595"/>
    <w:rsid w:val="00661422"/>
    <w:rsid w:val="00662F41"/>
    <w:rsid w:val="00664993"/>
    <w:rsid w:val="00693186"/>
    <w:rsid w:val="006B2C54"/>
    <w:rsid w:val="006B655E"/>
    <w:rsid w:val="006C7733"/>
    <w:rsid w:val="006E26EA"/>
    <w:rsid w:val="006E4A8A"/>
    <w:rsid w:val="006E60DA"/>
    <w:rsid w:val="006F3C0D"/>
    <w:rsid w:val="006F6377"/>
    <w:rsid w:val="00703FC4"/>
    <w:rsid w:val="00707942"/>
    <w:rsid w:val="0071139E"/>
    <w:rsid w:val="00741B95"/>
    <w:rsid w:val="00760291"/>
    <w:rsid w:val="0076123D"/>
    <w:rsid w:val="00762DF8"/>
    <w:rsid w:val="00764593"/>
    <w:rsid w:val="00764CCE"/>
    <w:rsid w:val="007806AE"/>
    <w:rsid w:val="00785497"/>
    <w:rsid w:val="00786DC0"/>
    <w:rsid w:val="007A47CF"/>
    <w:rsid w:val="007A7354"/>
    <w:rsid w:val="007C0E62"/>
    <w:rsid w:val="007C21E7"/>
    <w:rsid w:val="007E38A0"/>
    <w:rsid w:val="007F0A1F"/>
    <w:rsid w:val="007F0FA4"/>
    <w:rsid w:val="007F4192"/>
    <w:rsid w:val="00811B0A"/>
    <w:rsid w:val="00851E18"/>
    <w:rsid w:val="008568EA"/>
    <w:rsid w:val="00857D4A"/>
    <w:rsid w:val="00875328"/>
    <w:rsid w:val="00876F9C"/>
    <w:rsid w:val="00890B98"/>
    <w:rsid w:val="00894158"/>
    <w:rsid w:val="008B2990"/>
    <w:rsid w:val="008C0A2C"/>
    <w:rsid w:val="008C0DB3"/>
    <w:rsid w:val="008C22BD"/>
    <w:rsid w:val="008C2598"/>
    <w:rsid w:val="008C2A62"/>
    <w:rsid w:val="008E6A62"/>
    <w:rsid w:val="008F18F6"/>
    <w:rsid w:val="008F24B3"/>
    <w:rsid w:val="009068E3"/>
    <w:rsid w:val="00915E42"/>
    <w:rsid w:val="009164CD"/>
    <w:rsid w:val="00917330"/>
    <w:rsid w:val="00926C91"/>
    <w:rsid w:val="009277A8"/>
    <w:rsid w:val="009322D5"/>
    <w:rsid w:val="00941113"/>
    <w:rsid w:val="00941182"/>
    <w:rsid w:val="00946196"/>
    <w:rsid w:val="00957B23"/>
    <w:rsid w:val="00962C29"/>
    <w:rsid w:val="00964895"/>
    <w:rsid w:val="009720E6"/>
    <w:rsid w:val="00983738"/>
    <w:rsid w:val="00991F5A"/>
    <w:rsid w:val="009978EB"/>
    <w:rsid w:val="00997E6C"/>
    <w:rsid w:val="009A5E7A"/>
    <w:rsid w:val="009B00B6"/>
    <w:rsid w:val="009B51D9"/>
    <w:rsid w:val="009C7947"/>
    <w:rsid w:val="009E32E6"/>
    <w:rsid w:val="009F3F87"/>
    <w:rsid w:val="009F7ECC"/>
    <w:rsid w:val="00A0245B"/>
    <w:rsid w:val="00A04DEF"/>
    <w:rsid w:val="00A07A49"/>
    <w:rsid w:val="00A12D4E"/>
    <w:rsid w:val="00A301D4"/>
    <w:rsid w:val="00A34B8E"/>
    <w:rsid w:val="00A4308E"/>
    <w:rsid w:val="00A43FBC"/>
    <w:rsid w:val="00A65FE6"/>
    <w:rsid w:val="00A67E2D"/>
    <w:rsid w:val="00A91881"/>
    <w:rsid w:val="00AA697E"/>
    <w:rsid w:val="00AB151F"/>
    <w:rsid w:val="00AE720B"/>
    <w:rsid w:val="00AF6F5D"/>
    <w:rsid w:val="00B0398D"/>
    <w:rsid w:val="00B04A22"/>
    <w:rsid w:val="00B07140"/>
    <w:rsid w:val="00B10164"/>
    <w:rsid w:val="00B108CE"/>
    <w:rsid w:val="00B328F9"/>
    <w:rsid w:val="00B47699"/>
    <w:rsid w:val="00B52B79"/>
    <w:rsid w:val="00B6003C"/>
    <w:rsid w:val="00B87969"/>
    <w:rsid w:val="00B955C4"/>
    <w:rsid w:val="00BA132A"/>
    <w:rsid w:val="00BB6CE9"/>
    <w:rsid w:val="00BC56CD"/>
    <w:rsid w:val="00BD63C2"/>
    <w:rsid w:val="00BE1CFC"/>
    <w:rsid w:val="00C055D8"/>
    <w:rsid w:val="00C130A9"/>
    <w:rsid w:val="00C20456"/>
    <w:rsid w:val="00C262A4"/>
    <w:rsid w:val="00C450BA"/>
    <w:rsid w:val="00C561B8"/>
    <w:rsid w:val="00C56784"/>
    <w:rsid w:val="00C56875"/>
    <w:rsid w:val="00C67DC1"/>
    <w:rsid w:val="00C71031"/>
    <w:rsid w:val="00C83356"/>
    <w:rsid w:val="00C85CE3"/>
    <w:rsid w:val="00CA48C5"/>
    <w:rsid w:val="00CC6EA8"/>
    <w:rsid w:val="00CD1627"/>
    <w:rsid w:val="00CD6E30"/>
    <w:rsid w:val="00CD7473"/>
    <w:rsid w:val="00CD7DF6"/>
    <w:rsid w:val="00CE3370"/>
    <w:rsid w:val="00CF5123"/>
    <w:rsid w:val="00CF71F3"/>
    <w:rsid w:val="00D225B5"/>
    <w:rsid w:val="00D26949"/>
    <w:rsid w:val="00D339FB"/>
    <w:rsid w:val="00D376C0"/>
    <w:rsid w:val="00D41F02"/>
    <w:rsid w:val="00D459BC"/>
    <w:rsid w:val="00D463D3"/>
    <w:rsid w:val="00D5486E"/>
    <w:rsid w:val="00D66742"/>
    <w:rsid w:val="00D72F53"/>
    <w:rsid w:val="00DC027A"/>
    <w:rsid w:val="00DC46BA"/>
    <w:rsid w:val="00DD1E6F"/>
    <w:rsid w:val="00DD30B6"/>
    <w:rsid w:val="00DE09D7"/>
    <w:rsid w:val="00DE0D95"/>
    <w:rsid w:val="00DE5635"/>
    <w:rsid w:val="00DF7975"/>
    <w:rsid w:val="00E13E82"/>
    <w:rsid w:val="00E4483A"/>
    <w:rsid w:val="00E4790E"/>
    <w:rsid w:val="00E52C11"/>
    <w:rsid w:val="00E5306B"/>
    <w:rsid w:val="00E64D96"/>
    <w:rsid w:val="00E70595"/>
    <w:rsid w:val="00E72C70"/>
    <w:rsid w:val="00E73C2C"/>
    <w:rsid w:val="00E743E4"/>
    <w:rsid w:val="00EA4456"/>
    <w:rsid w:val="00EA67FA"/>
    <w:rsid w:val="00EA70EC"/>
    <w:rsid w:val="00EB5F28"/>
    <w:rsid w:val="00EC347A"/>
    <w:rsid w:val="00ED7763"/>
    <w:rsid w:val="00EE1DB8"/>
    <w:rsid w:val="00EE5A81"/>
    <w:rsid w:val="00EF6791"/>
    <w:rsid w:val="00F037BA"/>
    <w:rsid w:val="00F07462"/>
    <w:rsid w:val="00F11C43"/>
    <w:rsid w:val="00F1625F"/>
    <w:rsid w:val="00F176F0"/>
    <w:rsid w:val="00F633D8"/>
    <w:rsid w:val="00F82A03"/>
    <w:rsid w:val="00FA02F4"/>
    <w:rsid w:val="00FB1E0D"/>
    <w:rsid w:val="00FC659F"/>
    <w:rsid w:val="00FD3A98"/>
    <w:rsid w:val="00FE39C5"/>
    <w:rsid w:val="00FE686D"/>
    <w:rsid w:val="01DA0075"/>
    <w:rsid w:val="08E928E6"/>
    <w:rsid w:val="0CDE2380"/>
    <w:rsid w:val="0D00431A"/>
    <w:rsid w:val="0DD45C9F"/>
    <w:rsid w:val="0DF41C3A"/>
    <w:rsid w:val="0E7202B6"/>
    <w:rsid w:val="0F346B98"/>
    <w:rsid w:val="0F9275CB"/>
    <w:rsid w:val="10671A0A"/>
    <w:rsid w:val="119B7B15"/>
    <w:rsid w:val="13107332"/>
    <w:rsid w:val="13C35A01"/>
    <w:rsid w:val="13FD0ADB"/>
    <w:rsid w:val="1545430E"/>
    <w:rsid w:val="15726482"/>
    <w:rsid w:val="15945AEA"/>
    <w:rsid w:val="177E2A9E"/>
    <w:rsid w:val="18EA5042"/>
    <w:rsid w:val="1912535C"/>
    <w:rsid w:val="1C4A52FC"/>
    <w:rsid w:val="1C6A0B90"/>
    <w:rsid w:val="1CA1095E"/>
    <w:rsid w:val="1CED1C9B"/>
    <w:rsid w:val="1DD705D3"/>
    <w:rsid w:val="1F9E6992"/>
    <w:rsid w:val="20F95E5A"/>
    <w:rsid w:val="2101769E"/>
    <w:rsid w:val="24E022C1"/>
    <w:rsid w:val="25AB0528"/>
    <w:rsid w:val="25E13F23"/>
    <w:rsid w:val="264624FA"/>
    <w:rsid w:val="26F65B42"/>
    <w:rsid w:val="271D601A"/>
    <w:rsid w:val="29965A3B"/>
    <w:rsid w:val="299F4B57"/>
    <w:rsid w:val="29D32F54"/>
    <w:rsid w:val="2AF258B8"/>
    <w:rsid w:val="2CF21355"/>
    <w:rsid w:val="2E073B40"/>
    <w:rsid w:val="2E62114C"/>
    <w:rsid w:val="2F7513CC"/>
    <w:rsid w:val="2FC44B5F"/>
    <w:rsid w:val="2FCB7712"/>
    <w:rsid w:val="3317188C"/>
    <w:rsid w:val="34157570"/>
    <w:rsid w:val="355E7BA0"/>
    <w:rsid w:val="372E6090"/>
    <w:rsid w:val="378371FA"/>
    <w:rsid w:val="3A212ED6"/>
    <w:rsid w:val="3B584A9D"/>
    <w:rsid w:val="3B5B6CFE"/>
    <w:rsid w:val="3B954BA5"/>
    <w:rsid w:val="3C7602B4"/>
    <w:rsid w:val="3E8246C7"/>
    <w:rsid w:val="3E8B7037"/>
    <w:rsid w:val="3F2B870B"/>
    <w:rsid w:val="3F85718A"/>
    <w:rsid w:val="4018653D"/>
    <w:rsid w:val="40701D3C"/>
    <w:rsid w:val="4375061C"/>
    <w:rsid w:val="45A10598"/>
    <w:rsid w:val="462644F1"/>
    <w:rsid w:val="468655E2"/>
    <w:rsid w:val="46E466EF"/>
    <w:rsid w:val="48BC38EE"/>
    <w:rsid w:val="4B9A2893"/>
    <w:rsid w:val="4D457F41"/>
    <w:rsid w:val="4E583E61"/>
    <w:rsid w:val="558A167F"/>
    <w:rsid w:val="55E36FF8"/>
    <w:rsid w:val="56572266"/>
    <w:rsid w:val="576D3CD7"/>
    <w:rsid w:val="57F908D6"/>
    <w:rsid w:val="5914249E"/>
    <w:rsid w:val="597439BB"/>
    <w:rsid w:val="5C621B90"/>
    <w:rsid w:val="5E6B1F56"/>
    <w:rsid w:val="5EBB76E7"/>
    <w:rsid w:val="5F1924DB"/>
    <w:rsid w:val="5FB354EF"/>
    <w:rsid w:val="5FEC755E"/>
    <w:rsid w:val="5FFE51D7"/>
    <w:rsid w:val="60075A48"/>
    <w:rsid w:val="601A00D7"/>
    <w:rsid w:val="618C1425"/>
    <w:rsid w:val="630458F6"/>
    <w:rsid w:val="63325FC3"/>
    <w:rsid w:val="633A6F09"/>
    <w:rsid w:val="642A5851"/>
    <w:rsid w:val="66564D7F"/>
    <w:rsid w:val="67786F87"/>
    <w:rsid w:val="67EE7AB9"/>
    <w:rsid w:val="696461D8"/>
    <w:rsid w:val="6B1F2A9F"/>
    <w:rsid w:val="6BE04EF8"/>
    <w:rsid w:val="6D535020"/>
    <w:rsid w:val="6D7623E3"/>
    <w:rsid w:val="6DD21482"/>
    <w:rsid w:val="710C6AA7"/>
    <w:rsid w:val="73747810"/>
    <w:rsid w:val="748658DD"/>
    <w:rsid w:val="74A135A7"/>
    <w:rsid w:val="788067CD"/>
    <w:rsid w:val="794F70F7"/>
    <w:rsid w:val="7BDF3221"/>
    <w:rsid w:val="7C327429"/>
    <w:rsid w:val="7CAA0A1A"/>
    <w:rsid w:val="7CD726C1"/>
    <w:rsid w:val="7FB0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88438"/>
  <w15:docId w15:val="{DB20B01B-7F32-4615-BF9C-E1CE3029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4CD"/>
    <w:pPr>
      <w:widowControl w:val="0"/>
      <w:jc w:val="both"/>
    </w:pPr>
    <w:rPr>
      <w:kern w:val="2"/>
      <w:sz w:val="21"/>
      <w:szCs w:val="22"/>
    </w:rPr>
  </w:style>
  <w:style w:type="paragraph" w:styleId="1">
    <w:name w:val="heading 1"/>
    <w:basedOn w:val="a"/>
    <w:next w:val="a"/>
    <w:uiPriority w:val="9"/>
    <w:qFormat/>
    <w:rsid w:val="009164CD"/>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rsid w:val="009164CD"/>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sid w:val="009164CD"/>
    <w:pPr>
      <w:jc w:val="left"/>
    </w:pPr>
    <w:rPr>
      <w:szCs w:val="24"/>
    </w:rPr>
  </w:style>
  <w:style w:type="paragraph" w:styleId="a5">
    <w:name w:val="footer"/>
    <w:basedOn w:val="a"/>
    <w:uiPriority w:val="99"/>
    <w:unhideWhenUsed/>
    <w:qFormat/>
    <w:rsid w:val="009164CD"/>
    <w:pPr>
      <w:tabs>
        <w:tab w:val="center" w:pos="4153"/>
        <w:tab w:val="right" w:pos="8306"/>
      </w:tabs>
      <w:snapToGrid w:val="0"/>
      <w:jc w:val="left"/>
    </w:pPr>
    <w:rPr>
      <w:sz w:val="18"/>
      <w:szCs w:val="18"/>
    </w:rPr>
  </w:style>
  <w:style w:type="paragraph" w:styleId="a6">
    <w:name w:val="header"/>
    <w:basedOn w:val="a"/>
    <w:link w:val="a7"/>
    <w:qFormat/>
    <w:rsid w:val="009164C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9164CD"/>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qFormat/>
    <w:rsid w:val="009164C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sid w:val="009164CD"/>
    <w:rPr>
      <w:color w:val="0000FF"/>
      <w:u w:val="single"/>
    </w:rPr>
  </w:style>
  <w:style w:type="paragraph" w:customStyle="1" w:styleId="10">
    <w:name w:val="列出段落1"/>
    <w:basedOn w:val="a"/>
    <w:uiPriority w:val="34"/>
    <w:qFormat/>
    <w:rsid w:val="009164CD"/>
    <w:pPr>
      <w:ind w:firstLineChars="200" w:firstLine="420"/>
    </w:pPr>
    <w:rPr>
      <w:rFonts w:ascii="Times New Roman" w:hAnsi="Times New Roman"/>
      <w:szCs w:val="20"/>
    </w:rPr>
  </w:style>
  <w:style w:type="paragraph" w:styleId="ab">
    <w:name w:val="List Paragraph"/>
    <w:basedOn w:val="a"/>
    <w:uiPriority w:val="99"/>
    <w:qFormat/>
    <w:rsid w:val="009164CD"/>
    <w:pPr>
      <w:ind w:firstLineChars="200" w:firstLine="420"/>
    </w:pPr>
  </w:style>
  <w:style w:type="character" w:customStyle="1" w:styleId="a7">
    <w:name w:val="页眉 字符"/>
    <w:basedOn w:val="a0"/>
    <w:link w:val="a6"/>
    <w:qFormat/>
    <w:rsid w:val="009164CD"/>
    <w:rPr>
      <w:rFonts w:ascii="Calibri" w:hAnsi="Calibri"/>
      <w:kern w:val="2"/>
      <w:sz w:val="18"/>
      <w:szCs w:val="18"/>
    </w:rPr>
  </w:style>
  <w:style w:type="character" w:customStyle="1" w:styleId="a4">
    <w:name w:val="批注文字 字符"/>
    <w:basedOn w:val="a0"/>
    <w:link w:val="a3"/>
    <w:rsid w:val="009164C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68E18-C3FB-442E-97A4-BDC8A36A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景军</cp:lastModifiedBy>
  <cp:revision>42</cp:revision>
  <dcterms:created xsi:type="dcterms:W3CDTF">2020-06-24T09:28:00Z</dcterms:created>
  <dcterms:modified xsi:type="dcterms:W3CDTF">2021-03-10T01:33:00Z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