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327DE" w14:textId="77777777" w:rsidR="00B349BB" w:rsidRPr="001D6220" w:rsidRDefault="009C4BE2" w:rsidP="00156E2E">
      <w:pPr>
        <w:adjustRightInd w:val="0"/>
        <w:snapToGrid w:val="0"/>
        <w:spacing w:beforeLines="50" w:before="156" w:afterLines="50" w:after="156" w:line="360" w:lineRule="auto"/>
        <w:outlineLvl w:val="0"/>
        <w:rPr>
          <w:rFonts w:ascii="微软雅黑" w:eastAsia="微软雅黑" w:hAnsi="微软雅黑"/>
          <w:b/>
          <w:sz w:val="28"/>
          <w:szCs w:val="21"/>
        </w:rPr>
      </w:pPr>
      <w:r w:rsidRPr="001D6220">
        <w:rPr>
          <w:rFonts w:ascii="微软雅黑" w:eastAsia="微软雅黑" w:hAnsi="微软雅黑" w:hint="eastAsia"/>
          <w:b/>
          <w:sz w:val="28"/>
          <w:szCs w:val="21"/>
        </w:rPr>
        <w:t>附件1：</w:t>
      </w:r>
    </w:p>
    <w:p w14:paraId="3AAD3EB3" w14:textId="77777777" w:rsidR="00B349BB" w:rsidRPr="001D6220" w:rsidRDefault="009C4BE2" w:rsidP="00156E2E">
      <w:pPr>
        <w:pStyle w:val="ac"/>
        <w:numPr>
          <w:ilvl w:val="0"/>
          <w:numId w:val="1"/>
        </w:numPr>
        <w:adjustRightInd w:val="0"/>
        <w:snapToGrid w:val="0"/>
        <w:spacing w:beforeLines="50" w:before="156" w:afterLines="50" w:after="156" w:line="360" w:lineRule="auto"/>
        <w:ind w:left="0" w:firstLineChars="0" w:firstLine="0"/>
        <w:outlineLvl w:val="0"/>
        <w:rPr>
          <w:rFonts w:ascii="微软雅黑" w:eastAsia="微软雅黑" w:hAnsi="微软雅黑"/>
          <w:b/>
          <w:sz w:val="28"/>
          <w:szCs w:val="21"/>
        </w:rPr>
      </w:pPr>
      <w:r w:rsidRPr="001D6220">
        <w:rPr>
          <w:rFonts w:ascii="微软雅黑" w:eastAsia="微软雅黑" w:hAnsi="微软雅黑" w:hint="eastAsia"/>
          <w:b/>
          <w:sz w:val="28"/>
          <w:szCs w:val="21"/>
        </w:rPr>
        <w:t>采购货物清单</w:t>
      </w:r>
    </w:p>
    <w:tbl>
      <w:tblPr>
        <w:tblStyle w:val="a9"/>
        <w:tblW w:w="9628" w:type="dxa"/>
        <w:jc w:val="center"/>
        <w:tblLayout w:type="fixed"/>
        <w:tblLook w:val="04A0" w:firstRow="1" w:lastRow="0" w:firstColumn="1" w:lastColumn="0" w:noHBand="0" w:noVBand="1"/>
      </w:tblPr>
      <w:tblGrid>
        <w:gridCol w:w="1101"/>
        <w:gridCol w:w="3969"/>
        <w:gridCol w:w="1417"/>
        <w:gridCol w:w="1559"/>
        <w:gridCol w:w="1582"/>
      </w:tblGrid>
      <w:tr w:rsidR="001D6220" w:rsidRPr="001D6220" w14:paraId="40BC8F15" w14:textId="77777777">
        <w:trPr>
          <w:jc w:val="center"/>
        </w:trPr>
        <w:tc>
          <w:tcPr>
            <w:tcW w:w="1101" w:type="dxa"/>
            <w:vAlign w:val="center"/>
          </w:tcPr>
          <w:p w14:paraId="234B24B5" w14:textId="77777777" w:rsidR="00B349BB" w:rsidRPr="001D6220" w:rsidRDefault="009C4BE2">
            <w:pPr>
              <w:widowControl/>
              <w:adjustRightInd w:val="0"/>
              <w:snapToGrid w:val="0"/>
              <w:spacing w:line="360" w:lineRule="auto"/>
              <w:jc w:val="center"/>
              <w:rPr>
                <w:rFonts w:ascii="微软雅黑" w:eastAsia="微软雅黑" w:hAnsi="微软雅黑"/>
                <w:sz w:val="24"/>
                <w:szCs w:val="24"/>
              </w:rPr>
            </w:pPr>
            <w:r w:rsidRPr="001D6220">
              <w:rPr>
                <w:rFonts w:ascii="微软雅黑" w:eastAsia="微软雅黑" w:hAnsi="微软雅黑" w:hint="eastAsia"/>
                <w:sz w:val="24"/>
                <w:szCs w:val="24"/>
              </w:rPr>
              <w:t>序号</w:t>
            </w:r>
          </w:p>
        </w:tc>
        <w:tc>
          <w:tcPr>
            <w:tcW w:w="3969" w:type="dxa"/>
            <w:vAlign w:val="center"/>
          </w:tcPr>
          <w:p w14:paraId="14CBF8C4" w14:textId="77777777" w:rsidR="00B349BB" w:rsidRPr="001D6220" w:rsidRDefault="009C4BE2">
            <w:pPr>
              <w:widowControl/>
              <w:adjustRightInd w:val="0"/>
              <w:snapToGrid w:val="0"/>
              <w:spacing w:line="360" w:lineRule="auto"/>
              <w:jc w:val="center"/>
              <w:rPr>
                <w:rFonts w:ascii="微软雅黑" w:eastAsia="微软雅黑" w:hAnsi="微软雅黑"/>
                <w:sz w:val="24"/>
                <w:szCs w:val="24"/>
              </w:rPr>
            </w:pPr>
            <w:r w:rsidRPr="001D6220">
              <w:rPr>
                <w:rFonts w:ascii="微软雅黑" w:eastAsia="微软雅黑" w:hAnsi="微软雅黑" w:hint="eastAsia"/>
                <w:sz w:val="24"/>
                <w:szCs w:val="24"/>
              </w:rPr>
              <w:t>货物名称</w:t>
            </w:r>
          </w:p>
        </w:tc>
        <w:tc>
          <w:tcPr>
            <w:tcW w:w="1417" w:type="dxa"/>
            <w:vAlign w:val="center"/>
          </w:tcPr>
          <w:p w14:paraId="701335D7" w14:textId="77777777" w:rsidR="00B349BB" w:rsidRPr="001D6220" w:rsidRDefault="009C4BE2">
            <w:pPr>
              <w:widowControl/>
              <w:adjustRightInd w:val="0"/>
              <w:snapToGrid w:val="0"/>
              <w:spacing w:line="360" w:lineRule="auto"/>
              <w:jc w:val="center"/>
              <w:rPr>
                <w:rFonts w:ascii="微软雅黑" w:eastAsia="微软雅黑" w:hAnsi="微软雅黑"/>
                <w:sz w:val="24"/>
                <w:szCs w:val="24"/>
              </w:rPr>
            </w:pPr>
            <w:r w:rsidRPr="001D6220">
              <w:rPr>
                <w:rFonts w:ascii="微软雅黑" w:eastAsia="微软雅黑" w:hAnsi="微软雅黑" w:hint="eastAsia"/>
                <w:sz w:val="24"/>
                <w:szCs w:val="24"/>
              </w:rPr>
              <w:t>单位</w:t>
            </w:r>
          </w:p>
        </w:tc>
        <w:tc>
          <w:tcPr>
            <w:tcW w:w="1559" w:type="dxa"/>
            <w:vAlign w:val="center"/>
          </w:tcPr>
          <w:p w14:paraId="2C05739D" w14:textId="77777777" w:rsidR="00B349BB" w:rsidRPr="001D6220" w:rsidRDefault="009C4BE2">
            <w:pPr>
              <w:widowControl/>
              <w:adjustRightInd w:val="0"/>
              <w:snapToGrid w:val="0"/>
              <w:spacing w:line="360" w:lineRule="auto"/>
              <w:jc w:val="center"/>
              <w:rPr>
                <w:rFonts w:ascii="微软雅黑" w:eastAsia="微软雅黑" w:hAnsi="微软雅黑"/>
                <w:sz w:val="24"/>
                <w:szCs w:val="24"/>
              </w:rPr>
            </w:pPr>
            <w:r w:rsidRPr="001D6220">
              <w:rPr>
                <w:rFonts w:ascii="微软雅黑" w:eastAsia="微软雅黑" w:hAnsi="微软雅黑" w:hint="eastAsia"/>
                <w:sz w:val="24"/>
                <w:szCs w:val="24"/>
              </w:rPr>
              <w:t>数量</w:t>
            </w:r>
          </w:p>
        </w:tc>
        <w:tc>
          <w:tcPr>
            <w:tcW w:w="1582" w:type="dxa"/>
            <w:vAlign w:val="center"/>
          </w:tcPr>
          <w:p w14:paraId="68312746" w14:textId="77777777" w:rsidR="00B349BB" w:rsidRPr="001D6220" w:rsidRDefault="009C4BE2">
            <w:pPr>
              <w:widowControl/>
              <w:adjustRightInd w:val="0"/>
              <w:snapToGrid w:val="0"/>
              <w:spacing w:line="360" w:lineRule="auto"/>
              <w:jc w:val="center"/>
              <w:rPr>
                <w:rFonts w:ascii="微软雅黑" w:eastAsia="微软雅黑" w:hAnsi="微软雅黑"/>
                <w:sz w:val="24"/>
                <w:szCs w:val="24"/>
              </w:rPr>
            </w:pPr>
            <w:r w:rsidRPr="001D6220">
              <w:rPr>
                <w:rFonts w:ascii="微软雅黑" w:eastAsia="微软雅黑" w:hAnsi="微软雅黑" w:hint="eastAsia"/>
                <w:sz w:val="24"/>
                <w:szCs w:val="24"/>
              </w:rPr>
              <w:t>备注</w:t>
            </w:r>
          </w:p>
        </w:tc>
      </w:tr>
      <w:tr w:rsidR="001D6220" w:rsidRPr="001D6220" w14:paraId="4EBDB4AE" w14:textId="77777777">
        <w:trPr>
          <w:jc w:val="center"/>
        </w:trPr>
        <w:tc>
          <w:tcPr>
            <w:tcW w:w="1101" w:type="dxa"/>
            <w:vAlign w:val="center"/>
          </w:tcPr>
          <w:p w14:paraId="4C06E275" w14:textId="588EA794" w:rsidR="004F232C" w:rsidRPr="001D6220" w:rsidRDefault="004F232C" w:rsidP="004F232C">
            <w:pPr>
              <w:widowControl/>
              <w:adjustRightInd w:val="0"/>
              <w:snapToGrid w:val="0"/>
              <w:spacing w:line="360" w:lineRule="auto"/>
              <w:jc w:val="center"/>
              <w:rPr>
                <w:rFonts w:ascii="微软雅黑" w:eastAsia="微软雅黑" w:hAnsi="微软雅黑"/>
                <w:sz w:val="24"/>
                <w:szCs w:val="24"/>
              </w:rPr>
            </w:pPr>
            <w:r w:rsidRPr="001D6220">
              <w:rPr>
                <w:rFonts w:ascii="微软雅黑" w:eastAsia="微软雅黑" w:hAnsi="微软雅黑"/>
                <w:sz w:val="24"/>
                <w:szCs w:val="24"/>
              </w:rPr>
              <w:t>1</w:t>
            </w:r>
            <w:r w:rsidRPr="001D6220">
              <w:rPr>
                <w:rFonts w:ascii="微软雅黑" w:eastAsia="微软雅黑" w:hAnsi="微软雅黑"/>
                <w:sz w:val="24"/>
                <w:szCs w:val="24"/>
              </w:rPr>
              <w:t>.</w:t>
            </w:r>
          </w:p>
        </w:tc>
        <w:tc>
          <w:tcPr>
            <w:tcW w:w="3969" w:type="dxa"/>
            <w:vAlign w:val="center"/>
          </w:tcPr>
          <w:p w14:paraId="3F2A80D7" w14:textId="43C1A2EA" w:rsidR="004F232C" w:rsidRPr="001D6220" w:rsidRDefault="004F232C" w:rsidP="004F232C">
            <w:pPr>
              <w:widowControl/>
              <w:adjustRightInd w:val="0"/>
              <w:snapToGrid w:val="0"/>
              <w:spacing w:line="360" w:lineRule="auto"/>
              <w:jc w:val="center"/>
              <w:rPr>
                <w:rFonts w:ascii="微软雅黑" w:eastAsia="微软雅黑" w:hAnsi="微软雅黑"/>
                <w:sz w:val="24"/>
                <w:szCs w:val="24"/>
              </w:rPr>
            </w:pPr>
            <w:r w:rsidRPr="001D6220">
              <w:rPr>
                <w:rFonts w:ascii="微软雅黑" w:eastAsia="微软雅黑" w:hAnsi="微软雅黑" w:hint="eastAsia"/>
                <w:sz w:val="24"/>
                <w:szCs w:val="24"/>
              </w:rPr>
              <w:t>≥8</w:t>
            </w:r>
            <w:r w:rsidRPr="001D6220">
              <w:rPr>
                <w:rFonts w:ascii="微软雅黑" w:eastAsia="微软雅黑" w:hAnsi="微软雅黑"/>
                <w:sz w:val="24"/>
                <w:szCs w:val="24"/>
              </w:rPr>
              <w:t>5</w:t>
            </w:r>
            <w:r w:rsidRPr="001D6220">
              <w:rPr>
                <w:rFonts w:ascii="微软雅黑" w:eastAsia="微软雅黑" w:hAnsi="微软雅黑" w:hint="eastAsia"/>
                <w:sz w:val="24"/>
                <w:szCs w:val="24"/>
              </w:rPr>
              <w:t>寸会议平板</w:t>
            </w:r>
          </w:p>
        </w:tc>
        <w:tc>
          <w:tcPr>
            <w:tcW w:w="1417" w:type="dxa"/>
            <w:vAlign w:val="center"/>
          </w:tcPr>
          <w:p w14:paraId="5C9D85E1" w14:textId="7693B40F" w:rsidR="004F232C" w:rsidRPr="001D6220" w:rsidRDefault="004F232C" w:rsidP="004F232C">
            <w:pPr>
              <w:widowControl/>
              <w:adjustRightInd w:val="0"/>
              <w:snapToGrid w:val="0"/>
              <w:spacing w:line="360" w:lineRule="auto"/>
              <w:jc w:val="center"/>
              <w:rPr>
                <w:rFonts w:ascii="微软雅黑" w:eastAsia="微软雅黑" w:hAnsi="微软雅黑"/>
                <w:sz w:val="24"/>
                <w:szCs w:val="24"/>
              </w:rPr>
            </w:pPr>
            <w:r w:rsidRPr="001D6220">
              <w:rPr>
                <w:rFonts w:ascii="微软雅黑" w:eastAsia="微软雅黑" w:hAnsi="微软雅黑" w:hint="eastAsia"/>
                <w:sz w:val="24"/>
                <w:szCs w:val="24"/>
              </w:rPr>
              <w:t>台</w:t>
            </w:r>
          </w:p>
        </w:tc>
        <w:tc>
          <w:tcPr>
            <w:tcW w:w="1559" w:type="dxa"/>
            <w:vAlign w:val="center"/>
          </w:tcPr>
          <w:p w14:paraId="2225F769" w14:textId="1B6FA77A" w:rsidR="004F232C" w:rsidRPr="001D6220" w:rsidRDefault="004F232C" w:rsidP="004F232C">
            <w:pPr>
              <w:widowControl/>
              <w:adjustRightInd w:val="0"/>
              <w:snapToGrid w:val="0"/>
              <w:spacing w:line="360" w:lineRule="auto"/>
              <w:jc w:val="center"/>
              <w:rPr>
                <w:rFonts w:ascii="微软雅黑" w:eastAsia="微软雅黑" w:hAnsi="微软雅黑"/>
                <w:sz w:val="24"/>
                <w:szCs w:val="24"/>
              </w:rPr>
            </w:pPr>
            <w:r w:rsidRPr="001D6220">
              <w:rPr>
                <w:rFonts w:ascii="微软雅黑" w:eastAsia="微软雅黑" w:hAnsi="微软雅黑"/>
                <w:sz w:val="24"/>
                <w:szCs w:val="24"/>
              </w:rPr>
              <w:t>1</w:t>
            </w:r>
          </w:p>
        </w:tc>
        <w:tc>
          <w:tcPr>
            <w:tcW w:w="1582" w:type="dxa"/>
            <w:vAlign w:val="center"/>
          </w:tcPr>
          <w:p w14:paraId="2591357D" w14:textId="2578A8E5" w:rsidR="004F232C" w:rsidRPr="001D6220" w:rsidRDefault="004F232C" w:rsidP="004F232C">
            <w:pPr>
              <w:widowControl/>
              <w:adjustRightInd w:val="0"/>
              <w:snapToGrid w:val="0"/>
              <w:spacing w:line="360" w:lineRule="auto"/>
              <w:jc w:val="center"/>
              <w:rPr>
                <w:rFonts w:ascii="微软雅黑" w:eastAsia="微软雅黑" w:hAnsi="微软雅黑"/>
                <w:sz w:val="24"/>
                <w:szCs w:val="24"/>
              </w:rPr>
            </w:pPr>
            <w:r w:rsidRPr="001D6220">
              <w:rPr>
                <w:rFonts w:ascii="微软雅黑" w:eastAsia="微软雅黑" w:hAnsi="微软雅黑" w:hint="eastAsia"/>
                <w:sz w:val="24"/>
                <w:szCs w:val="24"/>
              </w:rPr>
              <w:t>无</w:t>
            </w:r>
          </w:p>
        </w:tc>
      </w:tr>
    </w:tbl>
    <w:p w14:paraId="2892A9EB" w14:textId="77777777" w:rsidR="00B349BB" w:rsidRPr="001D6220" w:rsidRDefault="009C4BE2" w:rsidP="00156E2E">
      <w:pPr>
        <w:pStyle w:val="ac"/>
        <w:numPr>
          <w:ilvl w:val="0"/>
          <w:numId w:val="1"/>
        </w:numPr>
        <w:adjustRightInd w:val="0"/>
        <w:snapToGrid w:val="0"/>
        <w:spacing w:beforeLines="50" w:before="156" w:afterLines="50" w:after="156" w:line="360" w:lineRule="auto"/>
        <w:ind w:left="0" w:firstLineChars="0" w:firstLine="0"/>
        <w:outlineLvl w:val="0"/>
        <w:rPr>
          <w:rFonts w:ascii="微软雅黑" w:eastAsia="微软雅黑" w:hAnsi="微软雅黑"/>
          <w:b/>
          <w:sz w:val="28"/>
        </w:rPr>
      </w:pPr>
      <w:r w:rsidRPr="001D6220">
        <w:rPr>
          <w:rFonts w:ascii="微软雅黑" w:eastAsia="微软雅黑" w:hAnsi="微软雅黑" w:hint="eastAsia"/>
          <w:b/>
          <w:sz w:val="28"/>
        </w:rPr>
        <w:t>技术参数</w:t>
      </w:r>
    </w:p>
    <w:p w14:paraId="1D8D6940" w14:textId="37D3C0B5" w:rsidR="00B349BB" w:rsidRPr="001D6220" w:rsidRDefault="00857F3A">
      <w:pPr>
        <w:pStyle w:val="2"/>
        <w:numPr>
          <w:ilvl w:val="1"/>
          <w:numId w:val="3"/>
        </w:numPr>
        <w:adjustRightInd w:val="0"/>
        <w:snapToGrid w:val="0"/>
        <w:ind w:left="0" w:firstLine="0"/>
        <w:rPr>
          <w:rFonts w:ascii="微软雅黑" w:eastAsia="微软雅黑" w:hAnsi="微软雅黑"/>
          <w:sz w:val="28"/>
        </w:rPr>
      </w:pPr>
      <w:r w:rsidRPr="001D6220">
        <w:rPr>
          <w:rFonts w:ascii="微软雅黑" w:eastAsia="微软雅黑" w:hAnsi="微软雅黑" w:hint="eastAsia"/>
          <w:sz w:val="28"/>
        </w:rPr>
        <w:t>会议平板</w:t>
      </w:r>
    </w:p>
    <w:tbl>
      <w:tblPr>
        <w:tblStyle w:val="a9"/>
        <w:tblW w:w="0" w:type="auto"/>
        <w:jc w:val="center"/>
        <w:tblLayout w:type="fixed"/>
        <w:tblLook w:val="04A0" w:firstRow="1" w:lastRow="0" w:firstColumn="1" w:lastColumn="0" w:noHBand="0" w:noVBand="1"/>
      </w:tblPr>
      <w:tblGrid>
        <w:gridCol w:w="1198"/>
        <w:gridCol w:w="1691"/>
        <w:gridCol w:w="6052"/>
      </w:tblGrid>
      <w:tr w:rsidR="001D6220" w:rsidRPr="001D6220" w14:paraId="05574DD1" w14:textId="77777777" w:rsidTr="00AB636D">
        <w:trPr>
          <w:jc w:val="center"/>
        </w:trPr>
        <w:tc>
          <w:tcPr>
            <w:tcW w:w="1198" w:type="dxa"/>
            <w:vAlign w:val="center"/>
          </w:tcPr>
          <w:p w14:paraId="320CA101" w14:textId="77777777" w:rsidR="00857F3A" w:rsidRPr="001D6220" w:rsidRDefault="00857F3A" w:rsidP="00AB636D">
            <w:pPr>
              <w:pStyle w:val="ad"/>
              <w:textAlignment w:val="baseline"/>
              <w:rPr>
                <w:rFonts w:ascii="宋体" w:eastAsia="宋体" w:hAnsi="宋体" w:cs="宋体"/>
                <w:sz w:val="22"/>
                <w:szCs w:val="22"/>
              </w:rPr>
            </w:pPr>
            <w:r w:rsidRPr="001D6220">
              <w:rPr>
                <w:rFonts w:ascii="宋体" w:eastAsia="宋体" w:hAnsi="宋体" w:cs="宋体" w:hint="eastAsia"/>
                <w:sz w:val="22"/>
                <w:szCs w:val="22"/>
              </w:rPr>
              <w:t>序号</w:t>
            </w:r>
          </w:p>
        </w:tc>
        <w:tc>
          <w:tcPr>
            <w:tcW w:w="1691" w:type="dxa"/>
            <w:vAlign w:val="center"/>
          </w:tcPr>
          <w:p w14:paraId="298981ED" w14:textId="77777777" w:rsidR="00857F3A" w:rsidRPr="001D6220" w:rsidRDefault="00857F3A" w:rsidP="00AB636D">
            <w:pPr>
              <w:pStyle w:val="ad"/>
              <w:textAlignment w:val="baseline"/>
              <w:rPr>
                <w:rFonts w:ascii="宋体" w:eastAsia="宋体" w:hAnsi="宋体" w:cs="宋体"/>
                <w:sz w:val="22"/>
                <w:szCs w:val="22"/>
              </w:rPr>
            </w:pPr>
            <w:r w:rsidRPr="001D6220">
              <w:rPr>
                <w:rFonts w:ascii="宋体" w:eastAsia="宋体" w:hAnsi="宋体" w:cs="宋体" w:hint="eastAsia"/>
                <w:sz w:val="22"/>
                <w:szCs w:val="22"/>
              </w:rPr>
              <w:t>设备名称</w:t>
            </w:r>
          </w:p>
        </w:tc>
        <w:tc>
          <w:tcPr>
            <w:tcW w:w="6052" w:type="dxa"/>
            <w:vAlign w:val="center"/>
          </w:tcPr>
          <w:p w14:paraId="1B4A1D6B" w14:textId="77777777" w:rsidR="00857F3A" w:rsidRPr="001D6220" w:rsidRDefault="00857F3A" w:rsidP="00AB636D">
            <w:pPr>
              <w:pStyle w:val="ad"/>
              <w:jc w:val="center"/>
              <w:textAlignment w:val="baseline"/>
              <w:rPr>
                <w:rFonts w:ascii="宋体" w:eastAsia="宋体" w:hAnsi="宋体" w:cs="宋体"/>
                <w:sz w:val="22"/>
                <w:szCs w:val="22"/>
              </w:rPr>
            </w:pPr>
            <w:r w:rsidRPr="001D6220">
              <w:rPr>
                <w:rFonts w:ascii="宋体" w:eastAsia="宋体" w:hAnsi="宋体" w:cs="宋体" w:hint="eastAsia"/>
                <w:sz w:val="22"/>
                <w:szCs w:val="22"/>
              </w:rPr>
              <w:t>参数</w:t>
            </w:r>
          </w:p>
        </w:tc>
      </w:tr>
      <w:tr w:rsidR="001D6220" w:rsidRPr="001D6220" w14:paraId="7E0AD12A" w14:textId="77777777" w:rsidTr="00AB636D">
        <w:trPr>
          <w:trHeight w:val="711"/>
          <w:jc w:val="center"/>
        </w:trPr>
        <w:tc>
          <w:tcPr>
            <w:tcW w:w="1198" w:type="dxa"/>
            <w:vAlign w:val="center"/>
          </w:tcPr>
          <w:p w14:paraId="01510A65" w14:textId="77777777" w:rsidR="00857F3A" w:rsidRPr="001D6220" w:rsidRDefault="00857F3A" w:rsidP="00AB636D">
            <w:pPr>
              <w:pStyle w:val="ad"/>
              <w:textAlignment w:val="baseline"/>
              <w:rPr>
                <w:rFonts w:ascii="宋体" w:eastAsia="宋体" w:hAnsi="宋体" w:cs="宋体"/>
                <w:sz w:val="22"/>
                <w:szCs w:val="22"/>
              </w:rPr>
            </w:pPr>
            <w:r w:rsidRPr="001D6220">
              <w:rPr>
                <w:rFonts w:ascii="宋体" w:eastAsia="宋体" w:hAnsi="宋体" w:cs="宋体" w:hint="eastAsia"/>
                <w:sz w:val="22"/>
                <w:szCs w:val="22"/>
              </w:rPr>
              <w:t>1</w:t>
            </w:r>
          </w:p>
        </w:tc>
        <w:tc>
          <w:tcPr>
            <w:tcW w:w="1691" w:type="dxa"/>
            <w:vAlign w:val="center"/>
          </w:tcPr>
          <w:p w14:paraId="1D087266" w14:textId="77777777" w:rsidR="00857F3A" w:rsidRPr="001D6220" w:rsidRDefault="00857F3A" w:rsidP="00AB636D">
            <w:pPr>
              <w:pStyle w:val="ad"/>
              <w:textAlignment w:val="baseline"/>
              <w:rPr>
                <w:rFonts w:ascii="宋体" w:eastAsia="宋体" w:hAnsi="宋体" w:cs="宋体"/>
                <w:sz w:val="22"/>
                <w:szCs w:val="22"/>
              </w:rPr>
            </w:pPr>
            <w:r w:rsidRPr="001D6220">
              <w:rPr>
                <w:rFonts w:ascii="宋体" w:eastAsia="宋体" w:hAnsi="宋体" w:cs="宋体" w:hint="eastAsia"/>
                <w:sz w:val="22"/>
                <w:szCs w:val="22"/>
              </w:rPr>
              <w:t>会议平板</w:t>
            </w:r>
          </w:p>
        </w:tc>
        <w:tc>
          <w:tcPr>
            <w:tcW w:w="6052" w:type="dxa"/>
            <w:vAlign w:val="center"/>
          </w:tcPr>
          <w:p w14:paraId="68198540" w14:textId="57A4DDF2" w:rsidR="00857F3A" w:rsidRPr="001D6220" w:rsidRDefault="00857F3A" w:rsidP="00AB636D">
            <w:pPr>
              <w:textAlignment w:val="baseline"/>
              <w:rPr>
                <w:rFonts w:ascii="宋体" w:eastAsia="宋体" w:hAnsi="宋体" w:cs="宋体"/>
                <w:sz w:val="22"/>
              </w:rPr>
            </w:pPr>
            <w:r w:rsidRPr="001D6220">
              <w:rPr>
                <w:rFonts w:ascii="宋体" w:eastAsia="宋体" w:hAnsi="宋体" w:cs="宋体" w:hint="eastAsia"/>
                <w:sz w:val="22"/>
              </w:rPr>
              <w:t>1，</w:t>
            </w:r>
            <w:r w:rsidRPr="001D6220">
              <w:rPr>
                <w:rStyle w:val="font41"/>
                <w:rFonts w:hint="default"/>
                <w:color w:val="auto"/>
                <w:lang w:bidi="ar"/>
              </w:rPr>
              <w:t>★</w:t>
            </w:r>
            <w:r w:rsidRPr="001D6220">
              <w:rPr>
                <w:rFonts w:ascii="宋体" w:eastAsia="宋体" w:hAnsi="宋体" w:cs="宋体" w:hint="eastAsia"/>
                <w:sz w:val="22"/>
              </w:rPr>
              <w:t>整机屏幕UHD超高清LED液晶屏，显示比例</w:t>
            </w:r>
            <w:r w:rsidR="00B00779" w:rsidRPr="001D6220">
              <w:rPr>
                <w:rFonts w:ascii="微软雅黑" w:eastAsia="微软雅黑" w:hAnsi="微软雅黑" w:hint="eastAsia"/>
                <w:sz w:val="24"/>
                <w:szCs w:val="24"/>
              </w:rPr>
              <w:t>≥</w:t>
            </w:r>
            <w:r w:rsidRPr="001D6220">
              <w:rPr>
                <w:rFonts w:ascii="宋体" w:eastAsia="宋体" w:hAnsi="宋体" w:cs="宋体" w:hint="eastAsia"/>
                <w:sz w:val="22"/>
              </w:rPr>
              <w:t>16:9，屏幕图像分辨率达</w:t>
            </w:r>
            <w:r w:rsidR="0099539B" w:rsidRPr="001D6220">
              <w:rPr>
                <w:rFonts w:ascii="微软雅黑" w:eastAsia="微软雅黑" w:hAnsi="微软雅黑" w:hint="eastAsia"/>
                <w:sz w:val="24"/>
                <w:szCs w:val="24"/>
              </w:rPr>
              <w:t>≥</w:t>
            </w:r>
            <w:r w:rsidRPr="001D6220">
              <w:rPr>
                <w:rFonts w:ascii="宋体" w:eastAsia="宋体" w:hAnsi="宋体" w:cs="宋体" w:hint="eastAsia"/>
                <w:sz w:val="22"/>
              </w:rPr>
              <w:t>3840*2160，色彩度</w:t>
            </w:r>
            <w:r w:rsidR="009E4E7C" w:rsidRPr="001D6220">
              <w:rPr>
                <w:rFonts w:ascii="微软雅黑" w:eastAsia="微软雅黑" w:hAnsi="微软雅黑" w:hint="eastAsia"/>
                <w:sz w:val="24"/>
                <w:szCs w:val="24"/>
              </w:rPr>
              <w:t>≥</w:t>
            </w:r>
            <w:r w:rsidRPr="001D6220">
              <w:rPr>
                <w:rFonts w:ascii="宋体" w:eastAsia="宋体" w:hAnsi="宋体" w:cs="宋体" w:hint="eastAsia"/>
                <w:sz w:val="22"/>
              </w:rPr>
              <w:t>10bit,可视角度</w:t>
            </w:r>
            <w:r w:rsidR="005B01A0" w:rsidRPr="001D6220">
              <w:rPr>
                <w:rFonts w:ascii="微软雅黑" w:eastAsia="微软雅黑" w:hAnsi="微软雅黑" w:hint="eastAsia"/>
                <w:sz w:val="24"/>
                <w:szCs w:val="24"/>
              </w:rPr>
              <w:t>≥</w:t>
            </w:r>
            <w:r w:rsidRPr="001D6220">
              <w:rPr>
                <w:rFonts w:ascii="宋体" w:eastAsia="宋体" w:hAnsi="宋体" w:cs="宋体" w:hint="eastAsia"/>
                <w:sz w:val="22"/>
              </w:rPr>
              <w:t>178°，全高清4K系统图标显示。</w:t>
            </w:r>
            <w:r w:rsidRPr="001D6220">
              <w:rPr>
                <w:rStyle w:val="font21"/>
                <w:rFonts w:hint="default"/>
                <w:color w:val="auto"/>
                <w:lang w:bidi="ar"/>
              </w:rPr>
              <w:t>（提供国家级第三方认证机构测试报告）</w:t>
            </w:r>
          </w:p>
          <w:p w14:paraId="3619D78F" w14:textId="3C8A83FC" w:rsidR="00857F3A" w:rsidRPr="001D6220" w:rsidRDefault="00857F3A" w:rsidP="00AB636D">
            <w:pPr>
              <w:textAlignment w:val="baseline"/>
              <w:rPr>
                <w:rFonts w:ascii="宋体" w:eastAsia="宋体" w:hAnsi="宋体" w:cs="宋体"/>
                <w:sz w:val="22"/>
              </w:rPr>
            </w:pPr>
            <w:r w:rsidRPr="001D6220">
              <w:rPr>
                <w:rFonts w:ascii="宋体" w:eastAsia="宋体" w:hAnsi="宋体" w:cs="宋体" w:hint="eastAsia"/>
                <w:sz w:val="22"/>
              </w:rPr>
              <w:t>2，</w:t>
            </w:r>
            <w:r w:rsidRPr="001D6220">
              <w:rPr>
                <w:rStyle w:val="font41"/>
                <w:rFonts w:hint="default"/>
                <w:color w:val="auto"/>
                <w:lang w:bidi="ar"/>
              </w:rPr>
              <w:t>★</w:t>
            </w:r>
            <w:r w:rsidR="00AA6E31" w:rsidRPr="001D6220">
              <w:rPr>
                <w:rStyle w:val="font41"/>
                <w:color w:val="auto"/>
                <w:lang w:bidi="ar"/>
              </w:rPr>
              <w:t>为</w:t>
            </w:r>
            <w:r w:rsidRPr="001D6220">
              <w:rPr>
                <w:rFonts w:ascii="宋体" w:eastAsia="宋体" w:hAnsi="宋体" w:cs="宋体" w:hint="eastAsia"/>
                <w:sz w:val="22"/>
              </w:rPr>
              <w:t>减少显示面板与玻璃间的偏光、散射，</w:t>
            </w:r>
            <w:r w:rsidR="00DF4E14" w:rsidRPr="001D6220">
              <w:rPr>
                <w:rFonts w:ascii="宋体" w:eastAsia="宋体" w:hAnsi="宋体" w:cs="宋体" w:hint="eastAsia"/>
                <w:sz w:val="22"/>
              </w:rPr>
              <w:t>应用</w:t>
            </w:r>
            <w:r w:rsidR="00AA6E31" w:rsidRPr="001D6220">
              <w:rPr>
                <w:rFonts w:ascii="宋体" w:eastAsia="宋体" w:hAnsi="宋体" w:cs="宋体" w:hint="eastAsia"/>
                <w:sz w:val="22"/>
              </w:rPr>
              <w:t>整机屏幕与屏幕保护层零贴合技术</w:t>
            </w:r>
            <w:r w:rsidR="00AA6E31" w:rsidRPr="001D6220">
              <w:rPr>
                <w:rFonts w:ascii="宋体" w:eastAsia="宋体" w:hAnsi="宋体" w:cs="宋体" w:hint="eastAsia"/>
                <w:sz w:val="22"/>
              </w:rPr>
              <w:t>，</w:t>
            </w:r>
            <w:r w:rsidRPr="001D6220">
              <w:rPr>
                <w:rFonts w:ascii="宋体" w:eastAsia="宋体" w:hAnsi="宋体" w:cs="宋体" w:hint="eastAsia"/>
                <w:sz w:val="22"/>
              </w:rPr>
              <w:t>画面显示更加清晰通透、可视角度更广</w:t>
            </w:r>
            <w:r w:rsidRPr="001D6220">
              <w:rPr>
                <w:rStyle w:val="font21"/>
                <w:rFonts w:hint="default"/>
                <w:color w:val="auto"/>
                <w:lang w:bidi="ar"/>
              </w:rPr>
              <w:t>（提供国家级第三方认证机构测试报告）</w:t>
            </w:r>
          </w:p>
          <w:p w14:paraId="186F48F1" w14:textId="69E63FDB" w:rsidR="00857F3A" w:rsidRPr="001D6220" w:rsidRDefault="00857F3A" w:rsidP="00AB636D">
            <w:pPr>
              <w:textAlignment w:val="baseline"/>
              <w:rPr>
                <w:rFonts w:ascii="宋体" w:eastAsia="宋体" w:hAnsi="宋体" w:cs="宋体"/>
                <w:sz w:val="22"/>
              </w:rPr>
            </w:pPr>
            <w:r w:rsidRPr="001D6220">
              <w:rPr>
                <w:rFonts w:ascii="宋体" w:eastAsia="宋体" w:hAnsi="宋体" w:cs="宋体" w:hint="eastAsia"/>
                <w:sz w:val="22"/>
              </w:rPr>
              <w:t>3，</w:t>
            </w:r>
            <w:r w:rsidRPr="001D6220">
              <w:rPr>
                <w:rStyle w:val="font41"/>
                <w:rFonts w:hint="default"/>
                <w:color w:val="auto"/>
                <w:lang w:bidi="ar"/>
              </w:rPr>
              <w:t>★</w:t>
            </w:r>
            <w:proofErr w:type="gramStart"/>
            <w:r w:rsidRPr="001D6220">
              <w:rPr>
                <w:rFonts w:ascii="宋体" w:eastAsia="宋体" w:hAnsi="宋体" w:cs="宋体" w:hint="eastAsia"/>
                <w:sz w:val="22"/>
              </w:rPr>
              <w:t>色域</w:t>
            </w:r>
            <w:proofErr w:type="gramEnd"/>
            <w:r w:rsidR="006A16D9" w:rsidRPr="001D6220">
              <w:rPr>
                <w:rFonts w:ascii="微软雅黑" w:eastAsia="微软雅黑" w:hAnsi="微软雅黑" w:hint="eastAsia"/>
                <w:sz w:val="24"/>
                <w:szCs w:val="24"/>
              </w:rPr>
              <w:t>≥</w:t>
            </w:r>
            <w:r w:rsidRPr="001D6220">
              <w:rPr>
                <w:rFonts w:ascii="宋体" w:eastAsia="宋体" w:hAnsi="宋体" w:cs="宋体" w:hint="eastAsia"/>
                <w:sz w:val="22"/>
              </w:rPr>
              <w:t>90%NTSC，可显示更真实更鲜艳的色彩</w:t>
            </w:r>
            <w:r w:rsidRPr="001D6220">
              <w:rPr>
                <w:rStyle w:val="font21"/>
                <w:rFonts w:hint="default"/>
                <w:color w:val="auto"/>
                <w:lang w:bidi="ar"/>
              </w:rPr>
              <w:t>（提供国家级第三方认证机构测试报告）</w:t>
            </w:r>
          </w:p>
          <w:p w14:paraId="004DFDAD" w14:textId="77777777" w:rsidR="00857F3A" w:rsidRPr="001D6220" w:rsidRDefault="00857F3A" w:rsidP="00AB636D">
            <w:pPr>
              <w:textAlignment w:val="baseline"/>
              <w:rPr>
                <w:rStyle w:val="font41"/>
                <w:rFonts w:hint="default"/>
                <w:color w:val="auto"/>
                <w:lang w:bidi="ar"/>
              </w:rPr>
            </w:pPr>
            <w:r w:rsidRPr="001D6220">
              <w:rPr>
                <w:rFonts w:ascii="宋体" w:eastAsia="宋体" w:hAnsi="宋体" w:cs="宋体" w:hint="eastAsia"/>
                <w:sz w:val="22"/>
              </w:rPr>
              <w:t>4，</w:t>
            </w:r>
            <w:r w:rsidRPr="001D6220">
              <w:rPr>
                <w:rStyle w:val="font41"/>
                <w:rFonts w:hint="default"/>
                <w:color w:val="auto"/>
                <w:lang w:bidi="ar"/>
              </w:rPr>
              <w:t>为保证整机一体性，内置天线设计，整机包括模块无外伸天线。</w:t>
            </w:r>
          </w:p>
          <w:p w14:paraId="4B098B32" w14:textId="4B247D57" w:rsidR="00857F3A" w:rsidRPr="001D6220" w:rsidRDefault="00857F3A" w:rsidP="00AB636D">
            <w:pPr>
              <w:textAlignment w:val="baseline"/>
              <w:rPr>
                <w:rFonts w:ascii="宋体" w:eastAsia="宋体" w:hAnsi="宋体" w:cs="宋体"/>
                <w:sz w:val="22"/>
              </w:rPr>
            </w:pPr>
            <w:r w:rsidRPr="001D6220">
              <w:rPr>
                <w:rFonts w:ascii="宋体" w:eastAsia="宋体" w:hAnsi="宋体" w:cs="宋体" w:hint="eastAsia"/>
                <w:sz w:val="22"/>
              </w:rPr>
              <w:t>5，手机和电脑支持混合投屏展示，最多支持四画面同屏展示，可对每个投屏内容进行独立反向操作，</w:t>
            </w:r>
            <w:r w:rsidR="002A2844" w:rsidRPr="001D6220">
              <w:rPr>
                <w:rFonts w:ascii="微软雅黑" w:eastAsia="微软雅黑" w:hAnsi="微软雅黑" w:hint="eastAsia"/>
                <w:sz w:val="24"/>
                <w:szCs w:val="24"/>
              </w:rPr>
              <w:t>≥</w:t>
            </w:r>
            <w:r w:rsidRPr="001D6220">
              <w:rPr>
                <w:rFonts w:ascii="宋体" w:eastAsia="宋体" w:hAnsi="宋体" w:cs="宋体" w:hint="eastAsia"/>
                <w:sz w:val="22"/>
              </w:rPr>
              <w:t>连接32台设备</w:t>
            </w:r>
            <w:r w:rsidR="001541BD" w:rsidRPr="001D6220">
              <w:rPr>
                <w:rFonts w:ascii="宋体" w:eastAsia="宋体" w:hAnsi="宋体" w:cs="宋体" w:hint="eastAsia"/>
                <w:sz w:val="22"/>
              </w:rPr>
              <w:t>；</w:t>
            </w:r>
          </w:p>
          <w:p w14:paraId="482DE398" w14:textId="77777777" w:rsidR="00857F3A" w:rsidRPr="001D6220" w:rsidRDefault="00857F3A" w:rsidP="00AB636D">
            <w:pPr>
              <w:textAlignment w:val="baseline"/>
              <w:rPr>
                <w:rFonts w:ascii="宋体" w:eastAsia="宋体" w:hAnsi="宋体" w:cs="宋体"/>
                <w:sz w:val="22"/>
              </w:rPr>
            </w:pPr>
            <w:r w:rsidRPr="001D6220">
              <w:rPr>
                <w:rFonts w:ascii="宋体" w:eastAsia="宋体" w:hAnsi="宋体" w:cs="宋体" w:hint="eastAsia"/>
                <w:sz w:val="22"/>
              </w:rPr>
              <w:t>6，采用Win10 PC模块化系统方案，抽拉内置式，PC模块可完全插入整机，保护模块不易受灰尘影响；</w:t>
            </w:r>
          </w:p>
          <w:p w14:paraId="23810BB2" w14:textId="77777777" w:rsidR="00857F3A" w:rsidRPr="001D6220" w:rsidRDefault="00857F3A" w:rsidP="00AB636D">
            <w:pPr>
              <w:textAlignment w:val="baseline"/>
              <w:rPr>
                <w:rFonts w:ascii="宋体" w:eastAsia="宋体" w:hAnsi="宋体" w:cs="宋体"/>
                <w:sz w:val="22"/>
              </w:rPr>
            </w:pPr>
            <w:r w:rsidRPr="001D6220">
              <w:rPr>
                <w:rFonts w:ascii="宋体" w:eastAsia="宋体" w:hAnsi="宋体" w:cs="宋体" w:hint="eastAsia"/>
                <w:sz w:val="22"/>
              </w:rPr>
              <w:t>7，传屏之后，在屏幕上部中间部</w:t>
            </w:r>
            <w:proofErr w:type="gramStart"/>
            <w:r w:rsidRPr="001D6220">
              <w:rPr>
                <w:rFonts w:ascii="宋体" w:eastAsia="宋体" w:hAnsi="宋体" w:cs="宋体" w:hint="eastAsia"/>
                <w:sz w:val="22"/>
              </w:rPr>
              <w:t>分显示</w:t>
            </w:r>
            <w:proofErr w:type="gramEnd"/>
            <w:r w:rsidRPr="001D6220">
              <w:rPr>
                <w:rFonts w:ascii="宋体" w:eastAsia="宋体" w:hAnsi="宋体" w:cs="宋体" w:hint="eastAsia"/>
                <w:sz w:val="22"/>
              </w:rPr>
              <w:t>工具栏，可以进行基本的操作（具体包括触摸回传控制，勿扰模式，暂停投屏等）</w:t>
            </w:r>
          </w:p>
          <w:p w14:paraId="28AA7E76" w14:textId="77777777" w:rsidR="00857F3A" w:rsidRPr="001D6220" w:rsidRDefault="00857F3A" w:rsidP="00AB636D">
            <w:pPr>
              <w:textAlignment w:val="baseline"/>
              <w:rPr>
                <w:rFonts w:ascii="宋体" w:eastAsia="宋体" w:hAnsi="宋体" w:cs="宋体"/>
                <w:sz w:val="22"/>
              </w:rPr>
            </w:pPr>
            <w:r w:rsidRPr="001D6220">
              <w:rPr>
                <w:rFonts w:ascii="宋体" w:eastAsia="宋体" w:hAnsi="宋体" w:cs="宋体" w:hint="eastAsia"/>
                <w:sz w:val="22"/>
              </w:rPr>
              <w:t>8，无线</w:t>
            </w:r>
            <w:proofErr w:type="gramStart"/>
            <w:r w:rsidRPr="001D6220">
              <w:rPr>
                <w:rFonts w:ascii="宋体" w:eastAsia="宋体" w:hAnsi="宋体" w:cs="宋体" w:hint="eastAsia"/>
                <w:sz w:val="22"/>
              </w:rPr>
              <w:t>传屏器与</w:t>
            </w:r>
            <w:proofErr w:type="gramEnd"/>
            <w:r w:rsidRPr="001D6220">
              <w:rPr>
                <w:rFonts w:ascii="宋体" w:eastAsia="宋体" w:hAnsi="宋体" w:cs="宋体" w:hint="eastAsia"/>
                <w:sz w:val="22"/>
              </w:rPr>
              <w:t>整机为同一品牌厂商，为确保使用稳定拒绝</w:t>
            </w:r>
            <w:proofErr w:type="gramStart"/>
            <w:r w:rsidRPr="001D6220">
              <w:rPr>
                <w:rFonts w:ascii="宋体" w:eastAsia="宋体" w:hAnsi="宋体" w:cs="宋体" w:hint="eastAsia"/>
                <w:sz w:val="22"/>
              </w:rPr>
              <w:t>传屏器为</w:t>
            </w:r>
            <w:proofErr w:type="gramEnd"/>
            <w:r w:rsidRPr="001D6220">
              <w:rPr>
                <w:rFonts w:ascii="宋体" w:eastAsia="宋体" w:hAnsi="宋体" w:cs="宋体" w:hint="eastAsia"/>
                <w:sz w:val="22"/>
              </w:rPr>
              <w:t>OEM品牌。</w:t>
            </w:r>
          </w:p>
          <w:p w14:paraId="2FC243B1" w14:textId="77777777" w:rsidR="00857F3A" w:rsidRPr="001D6220" w:rsidRDefault="00857F3A" w:rsidP="00AB636D">
            <w:pPr>
              <w:textAlignment w:val="baseline"/>
              <w:rPr>
                <w:rFonts w:ascii="宋体" w:eastAsia="宋体" w:hAnsi="宋体" w:cs="宋体"/>
                <w:sz w:val="22"/>
              </w:rPr>
            </w:pPr>
            <w:r w:rsidRPr="001D6220">
              <w:rPr>
                <w:rFonts w:ascii="宋体" w:eastAsia="宋体" w:hAnsi="宋体" w:cs="宋体" w:hint="eastAsia"/>
                <w:sz w:val="22"/>
              </w:rPr>
              <w:t>9，录屏：整机自</w:t>
            </w:r>
            <w:proofErr w:type="gramStart"/>
            <w:r w:rsidRPr="001D6220">
              <w:rPr>
                <w:rFonts w:ascii="宋体" w:eastAsia="宋体" w:hAnsi="宋体" w:cs="宋体" w:hint="eastAsia"/>
                <w:sz w:val="22"/>
              </w:rPr>
              <w:t>带录屏</w:t>
            </w:r>
            <w:proofErr w:type="gramEnd"/>
            <w:r w:rsidRPr="001D6220">
              <w:rPr>
                <w:rFonts w:ascii="宋体" w:eastAsia="宋体" w:hAnsi="宋体" w:cs="宋体" w:hint="eastAsia"/>
                <w:sz w:val="22"/>
              </w:rPr>
              <w:t>功能，可将屏幕画面和声音同步录入一个视频中并支持</w:t>
            </w:r>
            <w:proofErr w:type="gramStart"/>
            <w:r w:rsidRPr="001D6220">
              <w:rPr>
                <w:rFonts w:ascii="宋体" w:eastAsia="宋体" w:hAnsi="宋体" w:cs="宋体" w:hint="eastAsia"/>
                <w:sz w:val="22"/>
              </w:rPr>
              <w:t>二维码带走</w:t>
            </w:r>
            <w:proofErr w:type="gramEnd"/>
            <w:r w:rsidRPr="001D6220">
              <w:rPr>
                <w:rFonts w:ascii="宋体" w:eastAsia="宋体" w:hAnsi="宋体" w:cs="宋体" w:hint="eastAsia"/>
                <w:sz w:val="22"/>
              </w:rPr>
              <w:t>或者保存本机，二</w:t>
            </w:r>
            <w:proofErr w:type="gramStart"/>
            <w:r w:rsidRPr="001D6220">
              <w:rPr>
                <w:rFonts w:ascii="宋体" w:eastAsia="宋体" w:hAnsi="宋体" w:cs="宋体" w:hint="eastAsia"/>
                <w:sz w:val="22"/>
              </w:rPr>
              <w:t>维码支持</w:t>
            </w:r>
            <w:proofErr w:type="gramEnd"/>
            <w:r w:rsidRPr="001D6220">
              <w:rPr>
                <w:rFonts w:ascii="宋体" w:eastAsia="宋体" w:hAnsi="宋体" w:cs="宋体" w:hint="eastAsia"/>
                <w:sz w:val="22"/>
              </w:rPr>
              <w:t>加密。</w:t>
            </w:r>
          </w:p>
          <w:p w14:paraId="4AABBA70" w14:textId="77777777" w:rsidR="00857F3A" w:rsidRPr="001D6220" w:rsidRDefault="00857F3A" w:rsidP="00AB636D">
            <w:pPr>
              <w:textAlignment w:val="baseline"/>
              <w:rPr>
                <w:rFonts w:ascii="宋体" w:eastAsia="宋体" w:hAnsi="宋体" w:cs="宋体"/>
                <w:sz w:val="22"/>
              </w:rPr>
            </w:pPr>
            <w:r w:rsidRPr="001D6220">
              <w:rPr>
                <w:rFonts w:ascii="宋体" w:eastAsia="宋体" w:hAnsi="宋体" w:cs="宋体" w:hint="eastAsia"/>
                <w:sz w:val="22"/>
              </w:rPr>
              <w:t>10，支持提笔检测：吸附在整机笔槽上的书写笔，提笔之后，可出现提示窗口，引导用户进入白板、批注或者快捷白板，方便使用，整体操作更加便捷</w:t>
            </w:r>
          </w:p>
          <w:p w14:paraId="391C2C0F" w14:textId="77777777" w:rsidR="00857F3A" w:rsidRPr="001D6220" w:rsidRDefault="00857F3A" w:rsidP="00AB636D">
            <w:pPr>
              <w:textAlignment w:val="baseline"/>
              <w:rPr>
                <w:rFonts w:ascii="宋体" w:eastAsia="宋体" w:hAnsi="宋体" w:cs="宋体"/>
                <w:sz w:val="22"/>
              </w:rPr>
            </w:pPr>
            <w:r w:rsidRPr="001D6220">
              <w:rPr>
                <w:rFonts w:ascii="宋体" w:eastAsia="宋体" w:hAnsi="宋体" w:cs="宋体" w:hint="eastAsia"/>
                <w:sz w:val="22"/>
              </w:rPr>
              <w:lastRenderedPageBreak/>
              <w:t>11，采用红外触控技术，支持Windows系统中进行20点或以上触控，支持高精度红外被动笔书写，书写精度可达±1mm。触摸点数：20点书写，20点触摸。</w:t>
            </w:r>
            <w:r w:rsidRPr="001D6220">
              <w:rPr>
                <w:rStyle w:val="font21"/>
                <w:rFonts w:hint="default"/>
                <w:color w:val="auto"/>
                <w:lang w:bidi="ar"/>
              </w:rPr>
              <w:t>（提供国家级第三方认证机构测试报告）</w:t>
            </w:r>
          </w:p>
          <w:p w14:paraId="08D31F55" w14:textId="77777777" w:rsidR="00857F3A" w:rsidRPr="001D6220" w:rsidRDefault="00857F3A" w:rsidP="00AB636D">
            <w:pPr>
              <w:textAlignment w:val="baseline"/>
              <w:rPr>
                <w:rFonts w:ascii="宋体" w:eastAsia="宋体" w:hAnsi="宋体" w:cs="宋体"/>
                <w:sz w:val="22"/>
              </w:rPr>
            </w:pPr>
            <w:r w:rsidRPr="001D6220">
              <w:rPr>
                <w:rFonts w:ascii="宋体" w:eastAsia="宋体" w:hAnsi="宋体" w:cs="宋体" w:hint="eastAsia"/>
                <w:sz w:val="22"/>
              </w:rPr>
              <w:t>12，整机书写面板采用防眩光全钢化防爆玻璃面板，面板的碎片状态、抗冲击性、霰弹</w:t>
            </w:r>
            <w:proofErr w:type="gramStart"/>
            <w:r w:rsidRPr="001D6220">
              <w:rPr>
                <w:rFonts w:ascii="宋体" w:eastAsia="宋体" w:hAnsi="宋体" w:cs="宋体" w:hint="eastAsia"/>
                <w:sz w:val="22"/>
              </w:rPr>
              <w:t>袋冲击</w:t>
            </w:r>
            <w:proofErr w:type="gramEnd"/>
            <w:r w:rsidRPr="001D6220">
              <w:rPr>
                <w:rFonts w:ascii="宋体" w:eastAsia="宋体" w:hAnsi="宋体" w:cs="宋体" w:hint="eastAsia"/>
                <w:sz w:val="22"/>
              </w:rPr>
              <w:t>性能、耐热冲击性能均通过国家强制玻璃标准，表面应力≥100Mpa, 可见光透射比不低于88%</w:t>
            </w:r>
          </w:p>
          <w:p w14:paraId="2665B83A" w14:textId="77777777" w:rsidR="00857F3A" w:rsidRPr="001D6220" w:rsidRDefault="00857F3A" w:rsidP="00AB636D">
            <w:pPr>
              <w:pStyle w:val="ad"/>
              <w:ind w:firstLine="0"/>
              <w:textAlignment w:val="baseline"/>
              <w:rPr>
                <w:rFonts w:ascii="宋体" w:eastAsia="宋体" w:hAnsi="宋体" w:cs="宋体"/>
                <w:sz w:val="22"/>
                <w:szCs w:val="22"/>
              </w:rPr>
            </w:pPr>
            <w:r w:rsidRPr="001D6220">
              <w:rPr>
                <w:rFonts w:ascii="宋体" w:eastAsia="宋体" w:hAnsi="宋体" w:cs="宋体" w:hint="eastAsia"/>
                <w:sz w:val="22"/>
                <w:szCs w:val="22"/>
              </w:rPr>
              <w:t>13，</w:t>
            </w:r>
            <w:r w:rsidRPr="001D6220">
              <w:rPr>
                <w:rStyle w:val="font31"/>
                <w:rFonts w:hint="default"/>
                <w:color w:val="auto"/>
                <w:lang w:bidi="ar"/>
              </w:rPr>
              <w:t>可</w:t>
            </w:r>
            <w:r w:rsidRPr="001D6220">
              <w:rPr>
                <w:rFonts w:ascii="宋体" w:eastAsia="宋体" w:hAnsi="宋体" w:cs="宋体" w:hint="eastAsia"/>
                <w:sz w:val="22"/>
                <w:szCs w:val="22"/>
              </w:rPr>
              <w:t>以仅对一个窗口进行无线投屏，其他窗口内容不做展示，保证数据的隐私。</w:t>
            </w:r>
          </w:p>
          <w:p w14:paraId="27595353" w14:textId="77777777" w:rsidR="00857F3A" w:rsidRPr="001D6220" w:rsidRDefault="00857F3A" w:rsidP="00AB636D">
            <w:pPr>
              <w:pStyle w:val="ad"/>
              <w:ind w:firstLine="0"/>
              <w:textAlignment w:val="baseline"/>
              <w:rPr>
                <w:rStyle w:val="font21"/>
                <w:rFonts w:hint="default"/>
                <w:color w:val="auto"/>
                <w:lang w:bidi="ar"/>
              </w:rPr>
            </w:pPr>
            <w:r w:rsidRPr="001D6220">
              <w:rPr>
                <w:rStyle w:val="font41"/>
                <w:rFonts w:hint="default"/>
                <w:color w:val="auto"/>
                <w:lang w:bidi="ar"/>
              </w:rPr>
              <w:t>14.★整机支持故障检测，在出现故障的时候，可在屏幕上显示故障代码，也可以通过网络上传， 第一时间追本溯源</w:t>
            </w:r>
            <w:r w:rsidRPr="001D6220">
              <w:rPr>
                <w:rStyle w:val="font21"/>
                <w:rFonts w:hint="default"/>
                <w:color w:val="auto"/>
                <w:lang w:bidi="ar"/>
              </w:rPr>
              <w:t>（提供国家级第三方认证机构测试报告）</w:t>
            </w:r>
          </w:p>
          <w:p w14:paraId="28DE7138" w14:textId="77777777" w:rsidR="00857F3A" w:rsidRPr="001D6220" w:rsidRDefault="00857F3A" w:rsidP="00AB636D">
            <w:pPr>
              <w:pStyle w:val="ad"/>
              <w:ind w:firstLine="0"/>
              <w:textAlignment w:val="baseline"/>
              <w:rPr>
                <w:rStyle w:val="font21"/>
                <w:rFonts w:hint="default"/>
                <w:color w:val="auto"/>
                <w:lang w:bidi="ar"/>
              </w:rPr>
            </w:pPr>
            <w:r w:rsidRPr="001D6220">
              <w:rPr>
                <w:rStyle w:val="font21"/>
                <w:rFonts w:hint="default"/>
                <w:color w:val="auto"/>
                <w:lang w:bidi="ar"/>
              </w:rPr>
              <w:t>15、</w:t>
            </w:r>
            <w:r w:rsidRPr="001D6220">
              <w:rPr>
                <w:rStyle w:val="font41"/>
                <w:rFonts w:hint="default"/>
                <w:color w:val="auto"/>
                <w:lang w:bidi="ar"/>
              </w:rPr>
              <w:t>★</w:t>
            </w:r>
            <w:r w:rsidRPr="001D6220">
              <w:rPr>
                <w:rStyle w:val="font21"/>
                <w:rFonts w:hint="default"/>
                <w:color w:val="auto"/>
                <w:lang w:bidi="ar"/>
              </w:rPr>
              <w:t>整机物理开关按键，集屏幕开关、系统开关和节能待机功能三合一，操作更便捷</w:t>
            </w:r>
          </w:p>
          <w:p w14:paraId="343C07FA" w14:textId="1AED62B4" w:rsidR="00857F3A" w:rsidRPr="001D6220" w:rsidRDefault="00857F3A" w:rsidP="00E9472B">
            <w:pPr>
              <w:pStyle w:val="ac"/>
              <w:numPr>
                <w:ilvl w:val="0"/>
                <w:numId w:val="6"/>
              </w:numPr>
              <w:spacing w:line="360" w:lineRule="auto"/>
              <w:ind w:firstLineChars="0"/>
              <w:jc w:val="left"/>
              <w:rPr>
                <w:rStyle w:val="font21"/>
                <w:rFonts w:hint="default"/>
                <w:color w:val="auto"/>
                <w:lang w:bidi="ar"/>
              </w:rPr>
            </w:pPr>
            <w:r w:rsidRPr="001D6220">
              <w:rPr>
                <w:rStyle w:val="font21"/>
                <w:rFonts w:hint="default"/>
                <w:color w:val="auto"/>
              </w:rPr>
              <w:t>★</w:t>
            </w:r>
            <w:r w:rsidRPr="001D6220">
              <w:rPr>
                <w:rStyle w:val="font21"/>
                <w:rFonts w:hint="default"/>
                <w:color w:val="auto"/>
                <w:lang w:bidi="ar"/>
              </w:rPr>
              <w:t>厂商通过ISO9001质量管理体系认证、OHSAS 18001认证、QC080000有害物质过程管理认证（需提供认证证书复印件）</w:t>
            </w:r>
          </w:p>
        </w:tc>
      </w:tr>
      <w:tr w:rsidR="001D6220" w:rsidRPr="001D6220" w14:paraId="2D4E9E81" w14:textId="77777777" w:rsidTr="00AB636D">
        <w:trPr>
          <w:trHeight w:val="493"/>
          <w:jc w:val="center"/>
        </w:trPr>
        <w:tc>
          <w:tcPr>
            <w:tcW w:w="1198" w:type="dxa"/>
            <w:vAlign w:val="center"/>
          </w:tcPr>
          <w:p w14:paraId="0007462D" w14:textId="77777777" w:rsidR="00857F3A" w:rsidRPr="001D6220" w:rsidRDefault="00857F3A" w:rsidP="00AB636D">
            <w:pPr>
              <w:pStyle w:val="ad"/>
              <w:textAlignment w:val="baseline"/>
              <w:rPr>
                <w:rFonts w:ascii="宋体" w:eastAsia="宋体" w:hAnsi="宋体" w:cs="宋体"/>
                <w:sz w:val="22"/>
                <w:szCs w:val="22"/>
              </w:rPr>
            </w:pPr>
            <w:r w:rsidRPr="001D6220">
              <w:rPr>
                <w:rFonts w:ascii="宋体" w:eastAsia="宋体" w:hAnsi="宋体" w:cs="宋体" w:hint="eastAsia"/>
                <w:sz w:val="22"/>
                <w:szCs w:val="22"/>
              </w:rPr>
              <w:lastRenderedPageBreak/>
              <w:t>2</w:t>
            </w:r>
          </w:p>
        </w:tc>
        <w:tc>
          <w:tcPr>
            <w:tcW w:w="1691" w:type="dxa"/>
            <w:vAlign w:val="center"/>
          </w:tcPr>
          <w:p w14:paraId="321BE106" w14:textId="77777777" w:rsidR="00857F3A" w:rsidRPr="001D6220" w:rsidRDefault="00857F3A" w:rsidP="00AB636D">
            <w:pPr>
              <w:pStyle w:val="ad"/>
              <w:ind w:firstLine="0"/>
              <w:jc w:val="center"/>
              <w:textAlignment w:val="baseline"/>
              <w:rPr>
                <w:rFonts w:ascii="宋体" w:eastAsia="宋体" w:hAnsi="宋体" w:cs="宋体"/>
                <w:sz w:val="22"/>
                <w:szCs w:val="22"/>
              </w:rPr>
            </w:pPr>
            <w:r w:rsidRPr="001D6220">
              <w:rPr>
                <w:rFonts w:ascii="宋体" w:eastAsia="宋体" w:hAnsi="宋体" w:cs="宋体" w:hint="eastAsia"/>
                <w:sz w:val="22"/>
                <w:szCs w:val="22"/>
              </w:rPr>
              <w:t>OPS模块</w:t>
            </w:r>
          </w:p>
        </w:tc>
        <w:tc>
          <w:tcPr>
            <w:tcW w:w="6052" w:type="dxa"/>
            <w:vAlign w:val="center"/>
          </w:tcPr>
          <w:p w14:paraId="72947141" w14:textId="5EE1A23D" w:rsidR="00857F3A" w:rsidRPr="001D6220" w:rsidRDefault="00857F3A" w:rsidP="00AB636D">
            <w:pPr>
              <w:pStyle w:val="ad"/>
              <w:ind w:firstLine="0"/>
              <w:textAlignment w:val="baseline"/>
              <w:rPr>
                <w:rStyle w:val="font21"/>
                <w:rFonts w:hint="default"/>
                <w:color w:val="auto"/>
                <w:lang w:bidi="ar"/>
              </w:rPr>
            </w:pPr>
            <w:r w:rsidRPr="001D6220">
              <w:rPr>
                <w:rStyle w:val="font21"/>
                <w:rFonts w:hint="default"/>
                <w:color w:val="auto"/>
                <w:lang w:bidi="ar"/>
              </w:rPr>
              <w:t>采用</w:t>
            </w:r>
            <w:r w:rsidR="00E37B8B" w:rsidRPr="001D6220">
              <w:rPr>
                <w:rFonts w:ascii="微软雅黑" w:eastAsia="微软雅黑" w:hAnsi="微软雅黑" w:hint="eastAsia"/>
                <w:sz w:val="24"/>
              </w:rPr>
              <w:t>≥</w:t>
            </w:r>
            <w:r w:rsidRPr="001D6220">
              <w:rPr>
                <w:rStyle w:val="font21"/>
                <w:rFonts w:hint="default"/>
                <w:color w:val="auto"/>
                <w:lang w:bidi="ar"/>
              </w:rPr>
              <w:t>英特尔酷</w:t>
            </w:r>
            <w:proofErr w:type="gramStart"/>
            <w:r w:rsidRPr="001D6220">
              <w:rPr>
                <w:rStyle w:val="font21"/>
                <w:rFonts w:hint="default"/>
                <w:color w:val="auto"/>
                <w:lang w:bidi="ar"/>
              </w:rPr>
              <w:t>睿</w:t>
            </w:r>
            <w:proofErr w:type="gramEnd"/>
            <w:r w:rsidRPr="001D6220">
              <w:rPr>
                <w:rStyle w:val="font21"/>
                <w:rFonts w:hint="default"/>
                <w:color w:val="auto"/>
                <w:lang w:bidi="ar"/>
              </w:rPr>
              <w:t>第8代I5处理器，</w:t>
            </w:r>
            <w:r w:rsidR="00E37B8B" w:rsidRPr="001D6220">
              <w:rPr>
                <w:rFonts w:ascii="微软雅黑" w:eastAsia="微软雅黑" w:hAnsi="微软雅黑" w:hint="eastAsia"/>
                <w:sz w:val="24"/>
              </w:rPr>
              <w:t>≥</w:t>
            </w:r>
            <w:r w:rsidRPr="001D6220">
              <w:rPr>
                <w:rStyle w:val="font21"/>
                <w:rFonts w:hint="default"/>
                <w:color w:val="auto"/>
                <w:lang w:bidi="ar"/>
              </w:rPr>
              <w:t>Windows 10 企业版系统，</w:t>
            </w:r>
            <w:r w:rsidR="00E37B8B" w:rsidRPr="001D6220">
              <w:rPr>
                <w:rFonts w:ascii="微软雅黑" w:eastAsia="微软雅黑" w:hAnsi="微软雅黑" w:hint="eastAsia"/>
                <w:sz w:val="24"/>
              </w:rPr>
              <w:t>≥</w:t>
            </w:r>
            <w:r w:rsidRPr="001D6220">
              <w:rPr>
                <w:rStyle w:val="font21"/>
                <w:rFonts w:hint="default"/>
                <w:color w:val="auto"/>
                <w:lang w:bidi="ar"/>
              </w:rPr>
              <w:t>8G运行内存，</w:t>
            </w:r>
            <w:r w:rsidR="00E37B8B" w:rsidRPr="001D6220">
              <w:rPr>
                <w:rFonts w:ascii="微软雅黑" w:eastAsia="微软雅黑" w:hAnsi="微软雅黑" w:hint="eastAsia"/>
                <w:sz w:val="24"/>
              </w:rPr>
              <w:t>≥</w:t>
            </w:r>
            <w:r w:rsidRPr="001D6220">
              <w:rPr>
                <w:rStyle w:val="font21"/>
                <w:rFonts w:hint="default"/>
                <w:color w:val="auto"/>
                <w:lang w:bidi="ar"/>
              </w:rPr>
              <w:t xml:space="preserve">128G固态硬盘存储， </w:t>
            </w:r>
            <w:r w:rsidR="00E37B8B" w:rsidRPr="001D6220">
              <w:rPr>
                <w:rFonts w:ascii="微软雅黑" w:eastAsia="微软雅黑" w:hAnsi="微软雅黑" w:hint="eastAsia"/>
                <w:sz w:val="24"/>
              </w:rPr>
              <w:t>≥</w:t>
            </w:r>
            <w:r w:rsidRPr="001D6220">
              <w:rPr>
                <w:rStyle w:val="font21"/>
                <w:rFonts w:hint="default"/>
                <w:color w:val="auto"/>
                <w:lang w:bidi="ar"/>
              </w:rPr>
              <w:t>Intel® HD Graphics 630核显，集成高清晰立体音效声卡，1000M 网卡，输入端子：≥3路USB3.0；≥1路麦克风输入；≥1路LAN，输出端子：≥1路HDMI输出</w:t>
            </w:r>
          </w:p>
          <w:p w14:paraId="43C9BC6E" w14:textId="77777777" w:rsidR="00857F3A" w:rsidRPr="001D6220" w:rsidRDefault="00857F3A" w:rsidP="00AB636D">
            <w:pPr>
              <w:pStyle w:val="ad"/>
              <w:ind w:firstLine="0"/>
              <w:textAlignment w:val="baseline"/>
              <w:rPr>
                <w:rStyle w:val="font21"/>
                <w:rFonts w:hint="default"/>
                <w:color w:val="auto"/>
                <w:lang w:bidi="ar"/>
              </w:rPr>
            </w:pPr>
            <w:r w:rsidRPr="001D6220">
              <w:rPr>
                <w:rFonts w:ascii="宋体" w:eastAsia="宋体" w:hAnsi="宋体" w:cs="宋体" w:hint="eastAsia"/>
                <w:kern w:val="0"/>
                <w:sz w:val="22"/>
                <w:szCs w:val="22"/>
                <w:lang w:bidi="ar"/>
              </w:rPr>
              <w:t>★为保证系统兼容性，电脑模块要求与整机生产厂家为同一品牌，并可选正版激活Win10企业版操作系统</w:t>
            </w:r>
          </w:p>
        </w:tc>
      </w:tr>
      <w:tr w:rsidR="001D6220" w:rsidRPr="001D6220" w14:paraId="17CE535E" w14:textId="77777777" w:rsidTr="00AB636D">
        <w:trPr>
          <w:jc w:val="center"/>
        </w:trPr>
        <w:tc>
          <w:tcPr>
            <w:tcW w:w="1198" w:type="dxa"/>
            <w:vAlign w:val="center"/>
          </w:tcPr>
          <w:p w14:paraId="3C238CD6" w14:textId="77777777" w:rsidR="00857F3A" w:rsidRPr="001D6220" w:rsidRDefault="00857F3A" w:rsidP="00AB636D">
            <w:pPr>
              <w:pStyle w:val="ad"/>
              <w:textAlignment w:val="baseline"/>
              <w:rPr>
                <w:rFonts w:ascii="宋体" w:eastAsia="宋体" w:hAnsi="宋体" w:cs="宋体"/>
                <w:sz w:val="22"/>
                <w:szCs w:val="22"/>
              </w:rPr>
            </w:pPr>
            <w:r w:rsidRPr="001D6220">
              <w:rPr>
                <w:rFonts w:ascii="宋体" w:eastAsia="宋体" w:hAnsi="宋体" w:cs="宋体" w:hint="eastAsia"/>
                <w:sz w:val="22"/>
                <w:szCs w:val="22"/>
              </w:rPr>
              <w:t>3</w:t>
            </w:r>
          </w:p>
        </w:tc>
        <w:tc>
          <w:tcPr>
            <w:tcW w:w="1691" w:type="dxa"/>
            <w:vAlign w:val="center"/>
          </w:tcPr>
          <w:p w14:paraId="3ADEBCA4" w14:textId="77777777" w:rsidR="00857F3A" w:rsidRPr="001D6220" w:rsidRDefault="00857F3A" w:rsidP="00AB636D">
            <w:pPr>
              <w:pStyle w:val="ad"/>
              <w:ind w:firstLine="0"/>
              <w:jc w:val="center"/>
              <w:textAlignment w:val="baseline"/>
              <w:rPr>
                <w:rFonts w:ascii="宋体" w:eastAsia="宋体" w:hAnsi="宋体" w:cs="宋体"/>
                <w:sz w:val="22"/>
                <w:szCs w:val="22"/>
              </w:rPr>
            </w:pPr>
            <w:r w:rsidRPr="001D6220">
              <w:rPr>
                <w:rFonts w:ascii="宋体" w:eastAsia="宋体" w:hAnsi="宋体" w:cs="宋体" w:hint="eastAsia"/>
                <w:sz w:val="22"/>
                <w:szCs w:val="22"/>
              </w:rPr>
              <w:t>无线</w:t>
            </w:r>
            <w:proofErr w:type="gramStart"/>
            <w:r w:rsidRPr="001D6220">
              <w:rPr>
                <w:rFonts w:ascii="宋体" w:eastAsia="宋体" w:hAnsi="宋体" w:cs="宋体" w:hint="eastAsia"/>
                <w:sz w:val="22"/>
                <w:szCs w:val="22"/>
              </w:rPr>
              <w:t>传屏器</w:t>
            </w:r>
            <w:proofErr w:type="gramEnd"/>
          </w:p>
        </w:tc>
        <w:tc>
          <w:tcPr>
            <w:tcW w:w="6052" w:type="dxa"/>
            <w:vAlign w:val="center"/>
          </w:tcPr>
          <w:p w14:paraId="0DF7C3B0" w14:textId="77777777" w:rsidR="00857F3A" w:rsidRPr="001D6220" w:rsidRDefault="00857F3A" w:rsidP="00AB636D">
            <w:pPr>
              <w:pStyle w:val="ad"/>
              <w:ind w:firstLine="0"/>
              <w:textAlignment w:val="baseline"/>
              <w:rPr>
                <w:rFonts w:ascii="宋体" w:eastAsia="宋体" w:hAnsi="宋体" w:cs="宋体"/>
                <w:sz w:val="22"/>
                <w:szCs w:val="22"/>
              </w:rPr>
            </w:pPr>
            <w:r w:rsidRPr="001D6220">
              <w:rPr>
                <w:rFonts w:ascii="宋体" w:eastAsia="宋体" w:hAnsi="宋体" w:cs="宋体" w:hint="eastAsia"/>
                <w:sz w:val="22"/>
                <w:szCs w:val="22"/>
              </w:rPr>
              <w:t>单按键设计，一按即可传屏</w:t>
            </w:r>
          </w:p>
          <w:p w14:paraId="751ADDD3" w14:textId="77777777" w:rsidR="00857F3A" w:rsidRPr="001D6220" w:rsidRDefault="00857F3A" w:rsidP="00AB636D">
            <w:pPr>
              <w:pStyle w:val="ad"/>
              <w:ind w:firstLine="0"/>
              <w:textAlignment w:val="baseline"/>
              <w:rPr>
                <w:rFonts w:ascii="宋体" w:eastAsia="宋体" w:hAnsi="宋体" w:cs="宋体"/>
                <w:sz w:val="22"/>
                <w:szCs w:val="22"/>
              </w:rPr>
            </w:pPr>
            <w:r w:rsidRPr="001D6220">
              <w:rPr>
                <w:rFonts w:ascii="宋体" w:eastAsia="宋体" w:hAnsi="宋体" w:cs="宋体" w:hint="eastAsia"/>
                <w:sz w:val="22"/>
                <w:szCs w:val="22"/>
              </w:rPr>
              <w:t>支持触摸回传、扩展屏显示</w:t>
            </w:r>
          </w:p>
          <w:p w14:paraId="22BCCBE9" w14:textId="77777777" w:rsidR="00857F3A" w:rsidRPr="001D6220" w:rsidRDefault="00857F3A" w:rsidP="00AB636D">
            <w:pPr>
              <w:pStyle w:val="ad"/>
              <w:ind w:firstLine="0"/>
              <w:textAlignment w:val="baseline"/>
              <w:rPr>
                <w:rFonts w:ascii="宋体" w:eastAsia="宋体" w:hAnsi="宋体" w:cs="宋体"/>
                <w:sz w:val="22"/>
                <w:szCs w:val="22"/>
              </w:rPr>
            </w:pPr>
            <w:r w:rsidRPr="001D6220">
              <w:rPr>
                <w:rFonts w:ascii="宋体" w:eastAsia="宋体" w:hAnsi="宋体" w:cs="宋体" w:hint="eastAsia"/>
                <w:sz w:val="22"/>
                <w:szCs w:val="22"/>
              </w:rPr>
              <w:t>传输视频、音频和触摸信号</w:t>
            </w:r>
          </w:p>
          <w:p w14:paraId="3FE75E9F" w14:textId="77777777" w:rsidR="00857F3A" w:rsidRPr="001D6220" w:rsidRDefault="00857F3A" w:rsidP="00AB636D">
            <w:pPr>
              <w:pStyle w:val="ad"/>
              <w:ind w:firstLine="0"/>
              <w:textAlignment w:val="baseline"/>
              <w:rPr>
                <w:rFonts w:ascii="宋体" w:eastAsia="宋体" w:hAnsi="宋体" w:cs="宋体"/>
                <w:sz w:val="22"/>
                <w:szCs w:val="22"/>
              </w:rPr>
            </w:pPr>
            <w:r w:rsidRPr="001D6220">
              <w:rPr>
                <w:rFonts w:ascii="宋体" w:eastAsia="宋体" w:hAnsi="宋体" w:cs="宋体" w:hint="eastAsia"/>
                <w:sz w:val="22"/>
                <w:szCs w:val="22"/>
              </w:rPr>
              <w:t>支持 4 分屏传输，分屏可独立回传</w:t>
            </w:r>
          </w:p>
          <w:p w14:paraId="2A25BD59" w14:textId="77777777" w:rsidR="00857F3A" w:rsidRPr="001D6220" w:rsidRDefault="00857F3A" w:rsidP="00AB636D">
            <w:pPr>
              <w:pStyle w:val="ad"/>
              <w:ind w:firstLine="0"/>
              <w:textAlignment w:val="baseline"/>
              <w:rPr>
                <w:rFonts w:ascii="宋体" w:eastAsia="宋体" w:hAnsi="宋体" w:cs="宋体"/>
                <w:sz w:val="22"/>
                <w:szCs w:val="22"/>
              </w:rPr>
            </w:pPr>
            <w:r w:rsidRPr="001D6220">
              <w:rPr>
                <w:rFonts w:ascii="宋体" w:eastAsia="宋体" w:hAnsi="宋体" w:cs="宋体" w:hint="eastAsia"/>
                <w:sz w:val="22"/>
                <w:szCs w:val="22"/>
              </w:rPr>
              <w:t>5G频段，传输稳定可靠</w:t>
            </w:r>
          </w:p>
          <w:p w14:paraId="04DDD308" w14:textId="77777777" w:rsidR="00857F3A" w:rsidRPr="001D6220" w:rsidRDefault="00857F3A" w:rsidP="00AB636D">
            <w:pPr>
              <w:pStyle w:val="ad"/>
              <w:ind w:firstLine="0"/>
              <w:textAlignment w:val="baseline"/>
              <w:rPr>
                <w:rFonts w:ascii="宋体" w:eastAsia="宋体" w:hAnsi="宋体" w:cs="宋体"/>
                <w:sz w:val="22"/>
                <w:szCs w:val="22"/>
              </w:rPr>
            </w:pPr>
            <w:r w:rsidRPr="001D6220">
              <w:rPr>
                <w:rFonts w:ascii="宋体" w:eastAsia="宋体" w:hAnsi="宋体" w:cs="宋体" w:hint="eastAsia"/>
                <w:sz w:val="22"/>
                <w:szCs w:val="22"/>
              </w:rPr>
              <w:t>功耗低，无需单独供电，传输距离15米</w:t>
            </w:r>
          </w:p>
          <w:p w14:paraId="4CF58943" w14:textId="77777777" w:rsidR="00857F3A" w:rsidRPr="001D6220" w:rsidRDefault="00857F3A" w:rsidP="00AB636D">
            <w:pPr>
              <w:pStyle w:val="ad"/>
              <w:ind w:firstLine="0"/>
              <w:textAlignment w:val="baseline"/>
              <w:rPr>
                <w:rFonts w:ascii="宋体" w:eastAsia="宋体" w:hAnsi="宋体" w:cs="宋体"/>
                <w:sz w:val="22"/>
                <w:szCs w:val="22"/>
              </w:rPr>
            </w:pPr>
            <w:r w:rsidRPr="001D6220">
              <w:rPr>
                <w:rFonts w:ascii="宋体" w:eastAsia="宋体" w:hAnsi="宋体" w:cs="宋体" w:hint="eastAsia"/>
                <w:sz w:val="22"/>
                <w:szCs w:val="22"/>
              </w:rPr>
              <w:t>支持Windows 7、 macOS 10.10及以上操作系统</w:t>
            </w:r>
          </w:p>
          <w:p w14:paraId="029FA164" w14:textId="77777777" w:rsidR="00857F3A" w:rsidRPr="001D6220" w:rsidRDefault="00857F3A" w:rsidP="00AB636D">
            <w:pPr>
              <w:pStyle w:val="ad"/>
              <w:ind w:firstLine="0"/>
              <w:textAlignment w:val="baseline"/>
              <w:rPr>
                <w:rFonts w:ascii="宋体" w:eastAsia="宋体" w:hAnsi="宋体" w:cs="宋体"/>
                <w:sz w:val="22"/>
                <w:szCs w:val="22"/>
              </w:rPr>
            </w:pPr>
            <w:r w:rsidRPr="001D6220">
              <w:rPr>
                <w:rFonts w:ascii="宋体" w:eastAsia="宋体" w:hAnsi="宋体" w:cs="宋体" w:hint="eastAsia"/>
                <w:sz w:val="22"/>
                <w:szCs w:val="22"/>
              </w:rPr>
              <w:t>最多可同时连接 8 台电脑</w:t>
            </w:r>
          </w:p>
          <w:p w14:paraId="40FF28D5" w14:textId="77777777" w:rsidR="00857F3A" w:rsidRPr="001D6220" w:rsidRDefault="00857F3A" w:rsidP="00AB636D">
            <w:pPr>
              <w:pStyle w:val="ad"/>
              <w:ind w:firstLine="0"/>
              <w:textAlignment w:val="baseline"/>
              <w:rPr>
                <w:rFonts w:ascii="宋体" w:eastAsia="宋体" w:hAnsi="宋体" w:cs="宋体"/>
                <w:sz w:val="22"/>
                <w:szCs w:val="22"/>
              </w:rPr>
            </w:pPr>
            <w:r w:rsidRPr="001D6220">
              <w:rPr>
                <w:rStyle w:val="font31"/>
                <w:rFonts w:hint="default"/>
                <w:color w:val="auto"/>
                <w:lang w:bidi="ar"/>
              </w:rPr>
              <w:t>★可以仅对一个窗口进行无线投屏，其他窗口内容不做展示，保证数据的隐私</w:t>
            </w:r>
            <w:r w:rsidRPr="001D6220">
              <w:rPr>
                <w:rStyle w:val="font21"/>
                <w:rFonts w:hint="default"/>
                <w:color w:val="auto"/>
                <w:lang w:bidi="ar"/>
              </w:rPr>
              <w:t>（提供国家级第三方认证机构测试报告）</w:t>
            </w:r>
          </w:p>
        </w:tc>
      </w:tr>
      <w:tr w:rsidR="001D6220" w:rsidRPr="001D6220" w14:paraId="69F68F75" w14:textId="77777777" w:rsidTr="00AB636D">
        <w:trPr>
          <w:trHeight w:val="643"/>
          <w:jc w:val="center"/>
        </w:trPr>
        <w:tc>
          <w:tcPr>
            <w:tcW w:w="1198" w:type="dxa"/>
            <w:vAlign w:val="center"/>
          </w:tcPr>
          <w:p w14:paraId="6160FB6A" w14:textId="77777777" w:rsidR="00857F3A" w:rsidRPr="001D6220" w:rsidRDefault="00857F3A" w:rsidP="00AB636D">
            <w:pPr>
              <w:pStyle w:val="ad"/>
              <w:textAlignment w:val="baseline"/>
              <w:rPr>
                <w:rFonts w:ascii="宋体" w:eastAsia="宋体" w:hAnsi="宋体" w:cs="宋体"/>
                <w:sz w:val="22"/>
                <w:szCs w:val="22"/>
              </w:rPr>
            </w:pPr>
            <w:r w:rsidRPr="001D6220">
              <w:rPr>
                <w:rFonts w:ascii="宋体" w:eastAsia="宋体" w:hAnsi="宋体" w:cs="宋体" w:hint="eastAsia"/>
                <w:sz w:val="22"/>
                <w:szCs w:val="22"/>
              </w:rPr>
              <w:t>4</w:t>
            </w:r>
          </w:p>
        </w:tc>
        <w:tc>
          <w:tcPr>
            <w:tcW w:w="1691" w:type="dxa"/>
            <w:vAlign w:val="center"/>
          </w:tcPr>
          <w:p w14:paraId="6099E92C" w14:textId="77777777" w:rsidR="00857F3A" w:rsidRPr="001D6220" w:rsidRDefault="00857F3A" w:rsidP="00AB636D">
            <w:pPr>
              <w:pStyle w:val="ad"/>
              <w:textAlignment w:val="baseline"/>
              <w:rPr>
                <w:rFonts w:ascii="宋体" w:eastAsia="宋体" w:hAnsi="宋体" w:cs="宋体"/>
                <w:sz w:val="22"/>
                <w:szCs w:val="22"/>
              </w:rPr>
            </w:pPr>
            <w:r w:rsidRPr="001D6220">
              <w:rPr>
                <w:rFonts w:ascii="宋体" w:eastAsia="宋体" w:hAnsi="宋体" w:cs="宋体" w:hint="eastAsia"/>
                <w:sz w:val="22"/>
                <w:szCs w:val="22"/>
              </w:rPr>
              <w:t>智能笔</w:t>
            </w:r>
          </w:p>
        </w:tc>
        <w:tc>
          <w:tcPr>
            <w:tcW w:w="6052" w:type="dxa"/>
            <w:vAlign w:val="center"/>
          </w:tcPr>
          <w:p w14:paraId="0B932AC2" w14:textId="77777777" w:rsidR="00857F3A" w:rsidRPr="001D6220" w:rsidRDefault="00857F3A" w:rsidP="00AB636D">
            <w:pPr>
              <w:pStyle w:val="ad"/>
              <w:ind w:firstLine="0"/>
              <w:textAlignment w:val="baseline"/>
              <w:rPr>
                <w:rFonts w:ascii="宋体" w:eastAsia="宋体" w:hAnsi="宋体" w:cs="宋体"/>
                <w:sz w:val="22"/>
                <w:szCs w:val="22"/>
              </w:rPr>
            </w:pPr>
            <w:r w:rsidRPr="001D6220">
              <w:rPr>
                <w:rFonts w:ascii="宋体" w:eastAsia="宋体" w:hAnsi="宋体" w:cs="宋体" w:hint="eastAsia"/>
                <w:sz w:val="22"/>
                <w:szCs w:val="22"/>
              </w:rPr>
              <w:t>精细笔尖，还原真实书写</w:t>
            </w:r>
          </w:p>
          <w:p w14:paraId="27DC0BED" w14:textId="77777777" w:rsidR="00857F3A" w:rsidRPr="001D6220" w:rsidRDefault="00857F3A" w:rsidP="00AB636D">
            <w:pPr>
              <w:pStyle w:val="ad"/>
              <w:ind w:firstLine="0"/>
              <w:textAlignment w:val="baseline"/>
              <w:rPr>
                <w:rFonts w:ascii="宋体" w:eastAsia="宋体" w:hAnsi="宋体" w:cs="宋体"/>
                <w:sz w:val="22"/>
                <w:szCs w:val="22"/>
              </w:rPr>
            </w:pPr>
            <w:r w:rsidRPr="001D6220">
              <w:rPr>
                <w:rFonts w:ascii="宋体" w:eastAsia="宋体" w:hAnsi="宋体" w:cs="宋体" w:hint="eastAsia"/>
                <w:sz w:val="22"/>
                <w:szCs w:val="22"/>
              </w:rPr>
              <w:t>支持无线翻页、空鼠、虚拟激光</w:t>
            </w:r>
          </w:p>
          <w:p w14:paraId="3FC24675" w14:textId="77777777" w:rsidR="00857F3A" w:rsidRPr="001D6220" w:rsidRDefault="00857F3A" w:rsidP="00AB636D">
            <w:pPr>
              <w:pStyle w:val="ad"/>
              <w:ind w:firstLine="0"/>
              <w:textAlignment w:val="baseline"/>
              <w:rPr>
                <w:rFonts w:ascii="宋体" w:eastAsia="宋体" w:hAnsi="宋体" w:cs="宋体"/>
                <w:sz w:val="22"/>
                <w:szCs w:val="22"/>
              </w:rPr>
            </w:pPr>
            <w:r w:rsidRPr="001D6220">
              <w:rPr>
                <w:rFonts w:ascii="宋体" w:eastAsia="宋体" w:hAnsi="宋体" w:cs="宋体" w:hint="eastAsia"/>
                <w:sz w:val="22"/>
                <w:szCs w:val="22"/>
              </w:rPr>
              <w:t>RF 2.4GHz遥控技术，10m无线传输</w:t>
            </w:r>
          </w:p>
          <w:p w14:paraId="1B15DBA9" w14:textId="77777777" w:rsidR="00857F3A" w:rsidRPr="001D6220" w:rsidRDefault="00857F3A" w:rsidP="00AB636D">
            <w:pPr>
              <w:pStyle w:val="ad"/>
              <w:ind w:firstLine="0"/>
              <w:textAlignment w:val="baseline"/>
              <w:rPr>
                <w:rFonts w:ascii="宋体" w:eastAsia="宋体" w:hAnsi="宋体" w:cs="宋体"/>
                <w:sz w:val="22"/>
                <w:szCs w:val="22"/>
              </w:rPr>
            </w:pPr>
            <w:r w:rsidRPr="001D6220">
              <w:rPr>
                <w:rFonts w:ascii="宋体" w:eastAsia="宋体" w:hAnsi="宋体" w:cs="宋体" w:hint="eastAsia"/>
                <w:sz w:val="22"/>
                <w:szCs w:val="22"/>
              </w:rPr>
              <w:t>独立USB接收器设计，单节7号电池供电</w:t>
            </w:r>
          </w:p>
          <w:p w14:paraId="30989E1D" w14:textId="77777777" w:rsidR="00857F3A" w:rsidRPr="001D6220" w:rsidRDefault="00857F3A" w:rsidP="00AB636D">
            <w:pPr>
              <w:pStyle w:val="ad"/>
              <w:textAlignment w:val="baseline"/>
              <w:rPr>
                <w:rFonts w:ascii="宋体" w:eastAsia="宋体" w:hAnsi="宋体" w:cs="宋体"/>
                <w:sz w:val="22"/>
                <w:szCs w:val="22"/>
              </w:rPr>
            </w:pPr>
          </w:p>
        </w:tc>
      </w:tr>
      <w:tr w:rsidR="00857F3A" w:rsidRPr="001D6220" w14:paraId="0131382B" w14:textId="77777777" w:rsidTr="00AB636D">
        <w:trPr>
          <w:trHeight w:val="775"/>
          <w:jc w:val="center"/>
        </w:trPr>
        <w:tc>
          <w:tcPr>
            <w:tcW w:w="1198" w:type="dxa"/>
            <w:vAlign w:val="center"/>
          </w:tcPr>
          <w:p w14:paraId="32EA5BF0" w14:textId="77777777" w:rsidR="00857F3A" w:rsidRPr="001D6220" w:rsidRDefault="00857F3A" w:rsidP="00AB636D">
            <w:pPr>
              <w:pStyle w:val="ad"/>
              <w:textAlignment w:val="baseline"/>
              <w:rPr>
                <w:rFonts w:ascii="宋体" w:eastAsia="宋体" w:hAnsi="宋体" w:cs="宋体"/>
                <w:sz w:val="22"/>
                <w:szCs w:val="22"/>
              </w:rPr>
            </w:pPr>
            <w:r w:rsidRPr="001D6220">
              <w:rPr>
                <w:rFonts w:ascii="宋体" w:eastAsia="宋体" w:hAnsi="宋体" w:cs="宋体" w:hint="eastAsia"/>
                <w:sz w:val="22"/>
                <w:szCs w:val="22"/>
              </w:rPr>
              <w:lastRenderedPageBreak/>
              <w:t>5</w:t>
            </w:r>
          </w:p>
        </w:tc>
        <w:tc>
          <w:tcPr>
            <w:tcW w:w="1691" w:type="dxa"/>
            <w:vAlign w:val="center"/>
          </w:tcPr>
          <w:p w14:paraId="63D5D742" w14:textId="77777777" w:rsidR="00857F3A" w:rsidRPr="001D6220" w:rsidRDefault="00857F3A" w:rsidP="00AB636D">
            <w:pPr>
              <w:pStyle w:val="ad"/>
              <w:textAlignment w:val="baseline"/>
              <w:rPr>
                <w:rFonts w:ascii="宋体" w:eastAsia="宋体" w:hAnsi="宋体" w:cs="宋体"/>
                <w:sz w:val="22"/>
                <w:szCs w:val="22"/>
              </w:rPr>
            </w:pPr>
            <w:r w:rsidRPr="001D6220">
              <w:rPr>
                <w:rFonts w:ascii="宋体" w:eastAsia="宋体" w:hAnsi="宋体" w:cs="宋体" w:hint="eastAsia"/>
                <w:sz w:val="22"/>
                <w:szCs w:val="22"/>
              </w:rPr>
              <w:t>移动支架</w:t>
            </w:r>
          </w:p>
        </w:tc>
        <w:tc>
          <w:tcPr>
            <w:tcW w:w="6052" w:type="dxa"/>
            <w:vAlign w:val="center"/>
          </w:tcPr>
          <w:p w14:paraId="1DAFED59" w14:textId="77777777" w:rsidR="00857F3A" w:rsidRPr="001D6220" w:rsidRDefault="00857F3A" w:rsidP="00AB636D">
            <w:pPr>
              <w:pStyle w:val="ad"/>
              <w:ind w:firstLine="0"/>
              <w:textAlignment w:val="baseline"/>
              <w:rPr>
                <w:rFonts w:ascii="宋体" w:eastAsia="宋体" w:hAnsi="宋体" w:cs="宋体"/>
                <w:sz w:val="22"/>
                <w:szCs w:val="22"/>
              </w:rPr>
            </w:pPr>
            <w:r w:rsidRPr="001D6220">
              <w:rPr>
                <w:rFonts w:ascii="宋体" w:eastAsia="宋体" w:hAnsi="宋体" w:cs="宋体" w:hint="eastAsia"/>
                <w:sz w:val="22"/>
                <w:szCs w:val="22"/>
              </w:rPr>
              <w:t>全金属外观，稳重简洁；自带托盘，支持前后安装；</w:t>
            </w:r>
            <w:proofErr w:type="gramStart"/>
            <w:r w:rsidRPr="001D6220">
              <w:rPr>
                <w:rFonts w:ascii="宋体" w:eastAsia="宋体" w:hAnsi="宋体" w:cs="宋体" w:hint="eastAsia"/>
                <w:sz w:val="22"/>
                <w:szCs w:val="22"/>
              </w:rPr>
              <w:t>静音万向</w:t>
            </w:r>
            <w:proofErr w:type="gramEnd"/>
            <w:r w:rsidRPr="001D6220">
              <w:rPr>
                <w:rFonts w:ascii="宋体" w:eastAsia="宋体" w:hAnsi="宋体" w:cs="宋体" w:hint="eastAsia"/>
                <w:sz w:val="22"/>
                <w:szCs w:val="22"/>
              </w:rPr>
              <w:t>轮，轻松移动；高度自由调整，视野</w:t>
            </w:r>
            <w:proofErr w:type="gramStart"/>
            <w:r w:rsidRPr="001D6220">
              <w:rPr>
                <w:rFonts w:ascii="宋体" w:eastAsia="宋体" w:hAnsi="宋体" w:cs="宋体" w:hint="eastAsia"/>
                <w:sz w:val="22"/>
                <w:szCs w:val="22"/>
              </w:rPr>
              <w:t>自由掌</w:t>
            </w:r>
            <w:proofErr w:type="gramEnd"/>
            <w:r w:rsidRPr="001D6220">
              <w:rPr>
                <w:rFonts w:ascii="宋体" w:eastAsia="宋体" w:hAnsi="宋体" w:cs="宋体" w:hint="eastAsia"/>
                <w:sz w:val="22"/>
                <w:szCs w:val="22"/>
              </w:rPr>
              <w:t>控；</w:t>
            </w:r>
          </w:p>
        </w:tc>
      </w:tr>
    </w:tbl>
    <w:p w14:paraId="7FC2DB24" w14:textId="77777777" w:rsidR="00B349BB" w:rsidRPr="001D6220" w:rsidRDefault="00B349BB">
      <w:pPr>
        <w:rPr>
          <w:rFonts w:ascii="微软雅黑" w:eastAsia="微软雅黑" w:hAnsi="微软雅黑" w:cs="微软雅黑"/>
          <w:b/>
          <w:bCs/>
        </w:rPr>
      </w:pPr>
      <w:bookmarkStart w:id="0" w:name="_GoBack"/>
      <w:bookmarkEnd w:id="0"/>
    </w:p>
    <w:p w14:paraId="773AC0C1" w14:textId="77777777" w:rsidR="00B349BB" w:rsidRPr="001D6220" w:rsidRDefault="009C4BE2" w:rsidP="00156E2E">
      <w:pPr>
        <w:pStyle w:val="ac"/>
        <w:pageBreakBefore/>
        <w:numPr>
          <w:ilvl w:val="0"/>
          <w:numId w:val="1"/>
        </w:numPr>
        <w:adjustRightInd w:val="0"/>
        <w:snapToGrid w:val="0"/>
        <w:spacing w:beforeLines="50" w:before="156" w:afterLines="50" w:after="156" w:line="360" w:lineRule="auto"/>
        <w:ind w:left="0" w:firstLineChars="0" w:firstLine="0"/>
        <w:outlineLvl w:val="0"/>
        <w:rPr>
          <w:rFonts w:ascii="微软雅黑" w:eastAsia="微软雅黑" w:hAnsi="微软雅黑"/>
          <w:b/>
          <w:sz w:val="28"/>
          <w:szCs w:val="21"/>
        </w:rPr>
      </w:pPr>
      <w:r w:rsidRPr="001D6220">
        <w:rPr>
          <w:rFonts w:ascii="微软雅黑" w:eastAsia="微软雅黑" w:hAnsi="微软雅黑" w:hint="eastAsia"/>
          <w:b/>
          <w:sz w:val="28"/>
          <w:szCs w:val="21"/>
        </w:rPr>
        <w:lastRenderedPageBreak/>
        <w:t>评分标准</w:t>
      </w: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136"/>
        <w:gridCol w:w="709"/>
        <w:gridCol w:w="4962"/>
        <w:gridCol w:w="1883"/>
      </w:tblGrid>
      <w:tr w:rsidR="001D6220" w:rsidRPr="001D6220" w14:paraId="5B361AED" w14:textId="77777777">
        <w:trPr>
          <w:cantSplit/>
          <w:trHeight w:val="978"/>
          <w:jc w:val="center"/>
        </w:trPr>
        <w:tc>
          <w:tcPr>
            <w:tcW w:w="731" w:type="dxa"/>
            <w:tcBorders>
              <w:top w:val="single" w:sz="4" w:space="0" w:color="auto"/>
              <w:left w:val="single" w:sz="4" w:space="0" w:color="auto"/>
              <w:bottom w:val="single" w:sz="4" w:space="0" w:color="auto"/>
              <w:right w:val="single" w:sz="4" w:space="0" w:color="auto"/>
            </w:tcBorders>
            <w:vAlign w:val="center"/>
          </w:tcPr>
          <w:p w14:paraId="2401B349" w14:textId="77777777" w:rsidR="00B349BB" w:rsidRPr="001D6220" w:rsidRDefault="009C4BE2">
            <w:pPr>
              <w:spacing w:line="360" w:lineRule="auto"/>
              <w:rPr>
                <w:rFonts w:ascii="微软雅黑" w:eastAsia="微软雅黑" w:hAnsi="微软雅黑"/>
                <w:b/>
                <w:szCs w:val="21"/>
              </w:rPr>
            </w:pPr>
            <w:r w:rsidRPr="001D6220">
              <w:rPr>
                <w:rFonts w:ascii="微软雅黑" w:eastAsia="微软雅黑" w:hAnsi="微软雅黑" w:hint="eastAsia"/>
                <w:b/>
                <w:szCs w:val="21"/>
              </w:rPr>
              <w:t>序号</w:t>
            </w:r>
          </w:p>
        </w:tc>
        <w:tc>
          <w:tcPr>
            <w:tcW w:w="1136" w:type="dxa"/>
            <w:tcBorders>
              <w:top w:val="single" w:sz="4" w:space="0" w:color="auto"/>
              <w:left w:val="single" w:sz="4" w:space="0" w:color="auto"/>
              <w:bottom w:val="single" w:sz="4" w:space="0" w:color="auto"/>
              <w:right w:val="single" w:sz="4" w:space="0" w:color="auto"/>
            </w:tcBorders>
            <w:vAlign w:val="center"/>
          </w:tcPr>
          <w:p w14:paraId="7047C511" w14:textId="77777777" w:rsidR="00B349BB" w:rsidRPr="001D6220" w:rsidRDefault="009C4BE2">
            <w:pPr>
              <w:spacing w:line="360" w:lineRule="auto"/>
              <w:ind w:firstLine="28"/>
              <w:jc w:val="center"/>
              <w:rPr>
                <w:rFonts w:ascii="微软雅黑" w:eastAsia="微软雅黑" w:hAnsi="微软雅黑"/>
                <w:b/>
                <w:szCs w:val="21"/>
              </w:rPr>
            </w:pPr>
            <w:r w:rsidRPr="001D6220">
              <w:rPr>
                <w:rFonts w:ascii="微软雅黑" w:eastAsia="微软雅黑" w:hAnsi="微软雅黑" w:hint="eastAsia"/>
                <w:b/>
                <w:szCs w:val="21"/>
              </w:rPr>
              <w:t>评分因素</w:t>
            </w:r>
          </w:p>
          <w:p w14:paraId="0C601D4F" w14:textId="77777777" w:rsidR="00B349BB" w:rsidRPr="001D6220" w:rsidRDefault="009C4BE2">
            <w:pPr>
              <w:spacing w:line="360" w:lineRule="auto"/>
              <w:ind w:firstLine="28"/>
              <w:jc w:val="center"/>
              <w:rPr>
                <w:rFonts w:ascii="微软雅黑" w:eastAsia="微软雅黑" w:hAnsi="微软雅黑"/>
                <w:b/>
                <w:szCs w:val="21"/>
              </w:rPr>
            </w:pPr>
            <w:r w:rsidRPr="001D6220">
              <w:rPr>
                <w:rFonts w:ascii="微软雅黑" w:eastAsia="微软雅黑" w:hAnsi="微软雅黑" w:hint="eastAsia"/>
                <w:b/>
                <w:szCs w:val="21"/>
              </w:rPr>
              <w:t>及权重</w:t>
            </w:r>
          </w:p>
        </w:tc>
        <w:tc>
          <w:tcPr>
            <w:tcW w:w="709" w:type="dxa"/>
            <w:tcBorders>
              <w:top w:val="single" w:sz="4" w:space="0" w:color="auto"/>
              <w:left w:val="single" w:sz="4" w:space="0" w:color="auto"/>
              <w:bottom w:val="single" w:sz="4" w:space="0" w:color="auto"/>
              <w:right w:val="single" w:sz="4" w:space="0" w:color="auto"/>
            </w:tcBorders>
            <w:vAlign w:val="center"/>
          </w:tcPr>
          <w:p w14:paraId="5E510430" w14:textId="77777777" w:rsidR="00B349BB" w:rsidRPr="001D6220" w:rsidRDefault="009C4BE2">
            <w:pPr>
              <w:spacing w:line="360" w:lineRule="auto"/>
              <w:ind w:firstLine="28"/>
              <w:jc w:val="center"/>
              <w:rPr>
                <w:rFonts w:ascii="微软雅黑" w:eastAsia="微软雅黑" w:hAnsi="微软雅黑"/>
                <w:b/>
                <w:szCs w:val="21"/>
              </w:rPr>
            </w:pPr>
            <w:r w:rsidRPr="001D6220">
              <w:rPr>
                <w:rFonts w:ascii="微软雅黑" w:eastAsia="微软雅黑" w:hAnsi="微软雅黑" w:hint="eastAsia"/>
                <w:b/>
                <w:szCs w:val="21"/>
              </w:rPr>
              <w:t>分值</w:t>
            </w:r>
          </w:p>
        </w:tc>
        <w:tc>
          <w:tcPr>
            <w:tcW w:w="4962" w:type="dxa"/>
            <w:tcBorders>
              <w:top w:val="single" w:sz="4" w:space="0" w:color="auto"/>
              <w:left w:val="single" w:sz="4" w:space="0" w:color="auto"/>
              <w:bottom w:val="single" w:sz="4" w:space="0" w:color="auto"/>
              <w:right w:val="single" w:sz="4" w:space="0" w:color="auto"/>
            </w:tcBorders>
            <w:vAlign w:val="center"/>
          </w:tcPr>
          <w:p w14:paraId="651A90E2" w14:textId="77777777" w:rsidR="00B349BB" w:rsidRPr="001D6220" w:rsidRDefault="009C4BE2">
            <w:pPr>
              <w:spacing w:line="360" w:lineRule="auto"/>
              <w:ind w:firstLine="28"/>
              <w:jc w:val="center"/>
              <w:rPr>
                <w:rFonts w:ascii="微软雅黑" w:eastAsia="微软雅黑" w:hAnsi="微软雅黑"/>
                <w:b/>
                <w:szCs w:val="21"/>
              </w:rPr>
            </w:pPr>
            <w:r w:rsidRPr="001D6220">
              <w:rPr>
                <w:rFonts w:ascii="微软雅黑" w:eastAsia="微软雅黑" w:hAnsi="微软雅黑" w:hint="eastAsia"/>
                <w:b/>
                <w:szCs w:val="21"/>
              </w:rPr>
              <w:t>评分标准</w:t>
            </w:r>
          </w:p>
        </w:tc>
        <w:tc>
          <w:tcPr>
            <w:tcW w:w="1883" w:type="dxa"/>
            <w:tcBorders>
              <w:top w:val="single" w:sz="4" w:space="0" w:color="auto"/>
              <w:left w:val="single" w:sz="4" w:space="0" w:color="auto"/>
              <w:bottom w:val="single" w:sz="4" w:space="0" w:color="auto"/>
              <w:right w:val="single" w:sz="4" w:space="0" w:color="auto"/>
            </w:tcBorders>
            <w:vAlign w:val="center"/>
          </w:tcPr>
          <w:p w14:paraId="47351A13" w14:textId="77777777" w:rsidR="00B349BB" w:rsidRPr="001D6220" w:rsidRDefault="009C4BE2">
            <w:pPr>
              <w:spacing w:line="360" w:lineRule="auto"/>
              <w:ind w:firstLine="28"/>
              <w:jc w:val="center"/>
              <w:rPr>
                <w:rFonts w:ascii="微软雅黑" w:eastAsia="微软雅黑" w:hAnsi="微软雅黑"/>
                <w:b/>
                <w:szCs w:val="21"/>
              </w:rPr>
            </w:pPr>
            <w:r w:rsidRPr="001D6220">
              <w:rPr>
                <w:rFonts w:ascii="微软雅黑" w:eastAsia="微软雅黑" w:hAnsi="微软雅黑" w:hint="eastAsia"/>
                <w:b/>
                <w:szCs w:val="21"/>
              </w:rPr>
              <w:t>说明</w:t>
            </w:r>
          </w:p>
        </w:tc>
      </w:tr>
      <w:tr w:rsidR="001D6220" w:rsidRPr="001D6220" w14:paraId="4A9C9867" w14:textId="77777777">
        <w:trPr>
          <w:trHeight w:val="2089"/>
          <w:jc w:val="center"/>
        </w:trPr>
        <w:tc>
          <w:tcPr>
            <w:tcW w:w="731" w:type="dxa"/>
            <w:tcBorders>
              <w:top w:val="single" w:sz="4" w:space="0" w:color="auto"/>
              <w:left w:val="single" w:sz="4" w:space="0" w:color="auto"/>
              <w:bottom w:val="single" w:sz="4" w:space="0" w:color="auto"/>
              <w:right w:val="single" w:sz="4" w:space="0" w:color="auto"/>
            </w:tcBorders>
            <w:vAlign w:val="center"/>
          </w:tcPr>
          <w:p w14:paraId="45B3CFA3" w14:textId="77777777" w:rsidR="00B349BB" w:rsidRPr="001D6220" w:rsidRDefault="009C4BE2">
            <w:pPr>
              <w:spacing w:line="360" w:lineRule="auto"/>
              <w:ind w:firstLine="28"/>
              <w:jc w:val="center"/>
              <w:rPr>
                <w:rFonts w:ascii="微软雅黑" w:eastAsia="微软雅黑" w:hAnsi="微软雅黑"/>
                <w:szCs w:val="21"/>
              </w:rPr>
            </w:pPr>
            <w:r w:rsidRPr="001D6220">
              <w:rPr>
                <w:rFonts w:ascii="微软雅黑" w:eastAsia="微软雅黑" w:hAnsi="微软雅黑" w:hint="eastAsia"/>
                <w:szCs w:val="21"/>
              </w:rPr>
              <w:t>1</w:t>
            </w:r>
          </w:p>
        </w:tc>
        <w:tc>
          <w:tcPr>
            <w:tcW w:w="1136" w:type="dxa"/>
            <w:tcBorders>
              <w:top w:val="single" w:sz="4" w:space="0" w:color="auto"/>
              <w:left w:val="single" w:sz="4" w:space="0" w:color="auto"/>
              <w:bottom w:val="single" w:sz="4" w:space="0" w:color="auto"/>
              <w:right w:val="single" w:sz="4" w:space="0" w:color="auto"/>
            </w:tcBorders>
            <w:vAlign w:val="center"/>
          </w:tcPr>
          <w:p w14:paraId="1E317C61" w14:textId="77777777" w:rsidR="00B349BB" w:rsidRPr="001D6220" w:rsidRDefault="009C4BE2">
            <w:pPr>
              <w:spacing w:line="360" w:lineRule="auto"/>
              <w:ind w:firstLine="28"/>
              <w:jc w:val="center"/>
              <w:rPr>
                <w:rFonts w:ascii="微软雅黑" w:eastAsia="微软雅黑" w:hAnsi="微软雅黑"/>
                <w:szCs w:val="21"/>
              </w:rPr>
            </w:pPr>
            <w:r w:rsidRPr="001D6220">
              <w:rPr>
                <w:rFonts w:ascii="微软雅黑" w:eastAsia="微软雅黑" w:hAnsi="微软雅黑" w:hint="eastAsia"/>
                <w:szCs w:val="21"/>
              </w:rPr>
              <w:t>报价</w:t>
            </w:r>
          </w:p>
          <w:p w14:paraId="6B7D58BF" w14:textId="7303DFCB" w:rsidR="00B349BB" w:rsidRPr="001D6220" w:rsidRDefault="00E71E4D" w:rsidP="00E71E4D">
            <w:pPr>
              <w:spacing w:line="360" w:lineRule="auto"/>
              <w:ind w:firstLine="28"/>
              <w:jc w:val="center"/>
              <w:rPr>
                <w:rFonts w:ascii="微软雅黑" w:eastAsia="微软雅黑" w:hAnsi="微软雅黑"/>
                <w:szCs w:val="21"/>
              </w:rPr>
            </w:pPr>
            <w:r w:rsidRPr="001D6220">
              <w:rPr>
                <w:rFonts w:ascii="微软雅黑" w:eastAsia="微软雅黑" w:hAnsi="微软雅黑"/>
                <w:szCs w:val="21"/>
              </w:rPr>
              <w:t>35</w:t>
            </w:r>
            <w:r w:rsidR="009C4BE2" w:rsidRPr="001D6220">
              <w:rPr>
                <w:rFonts w:ascii="微软雅黑" w:eastAsia="微软雅黑" w:hAnsi="微软雅黑"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42C28A7A" w14:textId="76DA6079" w:rsidR="00B349BB" w:rsidRPr="001D6220" w:rsidRDefault="00E71E4D">
            <w:pPr>
              <w:spacing w:line="360" w:lineRule="auto"/>
              <w:ind w:firstLine="28"/>
              <w:jc w:val="center"/>
              <w:rPr>
                <w:rFonts w:ascii="微软雅黑" w:eastAsia="微软雅黑" w:hAnsi="微软雅黑"/>
                <w:szCs w:val="21"/>
              </w:rPr>
            </w:pPr>
            <w:r w:rsidRPr="001D6220">
              <w:rPr>
                <w:rFonts w:ascii="微软雅黑" w:eastAsia="微软雅黑" w:hAnsi="微软雅黑"/>
                <w:szCs w:val="21"/>
              </w:rPr>
              <w:t>35</w:t>
            </w:r>
            <w:r w:rsidR="009C4BE2" w:rsidRPr="001D6220">
              <w:rPr>
                <w:rFonts w:ascii="微软雅黑" w:eastAsia="微软雅黑" w:hAnsi="微软雅黑" w:hint="eastAsia"/>
                <w:szCs w:val="21"/>
              </w:rPr>
              <w:t>分</w:t>
            </w:r>
          </w:p>
        </w:tc>
        <w:tc>
          <w:tcPr>
            <w:tcW w:w="4962" w:type="dxa"/>
            <w:tcBorders>
              <w:top w:val="single" w:sz="4" w:space="0" w:color="auto"/>
              <w:left w:val="single" w:sz="4" w:space="0" w:color="auto"/>
              <w:bottom w:val="single" w:sz="4" w:space="0" w:color="auto"/>
              <w:right w:val="single" w:sz="4" w:space="0" w:color="auto"/>
            </w:tcBorders>
            <w:vAlign w:val="center"/>
          </w:tcPr>
          <w:p w14:paraId="3C474429" w14:textId="3FDBFE6E" w:rsidR="00B349BB" w:rsidRPr="001D6220" w:rsidRDefault="009C4BE2" w:rsidP="00E71E4D">
            <w:pPr>
              <w:spacing w:line="400" w:lineRule="exact"/>
              <w:jc w:val="left"/>
              <w:rPr>
                <w:rFonts w:ascii="微软雅黑" w:eastAsia="微软雅黑" w:hAnsi="微软雅黑"/>
                <w:szCs w:val="21"/>
              </w:rPr>
            </w:pPr>
            <w:r w:rsidRPr="001D6220">
              <w:rPr>
                <w:rFonts w:ascii="微软雅黑" w:eastAsia="微软雅黑" w:hAnsi="微软雅黑" w:cs="宋体" w:hint="eastAsia"/>
                <w:szCs w:val="21"/>
              </w:rPr>
              <w:t>满足招标文件要求且投标价格最低的投标报价为评标基准价，其服务提供商的报价分为最高分</w:t>
            </w:r>
            <w:r w:rsidR="00E71E4D" w:rsidRPr="001D6220">
              <w:rPr>
                <w:rFonts w:ascii="微软雅黑" w:eastAsia="微软雅黑" w:hAnsi="微软雅黑" w:cs="宋体"/>
                <w:szCs w:val="21"/>
              </w:rPr>
              <w:t>35</w:t>
            </w:r>
            <w:r w:rsidRPr="001D6220">
              <w:rPr>
                <w:rFonts w:ascii="微软雅黑" w:eastAsia="微软雅黑" w:hAnsi="微软雅黑" w:cs="宋体" w:hint="eastAsia"/>
                <w:szCs w:val="21"/>
              </w:rPr>
              <w:t>分。其他服务提供商的报价分按以下公式计算：报价得分=(评标基准价／投标报价)×0.</w:t>
            </w:r>
            <w:r w:rsidR="00E71E4D" w:rsidRPr="001D6220">
              <w:rPr>
                <w:rFonts w:ascii="微软雅黑" w:eastAsia="微软雅黑" w:hAnsi="微软雅黑" w:cs="宋体"/>
                <w:szCs w:val="21"/>
              </w:rPr>
              <w:t>35</w:t>
            </w:r>
            <w:r w:rsidRPr="001D6220">
              <w:rPr>
                <w:rFonts w:ascii="微软雅黑" w:eastAsia="微软雅黑" w:hAnsi="微软雅黑" w:cs="宋体" w:hint="eastAsia"/>
                <w:szCs w:val="21"/>
              </w:rPr>
              <w:t>×100。</w:t>
            </w:r>
          </w:p>
        </w:tc>
        <w:tc>
          <w:tcPr>
            <w:tcW w:w="1883" w:type="dxa"/>
            <w:tcBorders>
              <w:top w:val="single" w:sz="4" w:space="0" w:color="auto"/>
              <w:left w:val="single" w:sz="4" w:space="0" w:color="auto"/>
              <w:bottom w:val="single" w:sz="4" w:space="0" w:color="auto"/>
              <w:right w:val="single" w:sz="4" w:space="0" w:color="auto"/>
            </w:tcBorders>
            <w:vAlign w:val="center"/>
          </w:tcPr>
          <w:p w14:paraId="6EB25610" w14:textId="58E9528F" w:rsidR="00B349BB" w:rsidRPr="001D6220" w:rsidRDefault="009C4BE2" w:rsidP="00DA625B">
            <w:pPr>
              <w:spacing w:line="360" w:lineRule="auto"/>
              <w:jc w:val="center"/>
              <w:rPr>
                <w:rFonts w:ascii="微软雅黑" w:eastAsia="微软雅黑" w:hAnsi="微软雅黑"/>
                <w:szCs w:val="21"/>
              </w:rPr>
            </w:pPr>
            <w:r w:rsidRPr="001D6220">
              <w:rPr>
                <w:rFonts w:ascii="微软雅黑" w:eastAsia="微软雅黑" w:hAnsi="微软雅黑" w:hint="eastAsia"/>
                <w:szCs w:val="21"/>
              </w:rPr>
              <w:t>共同评分因素</w:t>
            </w:r>
          </w:p>
        </w:tc>
      </w:tr>
      <w:tr w:rsidR="001D6220" w:rsidRPr="001D6220" w14:paraId="48E7F9F1" w14:textId="77777777">
        <w:trPr>
          <w:trHeight w:val="3487"/>
          <w:jc w:val="center"/>
        </w:trPr>
        <w:tc>
          <w:tcPr>
            <w:tcW w:w="731" w:type="dxa"/>
            <w:tcBorders>
              <w:top w:val="single" w:sz="4" w:space="0" w:color="auto"/>
              <w:left w:val="single" w:sz="4" w:space="0" w:color="auto"/>
              <w:bottom w:val="single" w:sz="4" w:space="0" w:color="auto"/>
              <w:right w:val="single" w:sz="4" w:space="0" w:color="auto"/>
            </w:tcBorders>
            <w:vAlign w:val="center"/>
          </w:tcPr>
          <w:p w14:paraId="748F732B" w14:textId="77777777" w:rsidR="00B349BB" w:rsidRPr="001D6220" w:rsidRDefault="009C4BE2">
            <w:pPr>
              <w:spacing w:line="360" w:lineRule="auto"/>
              <w:ind w:firstLine="28"/>
              <w:jc w:val="center"/>
              <w:rPr>
                <w:rFonts w:ascii="微软雅黑" w:eastAsia="微软雅黑" w:hAnsi="微软雅黑"/>
                <w:szCs w:val="21"/>
              </w:rPr>
            </w:pPr>
            <w:r w:rsidRPr="001D6220">
              <w:rPr>
                <w:rFonts w:ascii="微软雅黑" w:eastAsia="微软雅黑" w:hAnsi="微软雅黑" w:hint="eastAsia"/>
                <w:szCs w:val="21"/>
              </w:rPr>
              <w:t>2</w:t>
            </w:r>
          </w:p>
        </w:tc>
        <w:tc>
          <w:tcPr>
            <w:tcW w:w="1136" w:type="dxa"/>
            <w:tcBorders>
              <w:top w:val="single" w:sz="4" w:space="0" w:color="auto"/>
              <w:left w:val="single" w:sz="4" w:space="0" w:color="auto"/>
              <w:bottom w:val="single" w:sz="4" w:space="0" w:color="auto"/>
              <w:right w:val="single" w:sz="4" w:space="0" w:color="auto"/>
            </w:tcBorders>
            <w:vAlign w:val="center"/>
          </w:tcPr>
          <w:p w14:paraId="3E422AF6" w14:textId="563121B6" w:rsidR="00B349BB" w:rsidRPr="001D6220" w:rsidRDefault="009C4BE2">
            <w:pPr>
              <w:spacing w:line="400" w:lineRule="exact"/>
              <w:ind w:firstLine="28"/>
              <w:jc w:val="left"/>
              <w:rPr>
                <w:rFonts w:ascii="微软雅黑" w:eastAsia="微软雅黑" w:hAnsi="微软雅黑"/>
                <w:szCs w:val="21"/>
              </w:rPr>
            </w:pPr>
            <w:r w:rsidRPr="001D6220">
              <w:rPr>
                <w:rFonts w:ascii="微软雅黑" w:eastAsia="微软雅黑" w:hAnsi="微软雅黑" w:hint="eastAsia"/>
                <w:szCs w:val="21"/>
              </w:rPr>
              <w:t>技术参数要求</w:t>
            </w:r>
            <w:r w:rsidR="00D70074" w:rsidRPr="001D6220">
              <w:rPr>
                <w:rFonts w:ascii="微软雅黑" w:eastAsia="微软雅黑" w:hAnsi="微软雅黑"/>
                <w:szCs w:val="21"/>
              </w:rPr>
              <w:t>40</w:t>
            </w:r>
            <w:r w:rsidRPr="001D6220">
              <w:rPr>
                <w:rFonts w:ascii="微软雅黑" w:eastAsia="微软雅黑" w:hAnsi="微软雅黑"/>
                <w:szCs w:val="21"/>
              </w:rPr>
              <w:t>%</w:t>
            </w:r>
          </w:p>
          <w:p w14:paraId="0B770067" w14:textId="77777777" w:rsidR="00B349BB" w:rsidRPr="001D6220" w:rsidRDefault="00B349BB">
            <w:pPr>
              <w:spacing w:line="360" w:lineRule="auto"/>
              <w:ind w:firstLine="28"/>
              <w:jc w:val="center"/>
              <w:rPr>
                <w:rFonts w:ascii="微软雅黑" w:eastAsia="微软雅黑" w:hAnsi="微软雅黑"/>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F572B82" w14:textId="77DD797F" w:rsidR="00B349BB" w:rsidRPr="001D6220" w:rsidRDefault="00D70074">
            <w:pPr>
              <w:spacing w:line="360" w:lineRule="auto"/>
              <w:ind w:firstLine="28"/>
              <w:jc w:val="center"/>
              <w:rPr>
                <w:rFonts w:ascii="微软雅黑" w:eastAsia="微软雅黑" w:hAnsi="微软雅黑"/>
                <w:szCs w:val="21"/>
              </w:rPr>
            </w:pPr>
            <w:r w:rsidRPr="001D6220">
              <w:rPr>
                <w:rFonts w:ascii="微软雅黑" w:eastAsia="微软雅黑" w:hAnsi="微软雅黑"/>
                <w:szCs w:val="21"/>
              </w:rPr>
              <w:t>40</w:t>
            </w:r>
            <w:r w:rsidR="009C4BE2" w:rsidRPr="001D6220">
              <w:rPr>
                <w:rFonts w:ascii="微软雅黑" w:eastAsia="微软雅黑" w:hAnsi="微软雅黑" w:hint="eastAsia"/>
                <w:szCs w:val="21"/>
              </w:rPr>
              <w:t>分</w:t>
            </w:r>
          </w:p>
        </w:tc>
        <w:tc>
          <w:tcPr>
            <w:tcW w:w="4962" w:type="dxa"/>
            <w:tcBorders>
              <w:top w:val="single" w:sz="4" w:space="0" w:color="auto"/>
              <w:left w:val="single" w:sz="4" w:space="0" w:color="auto"/>
              <w:bottom w:val="single" w:sz="4" w:space="0" w:color="auto"/>
              <w:right w:val="single" w:sz="4" w:space="0" w:color="auto"/>
            </w:tcBorders>
            <w:vAlign w:val="center"/>
          </w:tcPr>
          <w:p w14:paraId="7E2D0DFD" w14:textId="1A0225B7" w:rsidR="00B349BB" w:rsidRPr="001D6220" w:rsidRDefault="009C4BE2">
            <w:pPr>
              <w:spacing w:line="400" w:lineRule="exact"/>
              <w:jc w:val="left"/>
              <w:rPr>
                <w:rFonts w:ascii="微软雅黑" w:eastAsia="微软雅黑" w:hAnsi="微软雅黑" w:cs="宋体"/>
                <w:szCs w:val="21"/>
              </w:rPr>
            </w:pPr>
            <w:r w:rsidRPr="001D6220">
              <w:rPr>
                <w:rFonts w:ascii="微软雅黑" w:eastAsia="微软雅黑" w:hAnsi="微软雅黑" w:cs="宋体" w:hint="eastAsia"/>
                <w:szCs w:val="21"/>
              </w:rPr>
              <w:t>1.投标人须按技术参数要求中的编号逐条应答，全部满足各项技术参数指标及要求的得</w:t>
            </w:r>
            <w:r w:rsidR="00D70074" w:rsidRPr="001D6220">
              <w:rPr>
                <w:rFonts w:ascii="微软雅黑" w:eastAsia="微软雅黑" w:hAnsi="微软雅黑" w:cs="宋体"/>
                <w:szCs w:val="21"/>
              </w:rPr>
              <w:t>40</w:t>
            </w:r>
            <w:r w:rsidRPr="001D6220">
              <w:rPr>
                <w:rFonts w:ascii="微软雅黑" w:eastAsia="微软雅黑" w:hAnsi="微软雅黑" w:cs="宋体" w:hint="eastAsia"/>
                <w:szCs w:val="21"/>
              </w:rPr>
              <w:t>分；</w:t>
            </w:r>
          </w:p>
          <w:p w14:paraId="217E952E" w14:textId="77777777" w:rsidR="00B349BB" w:rsidRPr="001D6220" w:rsidRDefault="009C4BE2">
            <w:pPr>
              <w:spacing w:line="400" w:lineRule="exact"/>
              <w:jc w:val="left"/>
              <w:rPr>
                <w:rFonts w:ascii="微软雅黑" w:eastAsia="微软雅黑" w:hAnsi="微软雅黑" w:cs="宋体"/>
                <w:szCs w:val="21"/>
              </w:rPr>
            </w:pPr>
            <w:r w:rsidRPr="001D6220">
              <w:rPr>
                <w:rFonts w:ascii="微软雅黑" w:eastAsia="微软雅黑" w:hAnsi="微软雅黑" w:cs="宋体" w:hint="eastAsia"/>
                <w:szCs w:val="21"/>
              </w:rPr>
              <w:t>2.一般</w:t>
            </w:r>
            <w:proofErr w:type="gramStart"/>
            <w:r w:rsidRPr="001D6220">
              <w:rPr>
                <w:rFonts w:ascii="微软雅黑" w:eastAsia="微软雅黑" w:hAnsi="微软雅黑" w:cs="宋体" w:hint="eastAsia"/>
                <w:szCs w:val="21"/>
              </w:rPr>
              <w:t>参数每负偏离</w:t>
            </w:r>
            <w:proofErr w:type="gramEnd"/>
            <w:r w:rsidRPr="001D6220">
              <w:rPr>
                <w:rFonts w:ascii="微软雅黑" w:eastAsia="微软雅黑" w:hAnsi="微软雅黑" w:cs="宋体" w:hint="eastAsia"/>
                <w:szCs w:val="21"/>
              </w:rPr>
              <w:t>一项扣2分，带“★”的为重要参数，</w:t>
            </w:r>
            <w:proofErr w:type="gramStart"/>
            <w:r w:rsidRPr="001D6220">
              <w:rPr>
                <w:rFonts w:ascii="微软雅黑" w:eastAsia="微软雅黑" w:hAnsi="微软雅黑" w:cs="宋体" w:hint="eastAsia"/>
                <w:szCs w:val="21"/>
              </w:rPr>
              <w:t>每负偏离</w:t>
            </w:r>
            <w:proofErr w:type="gramEnd"/>
            <w:r w:rsidRPr="001D6220">
              <w:rPr>
                <w:rFonts w:ascii="微软雅黑" w:eastAsia="微软雅黑" w:hAnsi="微软雅黑" w:cs="宋体" w:hint="eastAsia"/>
                <w:szCs w:val="21"/>
              </w:rPr>
              <w:t>一项扣5分，扣完为止；</w:t>
            </w:r>
          </w:p>
          <w:p w14:paraId="102DB957" w14:textId="77777777" w:rsidR="00B349BB" w:rsidRPr="001D6220" w:rsidRDefault="009C4BE2">
            <w:pPr>
              <w:spacing w:line="400" w:lineRule="exact"/>
              <w:jc w:val="left"/>
              <w:rPr>
                <w:rFonts w:ascii="微软雅黑" w:eastAsia="微软雅黑" w:hAnsi="微软雅黑" w:cs="宋体"/>
                <w:szCs w:val="21"/>
              </w:rPr>
            </w:pPr>
            <w:r w:rsidRPr="001D6220">
              <w:rPr>
                <w:rFonts w:ascii="微软雅黑" w:eastAsia="微软雅黑" w:hAnsi="微软雅黑" w:cs="宋体" w:hint="eastAsia"/>
                <w:szCs w:val="21"/>
              </w:rPr>
              <w:t>招标文件要求提供技术证明文件的投标人必须如实响应并提供符合要求的证明文件，不能提供符合要求的证明文件的视为负偏离，作相应扣分处理。</w:t>
            </w:r>
          </w:p>
        </w:tc>
        <w:tc>
          <w:tcPr>
            <w:tcW w:w="1883" w:type="dxa"/>
            <w:tcBorders>
              <w:top w:val="single" w:sz="4" w:space="0" w:color="auto"/>
              <w:left w:val="single" w:sz="4" w:space="0" w:color="auto"/>
              <w:bottom w:val="single" w:sz="4" w:space="0" w:color="auto"/>
              <w:right w:val="single" w:sz="4" w:space="0" w:color="auto"/>
            </w:tcBorders>
            <w:vAlign w:val="center"/>
          </w:tcPr>
          <w:p w14:paraId="42D03758" w14:textId="23DEB88E" w:rsidR="00B349BB" w:rsidRPr="001D6220" w:rsidRDefault="009C4BE2" w:rsidP="00DA625B">
            <w:pPr>
              <w:spacing w:line="360" w:lineRule="auto"/>
              <w:jc w:val="center"/>
              <w:rPr>
                <w:rFonts w:ascii="微软雅黑" w:eastAsia="微软雅黑" w:hAnsi="微软雅黑" w:cs="宋体"/>
                <w:szCs w:val="21"/>
              </w:rPr>
            </w:pPr>
            <w:r w:rsidRPr="001D6220">
              <w:rPr>
                <w:rFonts w:ascii="微软雅黑" w:eastAsia="微软雅黑" w:hAnsi="微软雅黑" w:hint="eastAsia"/>
                <w:szCs w:val="21"/>
              </w:rPr>
              <w:t>共同评分因素</w:t>
            </w:r>
          </w:p>
        </w:tc>
      </w:tr>
      <w:tr w:rsidR="001D6220" w:rsidRPr="001D6220" w14:paraId="7C5D49EB" w14:textId="77777777">
        <w:trPr>
          <w:trHeight w:val="2969"/>
          <w:jc w:val="center"/>
        </w:trPr>
        <w:tc>
          <w:tcPr>
            <w:tcW w:w="731" w:type="dxa"/>
            <w:tcBorders>
              <w:top w:val="single" w:sz="4" w:space="0" w:color="auto"/>
              <w:left w:val="single" w:sz="4" w:space="0" w:color="auto"/>
              <w:bottom w:val="single" w:sz="4" w:space="0" w:color="auto"/>
              <w:right w:val="single" w:sz="4" w:space="0" w:color="auto"/>
            </w:tcBorders>
            <w:vAlign w:val="center"/>
          </w:tcPr>
          <w:p w14:paraId="066C7DA1" w14:textId="77777777" w:rsidR="00B349BB" w:rsidRPr="001D6220" w:rsidRDefault="009C4BE2">
            <w:pPr>
              <w:spacing w:line="360" w:lineRule="auto"/>
              <w:ind w:firstLine="28"/>
              <w:jc w:val="center"/>
              <w:rPr>
                <w:rFonts w:ascii="微软雅黑" w:eastAsia="微软雅黑" w:hAnsi="微软雅黑"/>
                <w:szCs w:val="21"/>
              </w:rPr>
            </w:pPr>
            <w:r w:rsidRPr="001D6220">
              <w:rPr>
                <w:rFonts w:ascii="微软雅黑" w:eastAsia="微软雅黑" w:hAnsi="微软雅黑"/>
                <w:szCs w:val="21"/>
              </w:rPr>
              <w:t>3</w:t>
            </w:r>
          </w:p>
        </w:tc>
        <w:tc>
          <w:tcPr>
            <w:tcW w:w="1136" w:type="dxa"/>
            <w:tcBorders>
              <w:top w:val="single" w:sz="4" w:space="0" w:color="auto"/>
              <w:left w:val="single" w:sz="4" w:space="0" w:color="auto"/>
              <w:bottom w:val="single" w:sz="4" w:space="0" w:color="auto"/>
              <w:right w:val="single" w:sz="4" w:space="0" w:color="auto"/>
            </w:tcBorders>
            <w:vAlign w:val="center"/>
          </w:tcPr>
          <w:p w14:paraId="0B1C2C42" w14:textId="77777777" w:rsidR="00B349BB" w:rsidRPr="001D6220" w:rsidRDefault="009C4BE2" w:rsidP="00E107A7">
            <w:pPr>
              <w:spacing w:line="400" w:lineRule="exact"/>
              <w:ind w:firstLine="28"/>
              <w:jc w:val="left"/>
              <w:rPr>
                <w:rFonts w:ascii="微软雅黑" w:eastAsia="微软雅黑" w:hAnsi="微软雅黑"/>
                <w:szCs w:val="21"/>
              </w:rPr>
            </w:pPr>
            <w:r w:rsidRPr="001D6220">
              <w:rPr>
                <w:rFonts w:ascii="微软雅黑" w:eastAsia="微软雅黑" w:hAnsi="微软雅黑" w:hint="eastAsia"/>
                <w:szCs w:val="21"/>
              </w:rPr>
              <w:t>业绩</w:t>
            </w:r>
            <w:r w:rsidR="00E107A7" w:rsidRPr="001D6220">
              <w:rPr>
                <w:rFonts w:ascii="微软雅黑" w:eastAsia="微软雅黑" w:hAnsi="微软雅黑" w:hint="eastAsia"/>
                <w:szCs w:val="21"/>
              </w:rPr>
              <w:t>6</w:t>
            </w:r>
            <w:r w:rsidRPr="001D6220">
              <w:rPr>
                <w:rFonts w:ascii="微软雅黑" w:eastAsia="微软雅黑" w:hAnsi="微软雅黑"/>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52DA9E3E" w14:textId="77777777" w:rsidR="00B349BB" w:rsidRPr="001D6220" w:rsidRDefault="00E107A7">
            <w:pPr>
              <w:spacing w:line="360" w:lineRule="auto"/>
              <w:ind w:firstLine="28"/>
              <w:jc w:val="center"/>
              <w:rPr>
                <w:rFonts w:ascii="微软雅黑" w:eastAsia="微软雅黑" w:hAnsi="微软雅黑"/>
                <w:szCs w:val="21"/>
                <w:u w:val="single"/>
              </w:rPr>
            </w:pPr>
            <w:r w:rsidRPr="001D6220">
              <w:rPr>
                <w:rFonts w:ascii="微软雅黑" w:eastAsia="微软雅黑" w:hAnsi="微软雅黑" w:hint="eastAsia"/>
                <w:szCs w:val="21"/>
              </w:rPr>
              <w:t>6</w:t>
            </w:r>
            <w:r w:rsidR="009C4BE2" w:rsidRPr="001D6220">
              <w:rPr>
                <w:rFonts w:ascii="微软雅黑" w:eastAsia="微软雅黑" w:hAnsi="微软雅黑" w:hint="eastAsia"/>
                <w:szCs w:val="21"/>
              </w:rPr>
              <w:t>分</w:t>
            </w:r>
          </w:p>
        </w:tc>
        <w:tc>
          <w:tcPr>
            <w:tcW w:w="4962" w:type="dxa"/>
            <w:tcBorders>
              <w:top w:val="single" w:sz="4" w:space="0" w:color="auto"/>
              <w:left w:val="single" w:sz="4" w:space="0" w:color="auto"/>
              <w:bottom w:val="single" w:sz="4" w:space="0" w:color="auto"/>
              <w:right w:val="single" w:sz="4" w:space="0" w:color="auto"/>
            </w:tcBorders>
            <w:vAlign w:val="center"/>
          </w:tcPr>
          <w:p w14:paraId="11768736" w14:textId="6819ECD5" w:rsidR="00B349BB" w:rsidRPr="001D6220" w:rsidRDefault="00E107A7" w:rsidP="00A053DC">
            <w:pPr>
              <w:spacing w:line="400" w:lineRule="exact"/>
              <w:ind w:firstLine="28"/>
              <w:jc w:val="left"/>
              <w:rPr>
                <w:rFonts w:ascii="微软雅黑" w:eastAsia="微软雅黑" w:hAnsi="微软雅黑"/>
                <w:szCs w:val="21"/>
                <w:highlight w:val="yellow"/>
              </w:rPr>
            </w:pPr>
            <w:r w:rsidRPr="001D6220">
              <w:rPr>
                <w:rFonts w:ascii="微软雅黑" w:eastAsia="微软雅黑" w:hAnsi="微软雅黑" w:hint="eastAsia"/>
                <w:szCs w:val="21"/>
              </w:rPr>
              <w:t>提供</w:t>
            </w:r>
            <w:r w:rsidR="009C4BE2" w:rsidRPr="001D6220">
              <w:rPr>
                <w:rFonts w:ascii="微软雅黑" w:eastAsia="微软雅黑" w:hAnsi="微软雅黑" w:hint="eastAsia"/>
                <w:szCs w:val="21"/>
              </w:rPr>
              <w:t>投标产品</w:t>
            </w:r>
            <w:r w:rsidR="00491242" w:rsidRPr="001D6220">
              <w:rPr>
                <w:rFonts w:ascii="微软雅黑" w:eastAsia="微软雅黑" w:hAnsi="微软雅黑" w:hint="eastAsia"/>
                <w:szCs w:val="21"/>
              </w:rPr>
              <w:t>2</w:t>
            </w:r>
            <w:r w:rsidR="00491242" w:rsidRPr="001D6220">
              <w:rPr>
                <w:rFonts w:ascii="微软雅黑" w:eastAsia="微软雅黑" w:hAnsi="微软雅黑"/>
                <w:szCs w:val="21"/>
              </w:rPr>
              <w:t>018-2020</w:t>
            </w:r>
            <w:r w:rsidR="00491242" w:rsidRPr="001D6220">
              <w:rPr>
                <w:rFonts w:ascii="微软雅黑" w:eastAsia="微软雅黑" w:hAnsi="微软雅黑" w:hint="eastAsia"/>
                <w:szCs w:val="21"/>
              </w:rPr>
              <w:t>年度</w:t>
            </w:r>
            <w:r w:rsidR="009C4BE2" w:rsidRPr="001D6220">
              <w:rPr>
                <w:rFonts w:ascii="微软雅黑" w:eastAsia="微软雅黑" w:hAnsi="微软雅黑" w:hint="eastAsia"/>
                <w:szCs w:val="21"/>
              </w:rPr>
              <w:t>医院销售业绩</w:t>
            </w:r>
            <w:r w:rsidR="00EF66A7" w:rsidRPr="001D6220">
              <w:rPr>
                <w:rFonts w:ascii="微软雅黑" w:eastAsia="微软雅黑" w:hAnsi="微软雅黑" w:hint="eastAsia"/>
                <w:szCs w:val="21"/>
              </w:rPr>
              <w:t>（≥100台）</w:t>
            </w:r>
            <w:r w:rsidRPr="001D6220">
              <w:rPr>
                <w:rFonts w:ascii="微软雅黑" w:eastAsia="微软雅黑" w:hAnsi="微软雅黑" w:hint="eastAsia"/>
                <w:szCs w:val="21"/>
              </w:rPr>
              <w:t>合同复印件或中标通知书</w:t>
            </w:r>
            <w:r w:rsidR="009C4BE2" w:rsidRPr="001D6220">
              <w:rPr>
                <w:rFonts w:ascii="微软雅黑" w:eastAsia="微软雅黑" w:hAnsi="微软雅黑" w:hint="eastAsia"/>
                <w:szCs w:val="21"/>
              </w:rPr>
              <w:t>, 每有</w:t>
            </w:r>
            <w:r w:rsidR="009C4BE2" w:rsidRPr="001D6220">
              <w:rPr>
                <w:rFonts w:ascii="微软雅黑" w:eastAsia="微软雅黑" w:hAnsi="微软雅黑"/>
                <w:szCs w:val="21"/>
              </w:rPr>
              <w:t>1</w:t>
            </w:r>
            <w:r w:rsidR="009C4BE2" w:rsidRPr="001D6220">
              <w:rPr>
                <w:rFonts w:ascii="微软雅黑" w:eastAsia="微软雅黑" w:hAnsi="微软雅黑" w:hint="eastAsia"/>
                <w:szCs w:val="21"/>
              </w:rPr>
              <w:t>个业绩得</w:t>
            </w:r>
            <w:r w:rsidRPr="001D6220">
              <w:rPr>
                <w:rFonts w:ascii="微软雅黑" w:eastAsia="微软雅黑" w:hAnsi="微软雅黑" w:hint="eastAsia"/>
                <w:szCs w:val="21"/>
              </w:rPr>
              <w:t>2</w:t>
            </w:r>
            <w:r w:rsidR="009C4BE2" w:rsidRPr="001D6220">
              <w:rPr>
                <w:rFonts w:ascii="微软雅黑" w:eastAsia="微软雅黑" w:hAnsi="微软雅黑" w:hint="eastAsia"/>
                <w:szCs w:val="21"/>
              </w:rPr>
              <w:t>分, 最多得</w:t>
            </w:r>
            <w:r w:rsidRPr="001D6220">
              <w:rPr>
                <w:rFonts w:ascii="微软雅黑" w:eastAsia="微软雅黑" w:hAnsi="微软雅黑" w:hint="eastAsia"/>
                <w:szCs w:val="21"/>
              </w:rPr>
              <w:t>6</w:t>
            </w:r>
            <w:r w:rsidR="009C4BE2" w:rsidRPr="001D6220">
              <w:rPr>
                <w:rFonts w:ascii="微软雅黑" w:eastAsia="微软雅黑" w:hAnsi="微软雅黑" w:hint="eastAsia"/>
                <w:szCs w:val="21"/>
              </w:rPr>
              <w:t>分；</w:t>
            </w:r>
          </w:p>
        </w:tc>
        <w:tc>
          <w:tcPr>
            <w:tcW w:w="1883" w:type="dxa"/>
            <w:tcBorders>
              <w:top w:val="single" w:sz="4" w:space="0" w:color="auto"/>
              <w:left w:val="single" w:sz="4" w:space="0" w:color="auto"/>
              <w:bottom w:val="single" w:sz="4" w:space="0" w:color="auto"/>
              <w:right w:val="single" w:sz="4" w:space="0" w:color="auto"/>
            </w:tcBorders>
            <w:vAlign w:val="center"/>
          </w:tcPr>
          <w:p w14:paraId="79138188" w14:textId="75D76BB4" w:rsidR="00B349BB" w:rsidRPr="001D6220" w:rsidRDefault="009C4BE2" w:rsidP="00DA625B">
            <w:pPr>
              <w:spacing w:line="360" w:lineRule="auto"/>
              <w:jc w:val="center"/>
              <w:rPr>
                <w:rFonts w:ascii="微软雅黑" w:eastAsia="微软雅黑" w:hAnsi="微软雅黑" w:cs="宋体"/>
                <w:szCs w:val="21"/>
              </w:rPr>
            </w:pPr>
            <w:r w:rsidRPr="001D6220">
              <w:rPr>
                <w:rFonts w:ascii="微软雅黑" w:eastAsia="微软雅黑" w:hAnsi="微软雅黑" w:hint="eastAsia"/>
                <w:szCs w:val="21"/>
              </w:rPr>
              <w:t>共同评分因素</w:t>
            </w:r>
          </w:p>
        </w:tc>
      </w:tr>
      <w:tr w:rsidR="001D6220" w:rsidRPr="001D6220" w14:paraId="48F59B27" w14:textId="77777777">
        <w:trPr>
          <w:trHeight w:val="3106"/>
          <w:jc w:val="center"/>
        </w:trPr>
        <w:tc>
          <w:tcPr>
            <w:tcW w:w="731" w:type="dxa"/>
            <w:tcBorders>
              <w:top w:val="single" w:sz="4" w:space="0" w:color="auto"/>
              <w:left w:val="single" w:sz="4" w:space="0" w:color="auto"/>
              <w:bottom w:val="single" w:sz="4" w:space="0" w:color="auto"/>
              <w:right w:val="single" w:sz="4" w:space="0" w:color="auto"/>
            </w:tcBorders>
            <w:vAlign w:val="center"/>
          </w:tcPr>
          <w:p w14:paraId="21E9C4F8" w14:textId="77777777" w:rsidR="00B349BB" w:rsidRPr="001D6220" w:rsidRDefault="009C4BE2">
            <w:pPr>
              <w:spacing w:line="360" w:lineRule="auto"/>
              <w:ind w:firstLine="28"/>
              <w:jc w:val="center"/>
              <w:rPr>
                <w:rFonts w:ascii="微软雅黑" w:eastAsia="微软雅黑" w:hAnsi="微软雅黑"/>
                <w:szCs w:val="21"/>
              </w:rPr>
            </w:pPr>
            <w:r w:rsidRPr="001D6220">
              <w:rPr>
                <w:rFonts w:ascii="微软雅黑" w:eastAsia="微软雅黑" w:hAnsi="微软雅黑"/>
                <w:szCs w:val="21"/>
              </w:rPr>
              <w:t>4</w:t>
            </w:r>
          </w:p>
        </w:tc>
        <w:tc>
          <w:tcPr>
            <w:tcW w:w="1136" w:type="dxa"/>
            <w:tcBorders>
              <w:top w:val="single" w:sz="4" w:space="0" w:color="auto"/>
              <w:left w:val="single" w:sz="4" w:space="0" w:color="auto"/>
              <w:bottom w:val="single" w:sz="4" w:space="0" w:color="auto"/>
              <w:right w:val="single" w:sz="4" w:space="0" w:color="auto"/>
            </w:tcBorders>
            <w:vAlign w:val="center"/>
          </w:tcPr>
          <w:p w14:paraId="203616AB" w14:textId="77777777" w:rsidR="00B349BB" w:rsidRPr="001D6220" w:rsidRDefault="009C4BE2" w:rsidP="00E107A7">
            <w:pPr>
              <w:spacing w:line="400" w:lineRule="exact"/>
              <w:ind w:firstLine="28"/>
              <w:jc w:val="left"/>
              <w:rPr>
                <w:rFonts w:ascii="微软雅黑" w:eastAsia="微软雅黑" w:hAnsi="微软雅黑"/>
                <w:szCs w:val="21"/>
              </w:rPr>
            </w:pPr>
            <w:r w:rsidRPr="001D6220">
              <w:rPr>
                <w:rFonts w:ascii="微软雅黑" w:eastAsia="微软雅黑" w:hAnsi="微软雅黑" w:hint="eastAsia"/>
                <w:szCs w:val="21"/>
              </w:rPr>
              <w:t>售后服务方案</w:t>
            </w:r>
            <w:r w:rsidR="00E107A7" w:rsidRPr="001D6220">
              <w:rPr>
                <w:rFonts w:ascii="微软雅黑" w:eastAsia="微软雅黑" w:hAnsi="微软雅黑" w:hint="eastAsia"/>
                <w:szCs w:val="21"/>
              </w:rPr>
              <w:t>10</w:t>
            </w:r>
            <w:r w:rsidRPr="001D6220">
              <w:rPr>
                <w:rFonts w:ascii="微软雅黑" w:eastAsia="微软雅黑" w:hAnsi="微软雅黑"/>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561056EA" w14:textId="77777777" w:rsidR="00B349BB" w:rsidRPr="001D6220" w:rsidRDefault="00E107A7">
            <w:pPr>
              <w:spacing w:line="360" w:lineRule="auto"/>
              <w:ind w:firstLine="28"/>
              <w:jc w:val="center"/>
              <w:rPr>
                <w:rFonts w:ascii="微软雅黑" w:eastAsia="微软雅黑" w:hAnsi="微软雅黑"/>
                <w:szCs w:val="21"/>
              </w:rPr>
            </w:pPr>
            <w:r w:rsidRPr="001D6220">
              <w:rPr>
                <w:rFonts w:ascii="微软雅黑" w:eastAsia="微软雅黑" w:hAnsi="微软雅黑" w:hint="eastAsia"/>
                <w:szCs w:val="21"/>
              </w:rPr>
              <w:t>10</w:t>
            </w:r>
            <w:r w:rsidR="009C4BE2" w:rsidRPr="001D6220">
              <w:rPr>
                <w:rFonts w:ascii="微软雅黑" w:eastAsia="微软雅黑" w:hAnsi="微软雅黑" w:hint="eastAsia"/>
                <w:szCs w:val="21"/>
              </w:rPr>
              <w:t>分</w:t>
            </w:r>
          </w:p>
        </w:tc>
        <w:tc>
          <w:tcPr>
            <w:tcW w:w="4962" w:type="dxa"/>
            <w:tcBorders>
              <w:top w:val="single" w:sz="4" w:space="0" w:color="auto"/>
              <w:left w:val="single" w:sz="4" w:space="0" w:color="auto"/>
              <w:bottom w:val="single" w:sz="4" w:space="0" w:color="auto"/>
              <w:right w:val="single" w:sz="4" w:space="0" w:color="auto"/>
            </w:tcBorders>
            <w:vAlign w:val="center"/>
          </w:tcPr>
          <w:p w14:paraId="4BE34312" w14:textId="77777777" w:rsidR="00B349BB" w:rsidRPr="001D6220" w:rsidRDefault="009C4BE2">
            <w:pPr>
              <w:spacing w:line="400" w:lineRule="exact"/>
              <w:jc w:val="left"/>
              <w:rPr>
                <w:rFonts w:ascii="微软雅黑" w:eastAsia="微软雅黑" w:hAnsi="微软雅黑"/>
                <w:szCs w:val="21"/>
              </w:rPr>
            </w:pPr>
            <w:r w:rsidRPr="001D6220">
              <w:rPr>
                <w:rFonts w:ascii="微软雅黑" w:eastAsia="微软雅黑" w:hAnsi="微软雅黑" w:hint="eastAsia"/>
                <w:szCs w:val="21"/>
              </w:rPr>
              <w:t>1.投标人具有完善的售后服务体系，在成都市内设立有本地化的售后服务机构（提供证明文件），得</w:t>
            </w:r>
            <w:r w:rsidR="00EB7A00" w:rsidRPr="001D6220">
              <w:rPr>
                <w:rFonts w:ascii="微软雅黑" w:eastAsia="微软雅黑" w:hAnsi="微软雅黑" w:hint="eastAsia"/>
                <w:szCs w:val="21"/>
              </w:rPr>
              <w:t>4</w:t>
            </w:r>
            <w:r w:rsidRPr="001D6220">
              <w:rPr>
                <w:rFonts w:ascii="微软雅黑" w:eastAsia="微软雅黑" w:hAnsi="微软雅黑" w:hint="eastAsia"/>
                <w:szCs w:val="21"/>
              </w:rPr>
              <w:t>分，未提供不得分；</w:t>
            </w:r>
          </w:p>
          <w:p w14:paraId="6890F13D" w14:textId="77777777" w:rsidR="00B349BB" w:rsidRPr="001D6220" w:rsidRDefault="009C4BE2" w:rsidP="00EB7A00">
            <w:pPr>
              <w:spacing w:line="400" w:lineRule="exact"/>
              <w:jc w:val="left"/>
              <w:rPr>
                <w:rFonts w:ascii="微软雅黑" w:eastAsia="微软雅黑" w:hAnsi="微软雅黑"/>
                <w:szCs w:val="21"/>
              </w:rPr>
            </w:pPr>
            <w:r w:rsidRPr="001D6220">
              <w:rPr>
                <w:rFonts w:ascii="微软雅黑" w:eastAsia="微软雅黑" w:hAnsi="微软雅黑" w:hint="eastAsia"/>
                <w:szCs w:val="21"/>
              </w:rPr>
              <w:t>2.</w:t>
            </w:r>
            <w:r w:rsidR="00EB7A00" w:rsidRPr="001D6220">
              <w:rPr>
                <w:rFonts w:ascii="微软雅黑" w:eastAsia="微软雅黑" w:hAnsi="微软雅黑" w:hint="eastAsia"/>
                <w:szCs w:val="21"/>
              </w:rPr>
              <w:t>服务响应：2小时内响应并到达现场服务，</w:t>
            </w:r>
            <w:r w:rsidRPr="001D6220">
              <w:rPr>
                <w:rFonts w:ascii="微软雅黑" w:eastAsia="微软雅黑" w:hAnsi="微软雅黑" w:hint="eastAsia"/>
                <w:szCs w:val="21"/>
              </w:rPr>
              <w:t>得3分，</w:t>
            </w:r>
            <w:r w:rsidR="00EB7A00" w:rsidRPr="001D6220">
              <w:rPr>
                <w:rFonts w:ascii="微软雅黑" w:eastAsia="微软雅黑" w:hAnsi="微软雅黑" w:hint="eastAsia"/>
                <w:szCs w:val="21"/>
              </w:rPr>
              <w:t>12小时内响应并到达现场服务，得1分，无法满足响应，</w:t>
            </w:r>
            <w:r w:rsidRPr="001D6220">
              <w:rPr>
                <w:rFonts w:ascii="微软雅黑" w:eastAsia="微软雅黑" w:hAnsi="微软雅黑" w:hint="eastAsia"/>
                <w:szCs w:val="21"/>
              </w:rPr>
              <w:t>不得分。</w:t>
            </w:r>
            <w:r w:rsidR="00EB7A00" w:rsidRPr="001D6220">
              <w:rPr>
                <w:rFonts w:ascii="微软雅黑" w:eastAsia="微软雅黑" w:hAnsi="微软雅黑" w:hint="eastAsia"/>
                <w:szCs w:val="21"/>
              </w:rPr>
              <w:t>（共3分）</w:t>
            </w:r>
          </w:p>
          <w:p w14:paraId="1B8399FD" w14:textId="77777777" w:rsidR="00EB7A00" w:rsidRPr="001D6220" w:rsidRDefault="00EB7A00" w:rsidP="00EB7A00">
            <w:pPr>
              <w:spacing w:line="400" w:lineRule="exact"/>
              <w:jc w:val="left"/>
              <w:rPr>
                <w:rFonts w:ascii="微软雅黑" w:eastAsia="微软雅黑" w:hAnsi="微软雅黑"/>
                <w:szCs w:val="21"/>
              </w:rPr>
            </w:pPr>
            <w:r w:rsidRPr="001D6220">
              <w:rPr>
                <w:rFonts w:ascii="微软雅黑" w:eastAsia="微软雅黑" w:hAnsi="微软雅黑" w:hint="eastAsia"/>
                <w:szCs w:val="21"/>
              </w:rPr>
              <w:t>3.服务方案：</w:t>
            </w:r>
            <w:r w:rsidR="00EF66A7" w:rsidRPr="001D6220">
              <w:rPr>
                <w:rFonts w:ascii="微软雅黑" w:eastAsia="微软雅黑" w:hAnsi="微软雅黑" w:hint="eastAsia"/>
                <w:szCs w:val="21"/>
              </w:rPr>
              <w:t>有详细的服务方案切实可行的得3分，基本完善合理的得2分，其他情况1分.（共3分）</w:t>
            </w:r>
          </w:p>
        </w:tc>
        <w:tc>
          <w:tcPr>
            <w:tcW w:w="1883" w:type="dxa"/>
            <w:tcBorders>
              <w:top w:val="single" w:sz="4" w:space="0" w:color="auto"/>
              <w:left w:val="single" w:sz="4" w:space="0" w:color="auto"/>
              <w:bottom w:val="single" w:sz="4" w:space="0" w:color="auto"/>
              <w:right w:val="single" w:sz="4" w:space="0" w:color="auto"/>
            </w:tcBorders>
            <w:vAlign w:val="center"/>
          </w:tcPr>
          <w:p w14:paraId="69BE6A01" w14:textId="423B9D84" w:rsidR="00B349BB" w:rsidRPr="001D6220" w:rsidRDefault="009C4BE2" w:rsidP="00DA625B">
            <w:pPr>
              <w:spacing w:line="360" w:lineRule="auto"/>
              <w:jc w:val="center"/>
              <w:rPr>
                <w:rFonts w:ascii="微软雅黑" w:eastAsia="微软雅黑" w:hAnsi="微软雅黑" w:cs="宋体"/>
                <w:szCs w:val="21"/>
              </w:rPr>
            </w:pPr>
            <w:r w:rsidRPr="001D6220">
              <w:rPr>
                <w:rFonts w:ascii="微软雅黑" w:eastAsia="微软雅黑" w:hAnsi="微软雅黑" w:hint="eastAsia"/>
                <w:szCs w:val="21"/>
              </w:rPr>
              <w:t>共同评分因素</w:t>
            </w:r>
          </w:p>
        </w:tc>
      </w:tr>
      <w:tr w:rsidR="001D6220" w:rsidRPr="001D6220" w14:paraId="2DF22745" w14:textId="77777777">
        <w:trPr>
          <w:trHeight w:val="2129"/>
          <w:jc w:val="center"/>
        </w:trPr>
        <w:tc>
          <w:tcPr>
            <w:tcW w:w="731" w:type="dxa"/>
            <w:tcBorders>
              <w:top w:val="single" w:sz="4" w:space="0" w:color="auto"/>
              <w:left w:val="single" w:sz="4" w:space="0" w:color="auto"/>
              <w:bottom w:val="single" w:sz="4" w:space="0" w:color="auto"/>
              <w:right w:val="single" w:sz="4" w:space="0" w:color="auto"/>
            </w:tcBorders>
            <w:vAlign w:val="center"/>
          </w:tcPr>
          <w:p w14:paraId="114E0B80" w14:textId="77777777" w:rsidR="00B349BB" w:rsidRPr="001D6220" w:rsidRDefault="009C4BE2">
            <w:pPr>
              <w:spacing w:line="360" w:lineRule="auto"/>
              <w:ind w:firstLine="28"/>
              <w:jc w:val="center"/>
              <w:rPr>
                <w:rFonts w:ascii="微软雅黑" w:eastAsia="微软雅黑" w:hAnsi="微软雅黑"/>
                <w:szCs w:val="21"/>
              </w:rPr>
            </w:pPr>
            <w:r w:rsidRPr="001D6220">
              <w:rPr>
                <w:rFonts w:ascii="微软雅黑" w:eastAsia="微软雅黑" w:hAnsi="微软雅黑"/>
                <w:szCs w:val="21"/>
              </w:rPr>
              <w:lastRenderedPageBreak/>
              <w:t>5</w:t>
            </w:r>
          </w:p>
        </w:tc>
        <w:tc>
          <w:tcPr>
            <w:tcW w:w="1136" w:type="dxa"/>
            <w:tcBorders>
              <w:top w:val="single" w:sz="4" w:space="0" w:color="auto"/>
              <w:left w:val="single" w:sz="4" w:space="0" w:color="auto"/>
              <w:bottom w:val="single" w:sz="4" w:space="0" w:color="auto"/>
              <w:right w:val="single" w:sz="4" w:space="0" w:color="auto"/>
            </w:tcBorders>
            <w:vAlign w:val="center"/>
          </w:tcPr>
          <w:p w14:paraId="7A1BE94A" w14:textId="77777777" w:rsidR="00B349BB" w:rsidRPr="001D6220" w:rsidRDefault="00EF66A7" w:rsidP="00EF66A7">
            <w:pPr>
              <w:spacing w:line="400" w:lineRule="exact"/>
              <w:ind w:firstLine="28"/>
              <w:jc w:val="left"/>
              <w:rPr>
                <w:rFonts w:ascii="微软雅黑" w:eastAsia="微软雅黑" w:hAnsi="微软雅黑"/>
                <w:szCs w:val="21"/>
              </w:rPr>
            </w:pPr>
            <w:r w:rsidRPr="001D6220">
              <w:rPr>
                <w:rFonts w:ascii="微软雅黑" w:eastAsia="微软雅黑" w:hAnsi="微软雅黑" w:hint="eastAsia"/>
                <w:szCs w:val="21"/>
              </w:rPr>
              <w:t>培训方案7</w:t>
            </w:r>
            <w:r w:rsidR="009C4BE2" w:rsidRPr="001D6220">
              <w:rPr>
                <w:rFonts w:ascii="微软雅黑" w:eastAsia="微软雅黑" w:hAnsi="微软雅黑"/>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1BD1BA24" w14:textId="77777777" w:rsidR="00B349BB" w:rsidRPr="001D6220" w:rsidRDefault="00EF66A7">
            <w:pPr>
              <w:spacing w:line="360" w:lineRule="auto"/>
              <w:ind w:firstLine="28"/>
              <w:jc w:val="center"/>
              <w:rPr>
                <w:rFonts w:ascii="微软雅黑" w:eastAsia="微软雅黑" w:hAnsi="微软雅黑"/>
                <w:szCs w:val="21"/>
              </w:rPr>
            </w:pPr>
            <w:r w:rsidRPr="001D6220">
              <w:rPr>
                <w:rFonts w:ascii="微软雅黑" w:eastAsia="微软雅黑" w:hAnsi="微软雅黑" w:hint="eastAsia"/>
                <w:szCs w:val="21"/>
              </w:rPr>
              <w:t>7</w:t>
            </w:r>
            <w:r w:rsidR="009C4BE2" w:rsidRPr="001D6220">
              <w:rPr>
                <w:rFonts w:ascii="微软雅黑" w:eastAsia="微软雅黑" w:hAnsi="微软雅黑" w:hint="eastAsia"/>
                <w:szCs w:val="21"/>
              </w:rPr>
              <w:t>分</w:t>
            </w:r>
          </w:p>
        </w:tc>
        <w:tc>
          <w:tcPr>
            <w:tcW w:w="4962" w:type="dxa"/>
            <w:tcBorders>
              <w:top w:val="single" w:sz="4" w:space="0" w:color="auto"/>
              <w:left w:val="single" w:sz="4" w:space="0" w:color="auto"/>
              <w:bottom w:val="single" w:sz="4" w:space="0" w:color="auto"/>
              <w:right w:val="single" w:sz="4" w:space="0" w:color="auto"/>
            </w:tcBorders>
            <w:vAlign w:val="center"/>
          </w:tcPr>
          <w:p w14:paraId="57DEAD1A" w14:textId="77777777" w:rsidR="00B349BB" w:rsidRPr="001D6220" w:rsidRDefault="00EF66A7" w:rsidP="00EF66A7">
            <w:pPr>
              <w:spacing w:line="400" w:lineRule="exact"/>
              <w:jc w:val="left"/>
              <w:rPr>
                <w:rFonts w:ascii="微软雅黑" w:eastAsia="微软雅黑" w:hAnsi="微软雅黑"/>
                <w:szCs w:val="21"/>
              </w:rPr>
            </w:pPr>
            <w:r w:rsidRPr="001D6220">
              <w:rPr>
                <w:rFonts w:ascii="微软雅黑" w:eastAsia="微软雅黑" w:hAnsi="微软雅黑" w:hint="eastAsia"/>
                <w:szCs w:val="21"/>
              </w:rPr>
              <w:t>供应商需有完整、可行的培训方案，明确具体培训内容、方式、时间、对象。培训方案完整、可行，有专业培训队伍的得7</w:t>
            </w:r>
            <w:r w:rsidRPr="001D6220">
              <w:rPr>
                <w:rFonts w:ascii="微软雅黑" w:eastAsia="微软雅黑" w:hAnsi="微软雅黑"/>
                <w:szCs w:val="21"/>
              </w:rPr>
              <w:t xml:space="preserve"> </w:t>
            </w:r>
            <w:r w:rsidRPr="001D6220">
              <w:rPr>
                <w:rFonts w:ascii="微软雅黑" w:eastAsia="微软雅黑" w:hAnsi="微软雅黑" w:hint="eastAsia"/>
                <w:szCs w:val="21"/>
              </w:rPr>
              <w:t>分，培训方案较完整、可行，有专业培训队伍的得4分，其余得2分。</w:t>
            </w:r>
          </w:p>
        </w:tc>
        <w:tc>
          <w:tcPr>
            <w:tcW w:w="1883" w:type="dxa"/>
            <w:tcBorders>
              <w:top w:val="single" w:sz="4" w:space="0" w:color="auto"/>
              <w:left w:val="single" w:sz="4" w:space="0" w:color="auto"/>
              <w:bottom w:val="single" w:sz="4" w:space="0" w:color="auto"/>
              <w:right w:val="single" w:sz="4" w:space="0" w:color="auto"/>
            </w:tcBorders>
            <w:vAlign w:val="center"/>
          </w:tcPr>
          <w:p w14:paraId="14A396DD" w14:textId="77777777" w:rsidR="00B349BB" w:rsidRPr="001D6220" w:rsidRDefault="009C4BE2">
            <w:pPr>
              <w:spacing w:line="360" w:lineRule="auto"/>
              <w:jc w:val="center"/>
              <w:rPr>
                <w:rFonts w:ascii="微软雅黑" w:eastAsia="微软雅黑" w:hAnsi="微软雅黑"/>
                <w:szCs w:val="21"/>
              </w:rPr>
            </w:pPr>
            <w:r w:rsidRPr="001D6220">
              <w:rPr>
                <w:rFonts w:ascii="微软雅黑" w:eastAsia="微软雅黑" w:hAnsi="微软雅黑" w:hint="eastAsia"/>
                <w:szCs w:val="21"/>
              </w:rPr>
              <w:t>共同评分</w:t>
            </w:r>
          </w:p>
          <w:p w14:paraId="62DF5CA6" w14:textId="77777777" w:rsidR="00B349BB" w:rsidRPr="001D6220" w:rsidRDefault="009C4BE2">
            <w:pPr>
              <w:spacing w:line="360" w:lineRule="auto"/>
              <w:ind w:left="-38"/>
              <w:jc w:val="center"/>
              <w:rPr>
                <w:rFonts w:ascii="微软雅黑" w:eastAsia="微软雅黑" w:hAnsi="微软雅黑" w:cs="宋体"/>
                <w:szCs w:val="21"/>
              </w:rPr>
            </w:pPr>
            <w:r w:rsidRPr="001D6220">
              <w:rPr>
                <w:rFonts w:ascii="微软雅黑" w:eastAsia="微软雅黑" w:hAnsi="微软雅黑" w:hint="eastAsia"/>
                <w:szCs w:val="21"/>
              </w:rPr>
              <w:t>因素</w:t>
            </w:r>
          </w:p>
        </w:tc>
      </w:tr>
      <w:tr w:rsidR="00B349BB" w:rsidRPr="001D6220" w14:paraId="3DFDDB4A" w14:textId="77777777">
        <w:trPr>
          <w:cantSplit/>
          <w:trHeight w:val="1314"/>
          <w:jc w:val="center"/>
        </w:trPr>
        <w:tc>
          <w:tcPr>
            <w:tcW w:w="731" w:type="dxa"/>
            <w:tcBorders>
              <w:top w:val="single" w:sz="4" w:space="0" w:color="auto"/>
              <w:left w:val="single" w:sz="4" w:space="0" w:color="auto"/>
              <w:bottom w:val="single" w:sz="4" w:space="0" w:color="auto"/>
              <w:right w:val="single" w:sz="4" w:space="0" w:color="auto"/>
            </w:tcBorders>
            <w:vAlign w:val="center"/>
          </w:tcPr>
          <w:p w14:paraId="3DD9492C" w14:textId="77777777" w:rsidR="00B349BB" w:rsidRPr="001D6220" w:rsidRDefault="009C4BE2">
            <w:pPr>
              <w:spacing w:line="360" w:lineRule="auto"/>
              <w:ind w:firstLine="28"/>
              <w:jc w:val="center"/>
              <w:rPr>
                <w:rFonts w:ascii="微软雅黑" w:eastAsia="微软雅黑" w:hAnsi="微软雅黑"/>
                <w:szCs w:val="21"/>
              </w:rPr>
            </w:pPr>
            <w:r w:rsidRPr="001D6220">
              <w:rPr>
                <w:rFonts w:ascii="微软雅黑" w:eastAsia="微软雅黑" w:hAnsi="微软雅黑"/>
                <w:szCs w:val="21"/>
              </w:rPr>
              <w:t>6</w:t>
            </w:r>
          </w:p>
        </w:tc>
        <w:tc>
          <w:tcPr>
            <w:tcW w:w="1136" w:type="dxa"/>
            <w:tcBorders>
              <w:top w:val="single" w:sz="4" w:space="0" w:color="auto"/>
              <w:left w:val="single" w:sz="4" w:space="0" w:color="auto"/>
              <w:bottom w:val="single" w:sz="4" w:space="0" w:color="auto"/>
              <w:right w:val="single" w:sz="4" w:space="0" w:color="auto"/>
            </w:tcBorders>
            <w:vAlign w:val="center"/>
          </w:tcPr>
          <w:p w14:paraId="53D90549" w14:textId="77777777" w:rsidR="00B349BB" w:rsidRPr="001D6220" w:rsidRDefault="009C4BE2" w:rsidP="00EF66A7">
            <w:pPr>
              <w:spacing w:line="400" w:lineRule="exact"/>
              <w:ind w:firstLine="28"/>
              <w:jc w:val="left"/>
              <w:rPr>
                <w:rFonts w:ascii="微软雅黑" w:eastAsia="微软雅黑" w:hAnsi="微软雅黑"/>
                <w:szCs w:val="21"/>
              </w:rPr>
            </w:pPr>
            <w:r w:rsidRPr="001D6220">
              <w:rPr>
                <w:rFonts w:ascii="微软雅黑" w:eastAsia="微软雅黑" w:hAnsi="微软雅黑" w:hint="eastAsia"/>
                <w:szCs w:val="21"/>
              </w:rPr>
              <w:t>投标文件的规范性</w:t>
            </w:r>
            <w:r w:rsidR="00EF66A7" w:rsidRPr="001D6220">
              <w:rPr>
                <w:rFonts w:ascii="微软雅黑" w:eastAsia="微软雅黑" w:hAnsi="微软雅黑" w:hint="eastAsia"/>
                <w:szCs w:val="21"/>
              </w:rPr>
              <w:t>2</w:t>
            </w:r>
            <w:r w:rsidRPr="001D6220">
              <w:rPr>
                <w:rFonts w:ascii="微软雅黑" w:eastAsia="微软雅黑" w:hAnsi="微软雅黑"/>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47AC955D" w14:textId="77777777" w:rsidR="00B349BB" w:rsidRPr="001D6220" w:rsidRDefault="00EF66A7">
            <w:pPr>
              <w:spacing w:line="360" w:lineRule="auto"/>
              <w:ind w:firstLine="28"/>
              <w:jc w:val="center"/>
              <w:rPr>
                <w:rFonts w:ascii="微软雅黑" w:eastAsia="微软雅黑" w:hAnsi="微软雅黑"/>
                <w:szCs w:val="21"/>
                <w:u w:val="single"/>
              </w:rPr>
            </w:pPr>
            <w:r w:rsidRPr="001D6220">
              <w:rPr>
                <w:rFonts w:ascii="微软雅黑" w:eastAsia="微软雅黑" w:hAnsi="微软雅黑" w:hint="eastAsia"/>
                <w:szCs w:val="21"/>
              </w:rPr>
              <w:t>2</w:t>
            </w:r>
            <w:r w:rsidR="009C4BE2" w:rsidRPr="001D6220">
              <w:rPr>
                <w:rFonts w:ascii="微软雅黑" w:eastAsia="微软雅黑" w:hAnsi="微软雅黑" w:hint="eastAsia"/>
                <w:szCs w:val="21"/>
              </w:rPr>
              <w:t>分</w:t>
            </w:r>
          </w:p>
        </w:tc>
        <w:tc>
          <w:tcPr>
            <w:tcW w:w="4962" w:type="dxa"/>
            <w:tcBorders>
              <w:top w:val="single" w:sz="4" w:space="0" w:color="auto"/>
              <w:left w:val="single" w:sz="4" w:space="0" w:color="auto"/>
              <w:bottom w:val="single" w:sz="4" w:space="0" w:color="auto"/>
              <w:right w:val="single" w:sz="4" w:space="0" w:color="auto"/>
            </w:tcBorders>
            <w:vAlign w:val="center"/>
          </w:tcPr>
          <w:p w14:paraId="42EAF471" w14:textId="77777777" w:rsidR="00B349BB" w:rsidRPr="001D6220" w:rsidRDefault="009C4BE2" w:rsidP="00EF66A7">
            <w:pPr>
              <w:spacing w:line="400" w:lineRule="exact"/>
              <w:ind w:firstLine="28"/>
              <w:jc w:val="left"/>
              <w:rPr>
                <w:rFonts w:ascii="微软雅黑" w:eastAsia="微软雅黑" w:hAnsi="微软雅黑"/>
                <w:szCs w:val="21"/>
              </w:rPr>
            </w:pPr>
            <w:r w:rsidRPr="001D6220">
              <w:rPr>
                <w:rFonts w:ascii="微软雅黑" w:eastAsia="微软雅黑" w:hAnsi="微软雅黑" w:hint="eastAsia"/>
                <w:szCs w:val="21"/>
              </w:rPr>
              <w:t>投标文件制作规范，没有细微偏差情形的得</w:t>
            </w:r>
            <w:r w:rsidR="00EF66A7" w:rsidRPr="001D6220">
              <w:rPr>
                <w:rFonts w:ascii="微软雅黑" w:eastAsia="微软雅黑" w:hAnsi="微软雅黑" w:hint="eastAsia"/>
                <w:szCs w:val="21"/>
              </w:rPr>
              <w:t>2</w:t>
            </w:r>
            <w:r w:rsidRPr="001D6220">
              <w:rPr>
                <w:rFonts w:ascii="微软雅黑" w:eastAsia="微软雅黑" w:hAnsi="微软雅黑" w:hint="eastAsia"/>
                <w:szCs w:val="21"/>
              </w:rPr>
              <w:t>分；有一项细微偏差扣</w:t>
            </w:r>
            <w:r w:rsidRPr="001D6220">
              <w:rPr>
                <w:rFonts w:ascii="微软雅黑" w:eastAsia="微软雅黑" w:hAnsi="微软雅黑"/>
                <w:szCs w:val="21"/>
              </w:rPr>
              <w:t>0.5</w:t>
            </w:r>
            <w:r w:rsidRPr="001D6220">
              <w:rPr>
                <w:rFonts w:ascii="微软雅黑" w:eastAsia="微软雅黑" w:hAnsi="微软雅黑" w:hint="eastAsia"/>
                <w:szCs w:val="21"/>
              </w:rPr>
              <w:t>分，直至该项分值扣完为止。</w:t>
            </w:r>
          </w:p>
        </w:tc>
        <w:tc>
          <w:tcPr>
            <w:tcW w:w="1883" w:type="dxa"/>
            <w:tcBorders>
              <w:top w:val="single" w:sz="4" w:space="0" w:color="auto"/>
              <w:left w:val="single" w:sz="4" w:space="0" w:color="auto"/>
              <w:bottom w:val="single" w:sz="4" w:space="0" w:color="auto"/>
              <w:right w:val="single" w:sz="4" w:space="0" w:color="auto"/>
            </w:tcBorders>
            <w:vAlign w:val="center"/>
          </w:tcPr>
          <w:p w14:paraId="4AB05CDB" w14:textId="77777777" w:rsidR="00B349BB" w:rsidRPr="001D6220" w:rsidRDefault="009C4BE2">
            <w:pPr>
              <w:spacing w:line="360" w:lineRule="auto"/>
              <w:jc w:val="center"/>
              <w:rPr>
                <w:rFonts w:ascii="微软雅黑" w:eastAsia="微软雅黑" w:hAnsi="微软雅黑"/>
                <w:szCs w:val="21"/>
              </w:rPr>
            </w:pPr>
            <w:r w:rsidRPr="001D6220">
              <w:rPr>
                <w:rFonts w:ascii="微软雅黑" w:eastAsia="微软雅黑" w:hAnsi="微软雅黑" w:hint="eastAsia"/>
                <w:szCs w:val="21"/>
              </w:rPr>
              <w:t>共同评分</w:t>
            </w:r>
          </w:p>
          <w:p w14:paraId="6AE7142C" w14:textId="77777777" w:rsidR="00B349BB" w:rsidRPr="001D6220" w:rsidRDefault="009C4BE2">
            <w:pPr>
              <w:spacing w:line="360" w:lineRule="auto"/>
              <w:jc w:val="center"/>
              <w:rPr>
                <w:rFonts w:ascii="微软雅黑" w:eastAsia="微软雅黑" w:hAnsi="微软雅黑"/>
                <w:szCs w:val="21"/>
              </w:rPr>
            </w:pPr>
            <w:r w:rsidRPr="001D6220">
              <w:rPr>
                <w:rFonts w:ascii="微软雅黑" w:eastAsia="微软雅黑" w:hAnsi="微软雅黑" w:hint="eastAsia"/>
                <w:szCs w:val="21"/>
              </w:rPr>
              <w:t>因素</w:t>
            </w:r>
          </w:p>
        </w:tc>
      </w:tr>
    </w:tbl>
    <w:p w14:paraId="4ED270BC" w14:textId="77777777" w:rsidR="00E80973" w:rsidRPr="001D6220" w:rsidRDefault="00E80973">
      <w:pPr>
        <w:tabs>
          <w:tab w:val="left" w:pos="360"/>
          <w:tab w:val="left" w:pos="840"/>
        </w:tabs>
        <w:spacing w:line="360" w:lineRule="auto"/>
        <w:rPr>
          <w:rFonts w:ascii="微软雅黑" w:eastAsia="微软雅黑" w:hAnsi="微软雅黑"/>
        </w:rPr>
      </w:pPr>
    </w:p>
    <w:p w14:paraId="7A3BC7BE" w14:textId="77777777" w:rsidR="00B349BB" w:rsidRPr="001D6220" w:rsidRDefault="00B349BB">
      <w:pPr>
        <w:tabs>
          <w:tab w:val="left" w:pos="360"/>
          <w:tab w:val="left" w:pos="840"/>
        </w:tabs>
        <w:spacing w:line="360" w:lineRule="auto"/>
        <w:rPr>
          <w:rFonts w:ascii="微软雅黑" w:eastAsia="微软雅黑" w:hAnsi="微软雅黑"/>
        </w:rPr>
      </w:pPr>
    </w:p>
    <w:p w14:paraId="626AAFFE" w14:textId="77777777" w:rsidR="00B349BB" w:rsidRPr="001D6220" w:rsidRDefault="009C4BE2" w:rsidP="00156E2E">
      <w:pPr>
        <w:adjustRightInd w:val="0"/>
        <w:snapToGrid w:val="0"/>
        <w:spacing w:beforeLines="50" w:before="156" w:afterLines="50" w:after="156" w:line="360" w:lineRule="auto"/>
        <w:outlineLvl w:val="0"/>
        <w:rPr>
          <w:rFonts w:ascii="微软雅黑" w:eastAsia="微软雅黑" w:hAnsi="微软雅黑"/>
          <w:b/>
          <w:sz w:val="28"/>
          <w:szCs w:val="21"/>
        </w:rPr>
      </w:pPr>
      <w:r w:rsidRPr="001D6220">
        <w:rPr>
          <w:rFonts w:ascii="微软雅黑" w:eastAsia="微软雅黑" w:hAnsi="微软雅黑" w:hint="eastAsia"/>
          <w:b/>
          <w:sz w:val="28"/>
          <w:szCs w:val="21"/>
        </w:rPr>
        <w:t>附件2：</w:t>
      </w:r>
    </w:p>
    <w:p w14:paraId="31EE99BC" w14:textId="77777777" w:rsidR="00B349BB" w:rsidRPr="001D6220" w:rsidRDefault="00B349BB">
      <w:pPr>
        <w:spacing w:line="0" w:lineRule="atLeast"/>
        <w:jc w:val="center"/>
        <w:rPr>
          <w:rFonts w:ascii="黑体" w:eastAsia="黑体" w:hAnsi="宋体"/>
          <w:bCs/>
          <w:sz w:val="32"/>
          <w:szCs w:val="32"/>
        </w:rPr>
      </w:pPr>
    </w:p>
    <w:p w14:paraId="298CA1CE" w14:textId="77777777" w:rsidR="00B349BB" w:rsidRPr="001D6220" w:rsidRDefault="009C4BE2">
      <w:pPr>
        <w:spacing w:line="0" w:lineRule="atLeast"/>
        <w:jc w:val="center"/>
        <w:rPr>
          <w:rFonts w:ascii="微软雅黑" w:eastAsia="微软雅黑" w:hAnsi="微软雅黑"/>
          <w:b/>
          <w:bCs/>
          <w:sz w:val="32"/>
          <w:szCs w:val="32"/>
        </w:rPr>
      </w:pPr>
      <w:r w:rsidRPr="001D6220">
        <w:rPr>
          <w:rFonts w:ascii="微软雅黑" w:eastAsia="微软雅黑" w:hAnsi="微软雅黑" w:hint="eastAsia"/>
          <w:b/>
          <w:bCs/>
          <w:sz w:val="32"/>
          <w:szCs w:val="32"/>
        </w:rPr>
        <w:t>采购文件书装订顺序</w:t>
      </w:r>
    </w:p>
    <w:p w14:paraId="132833E1" w14:textId="77777777" w:rsidR="00B349BB" w:rsidRPr="001D6220" w:rsidRDefault="009C4BE2">
      <w:pPr>
        <w:spacing w:line="0" w:lineRule="atLeast"/>
        <w:ind w:firstLineChars="200" w:firstLine="592"/>
        <w:rPr>
          <w:rFonts w:ascii="微软雅黑" w:eastAsia="微软雅黑" w:hAnsi="微软雅黑"/>
          <w:bCs/>
          <w:spacing w:val="8"/>
          <w:sz w:val="28"/>
          <w:szCs w:val="28"/>
        </w:rPr>
      </w:pPr>
      <w:r w:rsidRPr="001D6220">
        <w:rPr>
          <w:rFonts w:ascii="微软雅黑" w:eastAsia="微软雅黑" w:hAnsi="微软雅黑" w:hint="eastAsia"/>
          <w:bCs/>
          <w:spacing w:val="8"/>
          <w:sz w:val="28"/>
          <w:szCs w:val="28"/>
        </w:rPr>
        <w:t>1、封面（公司、项目、联系人、联系方式）</w:t>
      </w:r>
    </w:p>
    <w:p w14:paraId="085B02A1" w14:textId="77777777" w:rsidR="00B349BB" w:rsidRPr="001D6220" w:rsidRDefault="009C4BE2">
      <w:pPr>
        <w:spacing w:line="0" w:lineRule="atLeast"/>
        <w:ind w:firstLineChars="200" w:firstLine="592"/>
        <w:rPr>
          <w:rFonts w:ascii="微软雅黑" w:eastAsia="微软雅黑" w:hAnsi="微软雅黑"/>
          <w:bCs/>
          <w:spacing w:val="8"/>
          <w:sz w:val="28"/>
          <w:szCs w:val="28"/>
        </w:rPr>
      </w:pPr>
      <w:r w:rsidRPr="001D6220">
        <w:rPr>
          <w:rFonts w:ascii="微软雅黑" w:eastAsia="微软雅黑" w:hAnsi="微软雅黑" w:hint="eastAsia"/>
          <w:bCs/>
          <w:spacing w:val="8"/>
          <w:sz w:val="28"/>
          <w:szCs w:val="28"/>
        </w:rPr>
        <w:t>2、目录</w:t>
      </w:r>
    </w:p>
    <w:p w14:paraId="26807D55" w14:textId="77777777" w:rsidR="00B349BB" w:rsidRPr="001D6220" w:rsidRDefault="009C4BE2">
      <w:pPr>
        <w:tabs>
          <w:tab w:val="left" w:pos="0"/>
        </w:tabs>
        <w:spacing w:line="0" w:lineRule="atLeast"/>
        <w:ind w:firstLineChars="200" w:firstLine="592"/>
        <w:rPr>
          <w:rFonts w:ascii="微软雅黑" w:eastAsia="微软雅黑" w:hAnsi="微软雅黑"/>
          <w:bCs/>
          <w:spacing w:val="8"/>
          <w:sz w:val="28"/>
          <w:szCs w:val="28"/>
        </w:rPr>
      </w:pPr>
      <w:r w:rsidRPr="001D6220">
        <w:rPr>
          <w:rFonts w:ascii="微软雅黑" w:eastAsia="微软雅黑" w:hAnsi="微软雅黑" w:hint="eastAsia"/>
          <w:bCs/>
          <w:spacing w:val="8"/>
          <w:sz w:val="28"/>
          <w:szCs w:val="28"/>
        </w:rPr>
        <w:t>3、品目及报价表（格式见附件1）</w:t>
      </w:r>
    </w:p>
    <w:p w14:paraId="2A54EB1D" w14:textId="77777777" w:rsidR="00B349BB" w:rsidRPr="001D6220" w:rsidRDefault="009C4BE2">
      <w:pPr>
        <w:spacing w:line="0" w:lineRule="atLeast"/>
        <w:ind w:firstLineChars="200" w:firstLine="592"/>
        <w:rPr>
          <w:rFonts w:ascii="微软雅黑" w:eastAsia="微软雅黑" w:hAnsi="微软雅黑"/>
          <w:bCs/>
          <w:spacing w:val="8"/>
          <w:sz w:val="28"/>
          <w:szCs w:val="28"/>
        </w:rPr>
      </w:pPr>
      <w:r w:rsidRPr="001D6220">
        <w:rPr>
          <w:rFonts w:ascii="微软雅黑" w:eastAsia="微软雅黑" w:hAnsi="微软雅黑" w:hint="eastAsia"/>
          <w:bCs/>
          <w:spacing w:val="8"/>
          <w:sz w:val="28"/>
          <w:szCs w:val="28"/>
        </w:rPr>
        <w:t>4、规格型号、配置及偏离表（格式见附件3）</w:t>
      </w:r>
    </w:p>
    <w:p w14:paraId="16CC8B15" w14:textId="77777777" w:rsidR="00B349BB" w:rsidRPr="001D6220" w:rsidRDefault="009C4BE2">
      <w:pPr>
        <w:spacing w:line="0" w:lineRule="atLeast"/>
        <w:ind w:firstLineChars="200" w:firstLine="592"/>
        <w:rPr>
          <w:rFonts w:ascii="微软雅黑" w:eastAsia="微软雅黑" w:hAnsi="微软雅黑"/>
          <w:bCs/>
          <w:spacing w:val="8"/>
          <w:sz w:val="28"/>
          <w:szCs w:val="28"/>
        </w:rPr>
      </w:pPr>
      <w:r w:rsidRPr="001D6220">
        <w:rPr>
          <w:rFonts w:ascii="微软雅黑" w:eastAsia="微软雅黑" w:hAnsi="微软雅黑" w:hint="eastAsia"/>
          <w:bCs/>
          <w:spacing w:val="8"/>
          <w:sz w:val="28"/>
          <w:szCs w:val="28"/>
        </w:rPr>
        <w:t>5、企业营业执照（复印件）</w:t>
      </w:r>
    </w:p>
    <w:p w14:paraId="40006C69" w14:textId="77777777" w:rsidR="00B349BB" w:rsidRPr="001D6220" w:rsidRDefault="009C4BE2">
      <w:pPr>
        <w:spacing w:line="0" w:lineRule="atLeast"/>
        <w:ind w:firstLineChars="200" w:firstLine="592"/>
        <w:rPr>
          <w:rFonts w:ascii="微软雅黑" w:eastAsia="微软雅黑" w:hAnsi="微软雅黑"/>
          <w:sz w:val="28"/>
          <w:szCs w:val="28"/>
        </w:rPr>
      </w:pPr>
      <w:r w:rsidRPr="001D6220">
        <w:rPr>
          <w:rFonts w:ascii="微软雅黑" w:eastAsia="微软雅黑" w:hAnsi="微软雅黑" w:hint="eastAsia"/>
          <w:bCs/>
          <w:spacing w:val="8"/>
          <w:sz w:val="28"/>
          <w:szCs w:val="28"/>
        </w:rPr>
        <w:t>6、</w:t>
      </w:r>
      <w:r w:rsidRPr="001D6220">
        <w:rPr>
          <w:rFonts w:ascii="微软雅黑" w:eastAsia="微软雅黑" w:hAnsi="微软雅黑" w:hint="eastAsia"/>
          <w:sz w:val="28"/>
          <w:szCs w:val="28"/>
        </w:rPr>
        <w:t>组织机构代码证、税务登记证（复印件）</w:t>
      </w:r>
    </w:p>
    <w:p w14:paraId="6B4BD26E" w14:textId="77777777" w:rsidR="00B349BB" w:rsidRPr="001D6220" w:rsidRDefault="009C4BE2">
      <w:pPr>
        <w:spacing w:line="0" w:lineRule="atLeast"/>
        <w:ind w:firstLineChars="200" w:firstLine="560"/>
        <w:rPr>
          <w:rFonts w:ascii="微软雅黑" w:eastAsia="微软雅黑" w:hAnsi="微软雅黑"/>
          <w:sz w:val="28"/>
          <w:szCs w:val="28"/>
        </w:rPr>
      </w:pPr>
      <w:r w:rsidRPr="001D6220">
        <w:rPr>
          <w:rFonts w:ascii="微软雅黑" w:eastAsia="微软雅黑" w:hAnsi="微软雅黑" w:hint="eastAsia"/>
          <w:sz w:val="28"/>
          <w:szCs w:val="28"/>
        </w:rPr>
        <w:t>7、法定代表人授权书（原件，格式见附件3）暨经办人授权书，法人、经办人身份证（复印件）</w:t>
      </w:r>
    </w:p>
    <w:p w14:paraId="56D4C171" w14:textId="77777777" w:rsidR="00B349BB" w:rsidRPr="001D6220" w:rsidRDefault="009C4BE2">
      <w:pPr>
        <w:spacing w:line="0" w:lineRule="atLeast"/>
        <w:ind w:firstLineChars="200" w:firstLine="560"/>
        <w:rPr>
          <w:rFonts w:ascii="微软雅黑" w:eastAsia="微软雅黑" w:hAnsi="微软雅黑"/>
          <w:sz w:val="28"/>
          <w:szCs w:val="28"/>
        </w:rPr>
      </w:pPr>
      <w:r w:rsidRPr="001D6220">
        <w:rPr>
          <w:rFonts w:ascii="微软雅黑" w:eastAsia="微软雅黑" w:hAnsi="微软雅黑" w:hint="eastAsia"/>
          <w:sz w:val="28"/>
          <w:szCs w:val="28"/>
        </w:rPr>
        <w:t>8、生产厂家授权书（投标人不是生产厂家的）</w:t>
      </w:r>
    </w:p>
    <w:p w14:paraId="3FFC2DA6" w14:textId="26998B67" w:rsidR="00B349BB" w:rsidRPr="001D6220" w:rsidRDefault="00F17684">
      <w:pPr>
        <w:spacing w:line="0" w:lineRule="atLeast"/>
        <w:ind w:firstLineChars="200" w:firstLine="560"/>
        <w:rPr>
          <w:rFonts w:ascii="微软雅黑" w:eastAsia="微软雅黑" w:hAnsi="微软雅黑"/>
          <w:sz w:val="28"/>
          <w:szCs w:val="28"/>
        </w:rPr>
      </w:pPr>
      <w:r w:rsidRPr="001D6220">
        <w:rPr>
          <w:rFonts w:ascii="微软雅黑" w:eastAsia="微软雅黑" w:hAnsi="微软雅黑"/>
          <w:sz w:val="28"/>
          <w:szCs w:val="28"/>
        </w:rPr>
        <w:t>9</w:t>
      </w:r>
      <w:r w:rsidR="009C4BE2" w:rsidRPr="001D6220">
        <w:rPr>
          <w:rFonts w:ascii="微软雅黑" w:eastAsia="微软雅黑" w:hAnsi="微软雅黑" w:hint="eastAsia"/>
          <w:sz w:val="28"/>
          <w:szCs w:val="28"/>
        </w:rPr>
        <w:t>、如有其他证书：产品在技术、节能、安全、环保和自主创新方面获得的认证证书或制造厂家和产品所获国家级荣誉称号等复印或扫描件</w:t>
      </w:r>
    </w:p>
    <w:p w14:paraId="0B3FCAC9" w14:textId="220CCD73" w:rsidR="00B349BB" w:rsidRPr="001D6220" w:rsidRDefault="009C4BE2">
      <w:pPr>
        <w:spacing w:line="0" w:lineRule="atLeast"/>
        <w:ind w:firstLineChars="200" w:firstLine="560"/>
        <w:rPr>
          <w:rFonts w:ascii="微软雅黑" w:eastAsia="微软雅黑" w:hAnsi="微软雅黑"/>
          <w:sz w:val="28"/>
          <w:szCs w:val="28"/>
        </w:rPr>
      </w:pPr>
      <w:r w:rsidRPr="001D6220">
        <w:rPr>
          <w:rFonts w:ascii="微软雅黑" w:eastAsia="微软雅黑" w:hAnsi="微软雅黑" w:hint="eastAsia"/>
          <w:sz w:val="28"/>
          <w:szCs w:val="28"/>
        </w:rPr>
        <w:t>1</w:t>
      </w:r>
      <w:r w:rsidR="00F17684" w:rsidRPr="001D6220">
        <w:rPr>
          <w:rFonts w:ascii="微软雅黑" w:eastAsia="微软雅黑" w:hAnsi="微软雅黑"/>
          <w:sz w:val="28"/>
          <w:szCs w:val="28"/>
        </w:rPr>
        <w:t>0</w:t>
      </w:r>
      <w:r w:rsidRPr="001D6220">
        <w:rPr>
          <w:rFonts w:ascii="微软雅黑" w:eastAsia="微软雅黑" w:hAnsi="微软雅黑" w:hint="eastAsia"/>
          <w:sz w:val="28"/>
          <w:szCs w:val="28"/>
        </w:rPr>
        <w:t>、</w:t>
      </w:r>
      <w:r w:rsidRPr="001D6220">
        <w:rPr>
          <w:rFonts w:ascii="微软雅黑" w:eastAsia="微软雅黑" w:hAnsi="微软雅黑" w:hint="eastAsia"/>
          <w:bCs/>
          <w:sz w:val="28"/>
          <w:szCs w:val="28"/>
        </w:rPr>
        <w:t>产品质量及货源保证书</w:t>
      </w:r>
    </w:p>
    <w:p w14:paraId="2953389E" w14:textId="063DDF34" w:rsidR="00B349BB" w:rsidRPr="001D6220" w:rsidRDefault="009C4BE2">
      <w:pPr>
        <w:spacing w:line="0" w:lineRule="atLeast"/>
        <w:ind w:firstLineChars="200" w:firstLine="560"/>
        <w:rPr>
          <w:rFonts w:ascii="微软雅黑" w:eastAsia="微软雅黑" w:hAnsi="微软雅黑"/>
          <w:sz w:val="28"/>
          <w:szCs w:val="28"/>
        </w:rPr>
      </w:pPr>
      <w:r w:rsidRPr="001D6220">
        <w:rPr>
          <w:rFonts w:ascii="微软雅黑" w:eastAsia="微软雅黑" w:hAnsi="微软雅黑" w:hint="eastAsia"/>
          <w:sz w:val="28"/>
          <w:szCs w:val="28"/>
        </w:rPr>
        <w:t>1</w:t>
      </w:r>
      <w:r w:rsidR="00F17684" w:rsidRPr="001D6220">
        <w:rPr>
          <w:rFonts w:ascii="微软雅黑" w:eastAsia="微软雅黑" w:hAnsi="微软雅黑"/>
          <w:sz w:val="28"/>
          <w:szCs w:val="28"/>
        </w:rPr>
        <w:t>1</w:t>
      </w:r>
      <w:r w:rsidRPr="001D6220">
        <w:rPr>
          <w:rFonts w:ascii="微软雅黑" w:eastAsia="微软雅黑" w:hAnsi="微软雅黑" w:hint="eastAsia"/>
          <w:sz w:val="28"/>
          <w:szCs w:val="28"/>
        </w:rPr>
        <w:t>、</w:t>
      </w:r>
      <w:r w:rsidRPr="001D6220">
        <w:rPr>
          <w:rFonts w:ascii="微软雅黑" w:eastAsia="微软雅黑" w:hAnsi="微软雅黑" w:hint="eastAsia"/>
          <w:bCs/>
          <w:spacing w:val="8"/>
          <w:sz w:val="28"/>
          <w:szCs w:val="28"/>
        </w:rPr>
        <w:t>售后</w:t>
      </w:r>
      <w:r w:rsidRPr="001D6220">
        <w:rPr>
          <w:rFonts w:ascii="微软雅黑" w:eastAsia="微软雅黑" w:hAnsi="微软雅黑" w:hint="eastAsia"/>
          <w:bCs/>
          <w:sz w:val="28"/>
          <w:szCs w:val="28"/>
        </w:rPr>
        <w:t>服务承诺书</w:t>
      </w:r>
    </w:p>
    <w:p w14:paraId="78AFD6B1" w14:textId="7315B232" w:rsidR="00B349BB" w:rsidRPr="001D6220" w:rsidRDefault="009C4BE2">
      <w:pPr>
        <w:spacing w:line="0" w:lineRule="atLeast"/>
        <w:ind w:firstLineChars="200" w:firstLine="560"/>
        <w:rPr>
          <w:rFonts w:ascii="微软雅黑" w:eastAsia="微软雅黑" w:hAnsi="微软雅黑"/>
          <w:sz w:val="28"/>
          <w:szCs w:val="28"/>
        </w:rPr>
      </w:pPr>
      <w:r w:rsidRPr="001D6220">
        <w:rPr>
          <w:rFonts w:ascii="微软雅黑" w:eastAsia="微软雅黑" w:hAnsi="微软雅黑" w:hint="eastAsia"/>
          <w:sz w:val="28"/>
          <w:szCs w:val="28"/>
        </w:rPr>
        <w:t>1</w:t>
      </w:r>
      <w:r w:rsidR="00F17684" w:rsidRPr="001D6220">
        <w:rPr>
          <w:rFonts w:ascii="微软雅黑" w:eastAsia="微软雅黑" w:hAnsi="微软雅黑"/>
          <w:sz w:val="28"/>
          <w:szCs w:val="28"/>
        </w:rPr>
        <w:t>2</w:t>
      </w:r>
      <w:r w:rsidRPr="001D6220">
        <w:rPr>
          <w:rFonts w:ascii="微软雅黑" w:eastAsia="微软雅黑" w:hAnsi="微软雅黑" w:hint="eastAsia"/>
          <w:sz w:val="28"/>
          <w:szCs w:val="28"/>
        </w:rPr>
        <w:t>、</w:t>
      </w:r>
      <w:r w:rsidRPr="001D6220">
        <w:rPr>
          <w:rFonts w:ascii="微软雅黑" w:eastAsia="微软雅黑" w:hAnsi="微软雅黑" w:hint="eastAsia"/>
          <w:bCs/>
          <w:spacing w:val="8"/>
          <w:sz w:val="28"/>
          <w:szCs w:val="28"/>
        </w:rPr>
        <w:t>如有，提供进口原材料证明书或产品报关资料等</w:t>
      </w:r>
    </w:p>
    <w:p w14:paraId="353B326F" w14:textId="27F04FB6" w:rsidR="00B349BB" w:rsidRPr="001D6220" w:rsidRDefault="009C4BE2">
      <w:pPr>
        <w:spacing w:line="0" w:lineRule="atLeast"/>
        <w:ind w:firstLineChars="200" w:firstLine="592"/>
        <w:rPr>
          <w:rFonts w:ascii="微软雅黑" w:eastAsia="微软雅黑" w:hAnsi="微软雅黑"/>
          <w:sz w:val="28"/>
          <w:szCs w:val="28"/>
        </w:rPr>
      </w:pPr>
      <w:r w:rsidRPr="001D6220">
        <w:rPr>
          <w:rFonts w:ascii="微软雅黑" w:eastAsia="微软雅黑" w:hAnsi="微软雅黑" w:hint="eastAsia"/>
          <w:bCs/>
          <w:spacing w:val="8"/>
          <w:sz w:val="28"/>
          <w:szCs w:val="28"/>
        </w:rPr>
        <w:t>1</w:t>
      </w:r>
      <w:r w:rsidR="00F17684" w:rsidRPr="001D6220">
        <w:rPr>
          <w:rFonts w:ascii="微软雅黑" w:eastAsia="微软雅黑" w:hAnsi="微软雅黑"/>
          <w:bCs/>
          <w:spacing w:val="8"/>
          <w:sz w:val="28"/>
          <w:szCs w:val="28"/>
        </w:rPr>
        <w:t>3</w:t>
      </w:r>
      <w:r w:rsidRPr="001D6220">
        <w:rPr>
          <w:rFonts w:ascii="微软雅黑" w:eastAsia="微软雅黑" w:hAnsi="微软雅黑" w:hint="eastAsia"/>
          <w:bCs/>
          <w:spacing w:val="8"/>
          <w:sz w:val="28"/>
          <w:szCs w:val="28"/>
        </w:rPr>
        <w:t>、封底</w:t>
      </w:r>
    </w:p>
    <w:p w14:paraId="3B0AA138" w14:textId="77777777" w:rsidR="00B349BB" w:rsidRPr="001D6220" w:rsidRDefault="00B349BB">
      <w:pPr>
        <w:tabs>
          <w:tab w:val="left" w:pos="0"/>
        </w:tabs>
        <w:spacing w:line="0" w:lineRule="atLeast"/>
        <w:ind w:firstLineChars="200" w:firstLine="560"/>
        <w:rPr>
          <w:rFonts w:ascii="微软雅黑" w:eastAsia="微软雅黑" w:hAnsi="微软雅黑"/>
          <w:bCs/>
          <w:sz w:val="28"/>
          <w:szCs w:val="28"/>
        </w:rPr>
      </w:pPr>
    </w:p>
    <w:p w14:paraId="21D7B378" w14:textId="77777777" w:rsidR="00B349BB" w:rsidRPr="001D6220" w:rsidRDefault="009C4BE2">
      <w:pPr>
        <w:spacing w:line="0" w:lineRule="atLeast"/>
        <w:rPr>
          <w:rFonts w:ascii="微软雅黑" w:eastAsia="微软雅黑" w:hAnsi="微软雅黑"/>
          <w:b/>
          <w:sz w:val="28"/>
          <w:szCs w:val="28"/>
        </w:rPr>
      </w:pPr>
      <w:r w:rsidRPr="001D6220">
        <w:rPr>
          <w:rFonts w:ascii="微软雅黑" w:eastAsia="微软雅黑" w:hAnsi="微软雅黑" w:hint="eastAsia"/>
          <w:b/>
          <w:bCs/>
          <w:sz w:val="28"/>
          <w:szCs w:val="28"/>
        </w:rPr>
        <w:t>注：请</w:t>
      </w:r>
      <w:proofErr w:type="gramStart"/>
      <w:r w:rsidRPr="001D6220">
        <w:rPr>
          <w:rFonts w:ascii="微软雅黑" w:eastAsia="微软雅黑" w:hAnsi="微软雅黑" w:hint="eastAsia"/>
          <w:b/>
          <w:bCs/>
          <w:sz w:val="28"/>
          <w:szCs w:val="28"/>
        </w:rPr>
        <w:t>务必按</w:t>
      </w:r>
      <w:proofErr w:type="gramEnd"/>
      <w:r w:rsidRPr="001D6220">
        <w:rPr>
          <w:rFonts w:ascii="微软雅黑" w:eastAsia="微软雅黑" w:hAnsi="微软雅黑" w:hint="eastAsia"/>
          <w:b/>
          <w:bCs/>
          <w:sz w:val="28"/>
          <w:szCs w:val="28"/>
        </w:rPr>
        <w:t>以上顺序装订资料，如有非中文资料，请同时提供中文翻译件。</w:t>
      </w:r>
    </w:p>
    <w:p w14:paraId="6B0CB910" w14:textId="77777777" w:rsidR="00B349BB" w:rsidRPr="001D6220" w:rsidRDefault="00B349BB">
      <w:pPr>
        <w:rPr>
          <w:rFonts w:ascii="仿宋_GB2312" w:eastAsia="仿宋_GB2312" w:hAnsi="宋体"/>
          <w:b/>
          <w:sz w:val="24"/>
        </w:rPr>
      </w:pPr>
    </w:p>
    <w:p w14:paraId="62249D09" w14:textId="77777777" w:rsidR="00B349BB" w:rsidRPr="001D6220" w:rsidRDefault="00B349BB">
      <w:pPr>
        <w:rPr>
          <w:rFonts w:ascii="仿宋_GB2312" w:eastAsia="仿宋_GB2312" w:hAnsi="宋体"/>
          <w:b/>
          <w:sz w:val="24"/>
        </w:rPr>
      </w:pPr>
    </w:p>
    <w:p w14:paraId="31A956C9" w14:textId="77777777" w:rsidR="00B349BB" w:rsidRPr="001D6220" w:rsidRDefault="00B349BB">
      <w:pPr>
        <w:rPr>
          <w:rFonts w:ascii="仿宋_GB2312" w:eastAsia="仿宋_GB2312" w:hAnsi="宋体"/>
          <w:b/>
          <w:sz w:val="24"/>
        </w:rPr>
      </w:pPr>
    </w:p>
    <w:p w14:paraId="487321CE" w14:textId="77777777" w:rsidR="00B349BB" w:rsidRPr="001D6220" w:rsidRDefault="009C4BE2">
      <w:pPr>
        <w:rPr>
          <w:rFonts w:ascii="微软雅黑" w:eastAsia="微软雅黑" w:hAnsi="微软雅黑"/>
          <w:sz w:val="32"/>
          <w:szCs w:val="32"/>
        </w:rPr>
      </w:pPr>
      <w:r w:rsidRPr="001D6220">
        <w:rPr>
          <w:rFonts w:ascii="微软雅黑" w:eastAsia="微软雅黑" w:hAnsi="微软雅黑" w:hint="eastAsia"/>
          <w:sz w:val="32"/>
          <w:szCs w:val="32"/>
        </w:rPr>
        <w:t>附件3：</w:t>
      </w:r>
    </w:p>
    <w:p w14:paraId="03E4ABF0" w14:textId="77777777" w:rsidR="00B349BB" w:rsidRPr="001D6220" w:rsidRDefault="009C4BE2">
      <w:pPr>
        <w:adjustRightInd w:val="0"/>
        <w:spacing w:line="400" w:lineRule="exact"/>
        <w:jc w:val="center"/>
        <w:rPr>
          <w:rFonts w:ascii="微软雅黑" w:eastAsia="微软雅黑" w:hAnsi="微软雅黑"/>
          <w:b/>
          <w:sz w:val="24"/>
        </w:rPr>
      </w:pPr>
      <w:r w:rsidRPr="001D6220">
        <w:rPr>
          <w:rFonts w:ascii="微软雅黑" w:eastAsia="微软雅黑" w:hAnsi="微软雅黑" w:hint="eastAsia"/>
          <w:sz w:val="32"/>
          <w:szCs w:val="32"/>
        </w:rPr>
        <w:t>报价一览表</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787"/>
        <w:gridCol w:w="1461"/>
        <w:gridCol w:w="1566"/>
        <w:gridCol w:w="2794"/>
      </w:tblGrid>
      <w:tr w:rsidR="001D6220" w:rsidRPr="001D6220" w14:paraId="22691244" w14:textId="77777777">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14:paraId="76A4D054" w14:textId="77777777" w:rsidR="00B349BB" w:rsidRPr="001D6220" w:rsidRDefault="009C4BE2">
            <w:pPr>
              <w:spacing w:line="360" w:lineRule="auto"/>
              <w:jc w:val="center"/>
              <w:rPr>
                <w:rFonts w:ascii="微软雅黑" w:eastAsia="微软雅黑" w:hAnsi="微软雅黑"/>
                <w:sz w:val="24"/>
              </w:rPr>
            </w:pPr>
            <w:r w:rsidRPr="001D6220">
              <w:rPr>
                <w:rFonts w:ascii="微软雅黑" w:eastAsia="微软雅黑" w:hAnsi="微软雅黑"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14:paraId="2BD924EC" w14:textId="77777777" w:rsidR="00B349BB" w:rsidRPr="001D6220" w:rsidRDefault="009C4BE2">
            <w:pPr>
              <w:spacing w:line="360" w:lineRule="auto"/>
              <w:jc w:val="center"/>
              <w:rPr>
                <w:rFonts w:ascii="微软雅黑" w:eastAsia="微软雅黑" w:hAnsi="微软雅黑"/>
                <w:sz w:val="24"/>
              </w:rPr>
            </w:pPr>
            <w:r w:rsidRPr="001D6220">
              <w:rPr>
                <w:rFonts w:ascii="微软雅黑" w:eastAsia="微软雅黑" w:hAnsi="微软雅黑"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14:paraId="446A35B2" w14:textId="77777777" w:rsidR="00B349BB" w:rsidRPr="001D6220" w:rsidRDefault="009C4BE2">
            <w:pPr>
              <w:spacing w:line="360" w:lineRule="auto"/>
              <w:jc w:val="center"/>
              <w:rPr>
                <w:rFonts w:ascii="微软雅黑" w:eastAsia="微软雅黑" w:hAnsi="微软雅黑" w:cs="宋体-方正超大字符集"/>
                <w:sz w:val="24"/>
              </w:rPr>
            </w:pPr>
            <w:r w:rsidRPr="001D6220">
              <w:rPr>
                <w:rFonts w:ascii="微软雅黑" w:eastAsia="微软雅黑" w:hAnsi="微软雅黑"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14:paraId="399ABDD7" w14:textId="77777777" w:rsidR="00B349BB" w:rsidRPr="001D6220" w:rsidRDefault="009C4BE2">
            <w:pPr>
              <w:spacing w:line="360" w:lineRule="auto"/>
              <w:jc w:val="center"/>
              <w:rPr>
                <w:rFonts w:ascii="微软雅黑" w:eastAsia="微软雅黑" w:hAnsi="微软雅黑"/>
                <w:sz w:val="24"/>
              </w:rPr>
            </w:pPr>
            <w:r w:rsidRPr="001D6220">
              <w:rPr>
                <w:rFonts w:ascii="微软雅黑" w:eastAsia="微软雅黑" w:hAnsi="微软雅黑"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14:paraId="0071A239" w14:textId="77777777" w:rsidR="00B349BB" w:rsidRPr="001D6220" w:rsidRDefault="009C4BE2">
            <w:pPr>
              <w:spacing w:line="360" w:lineRule="auto"/>
              <w:jc w:val="center"/>
              <w:rPr>
                <w:rFonts w:ascii="微软雅黑" w:eastAsia="微软雅黑" w:hAnsi="微软雅黑"/>
                <w:sz w:val="24"/>
              </w:rPr>
            </w:pPr>
            <w:r w:rsidRPr="001D6220">
              <w:rPr>
                <w:rFonts w:ascii="微软雅黑" w:eastAsia="微软雅黑" w:hAnsi="微软雅黑" w:hint="eastAsia"/>
                <w:sz w:val="24"/>
              </w:rPr>
              <w:t>备注</w:t>
            </w:r>
          </w:p>
        </w:tc>
      </w:tr>
      <w:tr w:rsidR="001D6220" w:rsidRPr="001D6220" w14:paraId="2554A0B9" w14:textId="77777777">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14:paraId="33EE7EF7" w14:textId="77777777" w:rsidR="00B349BB" w:rsidRPr="001D6220" w:rsidRDefault="00B349BB">
            <w:pPr>
              <w:spacing w:line="360" w:lineRule="auto"/>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5F899AEA" w14:textId="77777777" w:rsidR="00B349BB" w:rsidRPr="001D6220" w:rsidRDefault="00B349BB">
            <w:pPr>
              <w:rPr>
                <w:rFonts w:ascii="微软雅黑" w:eastAsia="微软雅黑" w:hAnsi="微软雅黑"/>
                <w:sz w:val="24"/>
              </w:rPr>
            </w:pPr>
          </w:p>
        </w:tc>
        <w:tc>
          <w:tcPr>
            <w:tcW w:w="1461" w:type="dxa"/>
            <w:tcBorders>
              <w:top w:val="single" w:sz="4" w:space="0" w:color="auto"/>
              <w:left w:val="single" w:sz="4" w:space="0" w:color="auto"/>
              <w:bottom w:val="single" w:sz="4" w:space="0" w:color="auto"/>
              <w:right w:val="single" w:sz="4" w:space="0" w:color="auto"/>
            </w:tcBorders>
            <w:vAlign w:val="center"/>
          </w:tcPr>
          <w:p w14:paraId="3D08E8A6" w14:textId="77777777" w:rsidR="00B349BB" w:rsidRPr="001D6220" w:rsidRDefault="00B349BB">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19D1FE2D" w14:textId="77777777" w:rsidR="00B349BB" w:rsidRPr="001D6220" w:rsidRDefault="00B349BB">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14:paraId="2810BDF8" w14:textId="77777777" w:rsidR="00B349BB" w:rsidRPr="001D6220" w:rsidRDefault="00B349BB">
            <w:pPr>
              <w:spacing w:line="360" w:lineRule="auto"/>
              <w:rPr>
                <w:rFonts w:ascii="微软雅黑" w:eastAsia="微软雅黑" w:hAnsi="微软雅黑"/>
                <w:sz w:val="24"/>
              </w:rPr>
            </w:pPr>
          </w:p>
        </w:tc>
      </w:tr>
      <w:tr w:rsidR="001D6220" w:rsidRPr="001D6220" w14:paraId="0B8EC27D" w14:textId="77777777">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14:paraId="3AA69394" w14:textId="77777777" w:rsidR="00B349BB" w:rsidRPr="001D6220" w:rsidRDefault="00B349BB">
            <w:pPr>
              <w:spacing w:line="360" w:lineRule="auto"/>
              <w:jc w:val="center"/>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23785B5A" w14:textId="77777777" w:rsidR="00B349BB" w:rsidRPr="001D6220" w:rsidRDefault="00B349BB">
            <w:pPr>
              <w:jc w:val="center"/>
              <w:rPr>
                <w:rFonts w:ascii="微软雅黑" w:eastAsia="微软雅黑" w:hAnsi="微软雅黑"/>
                <w:sz w:val="24"/>
              </w:rPr>
            </w:pPr>
          </w:p>
        </w:tc>
        <w:tc>
          <w:tcPr>
            <w:tcW w:w="1461" w:type="dxa"/>
            <w:tcBorders>
              <w:top w:val="single" w:sz="4" w:space="0" w:color="auto"/>
              <w:left w:val="single" w:sz="4" w:space="0" w:color="auto"/>
              <w:bottom w:val="single" w:sz="4" w:space="0" w:color="auto"/>
              <w:right w:val="single" w:sz="4" w:space="0" w:color="auto"/>
            </w:tcBorders>
            <w:vAlign w:val="center"/>
          </w:tcPr>
          <w:p w14:paraId="5B554337" w14:textId="77777777" w:rsidR="00B349BB" w:rsidRPr="001D6220" w:rsidRDefault="00B349BB">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710085AC" w14:textId="77777777" w:rsidR="00B349BB" w:rsidRPr="001D6220" w:rsidRDefault="00B349BB">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14:paraId="3C14F884" w14:textId="77777777" w:rsidR="00B349BB" w:rsidRPr="001D6220" w:rsidRDefault="00B349BB">
            <w:pPr>
              <w:spacing w:line="360" w:lineRule="auto"/>
              <w:jc w:val="center"/>
              <w:rPr>
                <w:rFonts w:ascii="微软雅黑" w:eastAsia="微软雅黑" w:hAnsi="微软雅黑"/>
                <w:sz w:val="24"/>
              </w:rPr>
            </w:pPr>
          </w:p>
        </w:tc>
      </w:tr>
      <w:tr w:rsidR="001D6220" w:rsidRPr="001D6220" w14:paraId="56E27F30" w14:textId="77777777">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14:paraId="7EC7E36A" w14:textId="77777777" w:rsidR="00B349BB" w:rsidRPr="001D6220" w:rsidRDefault="00B349BB">
            <w:pPr>
              <w:spacing w:line="360" w:lineRule="auto"/>
              <w:jc w:val="center"/>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556C4794" w14:textId="77777777" w:rsidR="00B349BB" w:rsidRPr="001D6220" w:rsidRDefault="009C4BE2">
            <w:pPr>
              <w:jc w:val="center"/>
              <w:rPr>
                <w:rFonts w:ascii="微软雅黑" w:eastAsia="微软雅黑" w:hAnsi="微软雅黑"/>
                <w:b/>
                <w:sz w:val="24"/>
              </w:rPr>
            </w:pPr>
            <w:r w:rsidRPr="001D6220">
              <w:rPr>
                <w:rFonts w:ascii="微软雅黑" w:eastAsia="微软雅黑" w:hAnsi="微软雅黑"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14:paraId="3602CC29" w14:textId="77777777" w:rsidR="00B349BB" w:rsidRPr="001D6220" w:rsidRDefault="00B349BB">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245F211B" w14:textId="77777777" w:rsidR="00B349BB" w:rsidRPr="001D6220" w:rsidRDefault="00B349BB">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14:paraId="7085C4F9" w14:textId="77777777" w:rsidR="00B349BB" w:rsidRPr="001D6220" w:rsidRDefault="00B349BB">
            <w:pPr>
              <w:spacing w:line="360" w:lineRule="auto"/>
              <w:jc w:val="center"/>
              <w:rPr>
                <w:rFonts w:ascii="微软雅黑" w:eastAsia="微软雅黑" w:hAnsi="微软雅黑"/>
                <w:sz w:val="24"/>
              </w:rPr>
            </w:pPr>
          </w:p>
        </w:tc>
      </w:tr>
    </w:tbl>
    <w:p w14:paraId="4A3642A8" w14:textId="77777777" w:rsidR="00B349BB" w:rsidRPr="001D6220" w:rsidRDefault="009C4BE2">
      <w:pPr>
        <w:spacing w:line="400" w:lineRule="exact"/>
        <w:ind w:firstLine="480"/>
        <w:jc w:val="left"/>
        <w:rPr>
          <w:rFonts w:ascii="微软雅黑" w:eastAsia="微软雅黑" w:hAnsi="微软雅黑"/>
          <w:sz w:val="24"/>
        </w:rPr>
      </w:pPr>
      <w:r w:rsidRPr="001D6220">
        <w:rPr>
          <w:rFonts w:ascii="微软雅黑" w:eastAsia="微软雅黑" w:hAnsi="微软雅黑" w:hint="eastAsia"/>
          <w:sz w:val="24"/>
        </w:rPr>
        <w:t xml:space="preserve">注：1. 报价应是最终用户验收合格后的总价，包括设备运输、保险、代理、安装调试、培训、税费、系统集成费用和采购文件规定的其它费用。 </w:t>
      </w:r>
    </w:p>
    <w:p w14:paraId="1EA8084A" w14:textId="77777777" w:rsidR="00B349BB" w:rsidRPr="001D6220" w:rsidRDefault="009C4BE2">
      <w:pPr>
        <w:spacing w:line="400" w:lineRule="exact"/>
        <w:jc w:val="left"/>
        <w:rPr>
          <w:rFonts w:ascii="微软雅黑" w:eastAsia="微软雅黑" w:hAnsi="微软雅黑"/>
          <w:sz w:val="24"/>
        </w:rPr>
      </w:pPr>
      <w:r w:rsidRPr="001D6220">
        <w:rPr>
          <w:rFonts w:ascii="微软雅黑" w:eastAsia="微软雅黑" w:hAnsi="微软雅黑" w:hint="eastAsia"/>
          <w:sz w:val="24"/>
        </w:rPr>
        <w:t xml:space="preserve">    2.其它服务：请供应商根据“网络设备维护要求”内容或公司提供的服务内容分项进行填写，并说明各项服务的名称、服务内容及价格。</w:t>
      </w:r>
    </w:p>
    <w:p w14:paraId="2F52CFE2" w14:textId="77777777" w:rsidR="00B349BB" w:rsidRPr="001D6220" w:rsidRDefault="009C4BE2">
      <w:pPr>
        <w:spacing w:line="400" w:lineRule="exact"/>
        <w:jc w:val="left"/>
        <w:rPr>
          <w:rFonts w:ascii="微软雅黑" w:eastAsia="微软雅黑" w:hAnsi="微软雅黑"/>
          <w:sz w:val="24"/>
        </w:rPr>
      </w:pPr>
      <w:r w:rsidRPr="001D6220">
        <w:rPr>
          <w:rFonts w:ascii="微软雅黑" w:eastAsia="微软雅黑" w:hAnsi="微软雅黑" w:hint="eastAsia"/>
          <w:sz w:val="24"/>
        </w:rPr>
        <w:t xml:space="preserve">    3.“品目及报价表”为多页的，每页均需由法定代表人或授权代表签字并盖投标人印章。</w:t>
      </w:r>
    </w:p>
    <w:p w14:paraId="16FDD224" w14:textId="77777777" w:rsidR="00B349BB" w:rsidRPr="001D6220" w:rsidRDefault="009C4BE2">
      <w:pPr>
        <w:spacing w:line="400" w:lineRule="exact"/>
        <w:ind w:firstLine="480"/>
        <w:jc w:val="left"/>
        <w:rPr>
          <w:rFonts w:ascii="微软雅黑" w:eastAsia="微软雅黑" w:hAnsi="微软雅黑"/>
          <w:sz w:val="24"/>
        </w:rPr>
      </w:pPr>
      <w:r w:rsidRPr="001D6220">
        <w:rPr>
          <w:rFonts w:ascii="微软雅黑" w:eastAsia="微软雅黑" w:hAnsi="微软雅黑" w:hint="eastAsia"/>
          <w:sz w:val="24"/>
        </w:rPr>
        <w:t>4.“品目及报价表”需单独密封。</w:t>
      </w:r>
    </w:p>
    <w:p w14:paraId="22737C08" w14:textId="77777777" w:rsidR="00B349BB" w:rsidRPr="001D6220" w:rsidRDefault="009C4BE2">
      <w:pPr>
        <w:adjustRightInd w:val="0"/>
        <w:spacing w:line="400" w:lineRule="exact"/>
        <w:jc w:val="left"/>
        <w:rPr>
          <w:rFonts w:ascii="微软雅黑" w:eastAsia="微软雅黑" w:hAnsi="微软雅黑"/>
          <w:sz w:val="24"/>
        </w:rPr>
      </w:pPr>
      <w:r w:rsidRPr="001D6220">
        <w:rPr>
          <w:rFonts w:ascii="微软雅黑" w:eastAsia="微软雅黑" w:hAnsi="微软雅黑" w:hint="eastAsia"/>
          <w:sz w:val="24"/>
        </w:rPr>
        <w:t xml:space="preserve">    供应商名称（盖章）：        </w:t>
      </w:r>
    </w:p>
    <w:p w14:paraId="436A0749" w14:textId="77777777" w:rsidR="00B349BB" w:rsidRPr="001D6220" w:rsidRDefault="009C4BE2">
      <w:pPr>
        <w:adjustRightInd w:val="0"/>
        <w:spacing w:line="400" w:lineRule="exact"/>
        <w:jc w:val="left"/>
        <w:rPr>
          <w:rFonts w:ascii="微软雅黑" w:eastAsia="微软雅黑" w:hAnsi="微软雅黑"/>
          <w:sz w:val="24"/>
        </w:rPr>
      </w:pPr>
      <w:r w:rsidRPr="001D6220">
        <w:rPr>
          <w:rFonts w:ascii="微软雅黑" w:eastAsia="微软雅黑" w:hAnsi="微软雅黑" w:hint="eastAsia"/>
          <w:sz w:val="24"/>
        </w:rPr>
        <w:t xml:space="preserve">    法定代表人或授权代表（签字）：                   </w:t>
      </w:r>
      <w:r w:rsidRPr="001D6220">
        <w:rPr>
          <w:rFonts w:ascii="微软雅黑" w:eastAsia="微软雅黑" w:hAnsi="微软雅黑" w:hint="eastAsia"/>
          <w:bCs/>
          <w:sz w:val="24"/>
        </w:rPr>
        <w:t>联系方式：</w:t>
      </w:r>
    </w:p>
    <w:p w14:paraId="55A66731" w14:textId="77777777" w:rsidR="00B349BB" w:rsidRPr="001D6220" w:rsidRDefault="009C4BE2">
      <w:pPr>
        <w:spacing w:line="400" w:lineRule="exact"/>
        <w:ind w:firstLine="480"/>
        <w:rPr>
          <w:rFonts w:ascii="微软雅黑" w:eastAsia="微软雅黑" w:hAnsi="微软雅黑"/>
          <w:sz w:val="24"/>
        </w:rPr>
      </w:pPr>
      <w:r w:rsidRPr="001D6220">
        <w:rPr>
          <w:rFonts w:ascii="微软雅黑" w:eastAsia="微软雅黑" w:hAnsi="微软雅黑" w:hint="eastAsia"/>
          <w:sz w:val="24"/>
        </w:rPr>
        <w:t>日期：</w:t>
      </w:r>
    </w:p>
    <w:p w14:paraId="6BD19D50" w14:textId="77777777" w:rsidR="00B349BB" w:rsidRPr="001D6220" w:rsidRDefault="00B349BB">
      <w:pPr>
        <w:jc w:val="center"/>
        <w:rPr>
          <w:rFonts w:ascii="微软雅黑" w:eastAsia="微软雅黑" w:hAnsi="微软雅黑"/>
          <w:b/>
          <w:sz w:val="28"/>
          <w:szCs w:val="28"/>
        </w:rPr>
      </w:pPr>
    </w:p>
    <w:p w14:paraId="638CF016" w14:textId="77777777" w:rsidR="00B349BB" w:rsidRPr="001D6220" w:rsidRDefault="00B349BB">
      <w:pPr>
        <w:jc w:val="center"/>
        <w:rPr>
          <w:rFonts w:ascii="微软雅黑" w:eastAsia="微软雅黑" w:hAnsi="微软雅黑"/>
          <w:b/>
          <w:sz w:val="28"/>
          <w:szCs w:val="28"/>
        </w:rPr>
      </w:pPr>
    </w:p>
    <w:p w14:paraId="30E356BB" w14:textId="77777777" w:rsidR="00B349BB" w:rsidRPr="001D6220" w:rsidRDefault="009C4BE2">
      <w:pPr>
        <w:spacing w:line="360" w:lineRule="auto"/>
        <w:jc w:val="center"/>
        <w:rPr>
          <w:rFonts w:ascii="微软雅黑" w:eastAsia="微软雅黑" w:hAnsi="微软雅黑"/>
          <w:bCs/>
          <w:sz w:val="32"/>
          <w:szCs w:val="32"/>
        </w:rPr>
      </w:pPr>
      <w:r w:rsidRPr="001D6220">
        <w:rPr>
          <w:rFonts w:ascii="微软雅黑" w:eastAsia="微软雅黑" w:hAnsi="微软雅黑" w:hint="eastAsia"/>
          <w:sz w:val="32"/>
          <w:szCs w:val="32"/>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795"/>
        <w:gridCol w:w="2795"/>
        <w:gridCol w:w="3514"/>
      </w:tblGrid>
      <w:tr w:rsidR="001D6220" w:rsidRPr="001D6220" w14:paraId="636BFA12" w14:textId="77777777">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14:paraId="1C831C80" w14:textId="77777777" w:rsidR="00B349BB" w:rsidRPr="001D6220" w:rsidRDefault="009C4BE2">
            <w:pPr>
              <w:spacing w:line="360" w:lineRule="auto"/>
              <w:jc w:val="center"/>
              <w:rPr>
                <w:rFonts w:ascii="微软雅黑" w:eastAsia="微软雅黑" w:hAnsi="微软雅黑"/>
                <w:sz w:val="24"/>
              </w:rPr>
            </w:pPr>
            <w:r w:rsidRPr="001D6220">
              <w:rPr>
                <w:rFonts w:ascii="微软雅黑" w:eastAsia="微软雅黑" w:hAnsi="微软雅黑"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14:paraId="6CE928CC" w14:textId="77777777" w:rsidR="00B349BB" w:rsidRPr="001D6220" w:rsidRDefault="009C4BE2">
            <w:pPr>
              <w:spacing w:line="360" w:lineRule="auto"/>
              <w:jc w:val="center"/>
              <w:rPr>
                <w:rFonts w:ascii="微软雅黑" w:eastAsia="微软雅黑" w:hAnsi="微软雅黑"/>
                <w:sz w:val="24"/>
              </w:rPr>
            </w:pPr>
            <w:r w:rsidRPr="001D6220">
              <w:rPr>
                <w:rFonts w:ascii="微软雅黑" w:eastAsia="微软雅黑" w:hAnsi="微软雅黑"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14:paraId="47CF1331" w14:textId="77777777" w:rsidR="00B349BB" w:rsidRPr="001D6220" w:rsidRDefault="009C4BE2">
            <w:pPr>
              <w:spacing w:line="360" w:lineRule="auto"/>
              <w:jc w:val="center"/>
              <w:rPr>
                <w:rFonts w:ascii="微软雅黑" w:eastAsia="微软雅黑" w:hAnsi="微软雅黑"/>
                <w:sz w:val="24"/>
              </w:rPr>
            </w:pPr>
            <w:r w:rsidRPr="001D6220">
              <w:rPr>
                <w:rFonts w:ascii="微软雅黑" w:eastAsia="微软雅黑" w:hAnsi="微软雅黑"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14:paraId="6E202D05" w14:textId="77777777" w:rsidR="00B349BB" w:rsidRPr="001D6220" w:rsidRDefault="009C4BE2">
            <w:pPr>
              <w:spacing w:line="360" w:lineRule="auto"/>
              <w:jc w:val="center"/>
              <w:rPr>
                <w:rFonts w:ascii="微软雅黑" w:eastAsia="微软雅黑" w:hAnsi="微软雅黑"/>
                <w:sz w:val="24"/>
              </w:rPr>
            </w:pPr>
            <w:r w:rsidRPr="001D6220">
              <w:rPr>
                <w:rFonts w:ascii="微软雅黑" w:eastAsia="微软雅黑" w:hAnsi="微软雅黑" w:hint="eastAsia"/>
                <w:sz w:val="24"/>
              </w:rPr>
              <w:t>偏离及其影响</w:t>
            </w:r>
          </w:p>
        </w:tc>
      </w:tr>
      <w:tr w:rsidR="001D6220" w:rsidRPr="001D6220" w14:paraId="517C8903" w14:textId="77777777">
        <w:trPr>
          <w:trHeight w:val="463"/>
          <w:jc w:val="center"/>
        </w:trPr>
        <w:tc>
          <w:tcPr>
            <w:tcW w:w="1209" w:type="dxa"/>
            <w:tcBorders>
              <w:top w:val="single" w:sz="4" w:space="0" w:color="auto"/>
              <w:left w:val="single" w:sz="4" w:space="0" w:color="auto"/>
              <w:bottom w:val="single" w:sz="4" w:space="0" w:color="auto"/>
              <w:right w:val="single" w:sz="4" w:space="0" w:color="auto"/>
            </w:tcBorders>
          </w:tcPr>
          <w:p w14:paraId="40657C0D" w14:textId="77777777" w:rsidR="00B349BB" w:rsidRPr="001D6220" w:rsidRDefault="00B349BB">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14:paraId="1054CDB3" w14:textId="77777777" w:rsidR="00B349BB" w:rsidRPr="001D6220" w:rsidRDefault="00B349BB">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14:paraId="206410BD" w14:textId="77777777" w:rsidR="00B349BB" w:rsidRPr="001D6220" w:rsidRDefault="00B349BB">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14:paraId="39E2EBCA" w14:textId="77777777" w:rsidR="00B349BB" w:rsidRPr="001D6220" w:rsidRDefault="00B349BB">
            <w:pPr>
              <w:spacing w:line="360" w:lineRule="auto"/>
              <w:jc w:val="center"/>
              <w:rPr>
                <w:rFonts w:ascii="微软雅黑" w:eastAsia="微软雅黑" w:hAnsi="微软雅黑"/>
                <w:sz w:val="24"/>
              </w:rPr>
            </w:pPr>
          </w:p>
        </w:tc>
      </w:tr>
      <w:tr w:rsidR="001D6220" w:rsidRPr="001D6220" w14:paraId="37924E4D" w14:textId="77777777">
        <w:trPr>
          <w:trHeight w:val="455"/>
          <w:jc w:val="center"/>
        </w:trPr>
        <w:tc>
          <w:tcPr>
            <w:tcW w:w="1209" w:type="dxa"/>
            <w:tcBorders>
              <w:top w:val="single" w:sz="4" w:space="0" w:color="auto"/>
              <w:left w:val="single" w:sz="4" w:space="0" w:color="auto"/>
              <w:bottom w:val="single" w:sz="4" w:space="0" w:color="auto"/>
              <w:right w:val="single" w:sz="4" w:space="0" w:color="auto"/>
            </w:tcBorders>
          </w:tcPr>
          <w:p w14:paraId="31A10FC2" w14:textId="77777777" w:rsidR="00B349BB" w:rsidRPr="001D6220" w:rsidRDefault="00B349BB">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14:paraId="0AE64CE3" w14:textId="77777777" w:rsidR="00B349BB" w:rsidRPr="001D6220" w:rsidRDefault="00B349BB">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14:paraId="402057E9" w14:textId="77777777" w:rsidR="00B349BB" w:rsidRPr="001D6220" w:rsidRDefault="00B349BB">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14:paraId="33D96F5F" w14:textId="77777777" w:rsidR="00B349BB" w:rsidRPr="001D6220" w:rsidRDefault="00B349BB">
            <w:pPr>
              <w:spacing w:line="360" w:lineRule="auto"/>
              <w:jc w:val="center"/>
              <w:rPr>
                <w:rFonts w:ascii="微软雅黑" w:eastAsia="微软雅黑" w:hAnsi="微软雅黑"/>
                <w:sz w:val="24"/>
              </w:rPr>
            </w:pPr>
          </w:p>
        </w:tc>
      </w:tr>
    </w:tbl>
    <w:p w14:paraId="02D2C20F" w14:textId="77777777" w:rsidR="00B349BB" w:rsidRPr="001D6220" w:rsidRDefault="009C4BE2">
      <w:pPr>
        <w:spacing w:line="360" w:lineRule="auto"/>
        <w:ind w:firstLineChars="200" w:firstLine="480"/>
        <w:rPr>
          <w:rFonts w:ascii="微软雅黑" w:eastAsia="微软雅黑" w:hAnsi="微软雅黑"/>
          <w:b/>
          <w:sz w:val="24"/>
        </w:rPr>
      </w:pPr>
      <w:r w:rsidRPr="001D6220">
        <w:rPr>
          <w:rFonts w:ascii="微软雅黑" w:eastAsia="微软雅黑" w:hAnsi="微软雅黑" w:hint="eastAsia"/>
          <w:sz w:val="24"/>
        </w:rPr>
        <w:lastRenderedPageBreak/>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14:paraId="6A6B6402" w14:textId="77777777" w:rsidR="00B349BB" w:rsidRPr="001D6220" w:rsidRDefault="009C4BE2">
      <w:pPr>
        <w:adjustRightInd w:val="0"/>
        <w:spacing w:line="360" w:lineRule="auto"/>
        <w:ind w:firstLineChars="175" w:firstLine="420"/>
        <w:jc w:val="left"/>
        <w:rPr>
          <w:rFonts w:ascii="微软雅黑" w:eastAsia="微软雅黑" w:hAnsi="微软雅黑"/>
          <w:bCs/>
          <w:sz w:val="24"/>
        </w:rPr>
      </w:pPr>
      <w:r w:rsidRPr="001D6220">
        <w:rPr>
          <w:rFonts w:ascii="微软雅黑" w:eastAsia="微软雅黑" w:hAnsi="微软雅黑" w:hint="eastAsia"/>
          <w:bCs/>
          <w:sz w:val="24"/>
        </w:rPr>
        <w:t>法定代表人或授权代表签字：</w:t>
      </w:r>
    </w:p>
    <w:p w14:paraId="34E8812A" w14:textId="77777777" w:rsidR="00B349BB" w:rsidRPr="001D6220" w:rsidRDefault="009C4BE2">
      <w:pPr>
        <w:spacing w:line="360" w:lineRule="auto"/>
        <w:ind w:firstLineChars="150" w:firstLine="360"/>
        <w:jc w:val="left"/>
        <w:rPr>
          <w:rFonts w:ascii="微软雅黑" w:eastAsia="微软雅黑" w:hAnsi="微软雅黑"/>
          <w:bCs/>
          <w:sz w:val="24"/>
        </w:rPr>
      </w:pPr>
      <w:r w:rsidRPr="001D6220">
        <w:rPr>
          <w:rFonts w:ascii="微软雅黑" w:eastAsia="微软雅黑" w:hAnsi="微软雅黑" w:hint="eastAsia"/>
          <w:bCs/>
          <w:sz w:val="24"/>
        </w:rPr>
        <w:t>日期:</w:t>
      </w:r>
    </w:p>
    <w:p w14:paraId="56AFE9F8" w14:textId="77777777" w:rsidR="00B349BB" w:rsidRPr="001D6220" w:rsidRDefault="00B349BB">
      <w:pPr>
        <w:jc w:val="center"/>
        <w:rPr>
          <w:rFonts w:ascii="微软雅黑" w:eastAsia="微软雅黑" w:hAnsi="微软雅黑"/>
          <w:b/>
          <w:bCs/>
          <w:sz w:val="24"/>
        </w:rPr>
      </w:pPr>
    </w:p>
    <w:p w14:paraId="35AFB466" w14:textId="77777777" w:rsidR="00B349BB" w:rsidRPr="001D6220" w:rsidRDefault="009C4BE2">
      <w:pPr>
        <w:jc w:val="center"/>
        <w:rPr>
          <w:rFonts w:ascii="微软雅黑" w:eastAsia="微软雅黑" w:hAnsi="微软雅黑"/>
          <w:sz w:val="32"/>
          <w:szCs w:val="32"/>
        </w:rPr>
      </w:pPr>
      <w:r w:rsidRPr="001D6220">
        <w:rPr>
          <w:rFonts w:ascii="微软雅黑" w:eastAsia="微软雅黑" w:hAnsi="微软雅黑" w:hint="eastAsia"/>
          <w:sz w:val="32"/>
          <w:szCs w:val="32"/>
        </w:rPr>
        <w:t>用户情况表</w:t>
      </w:r>
    </w:p>
    <w:p w14:paraId="30A876B6" w14:textId="77777777" w:rsidR="00B349BB" w:rsidRPr="001D6220" w:rsidRDefault="00B349BB">
      <w:pPr>
        <w:jc w:val="center"/>
        <w:rPr>
          <w:rFonts w:ascii="微软雅黑" w:eastAsia="微软雅黑" w:hAnsi="微软雅黑"/>
          <w:sz w:val="32"/>
          <w:szCs w:val="32"/>
        </w:rPr>
      </w:pP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861"/>
        <w:gridCol w:w="1260"/>
        <w:gridCol w:w="1080"/>
        <w:gridCol w:w="1260"/>
        <w:gridCol w:w="2154"/>
        <w:gridCol w:w="1074"/>
      </w:tblGrid>
      <w:tr w:rsidR="001D6220" w:rsidRPr="001D6220" w14:paraId="4C16CDFC" w14:textId="77777777">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14:paraId="49DEECCC" w14:textId="77777777" w:rsidR="00B349BB" w:rsidRPr="001D6220" w:rsidRDefault="009C4BE2">
            <w:pPr>
              <w:jc w:val="center"/>
              <w:rPr>
                <w:rFonts w:ascii="微软雅黑" w:eastAsia="微软雅黑" w:hAnsi="微软雅黑"/>
                <w:sz w:val="24"/>
              </w:rPr>
            </w:pPr>
            <w:r w:rsidRPr="001D6220">
              <w:rPr>
                <w:rFonts w:ascii="微软雅黑" w:eastAsia="微软雅黑" w:hAnsi="微软雅黑" w:hint="eastAsia"/>
                <w:sz w:val="24"/>
              </w:rPr>
              <w:t>省外三级医院单位用户</w:t>
            </w:r>
          </w:p>
        </w:tc>
        <w:tc>
          <w:tcPr>
            <w:tcW w:w="1861" w:type="dxa"/>
            <w:tcBorders>
              <w:top w:val="single" w:sz="4" w:space="0" w:color="auto"/>
              <w:left w:val="single" w:sz="4" w:space="0" w:color="auto"/>
              <w:bottom w:val="single" w:sz="4" w:space="0" w:color="auto"/>
              <w:right w:val="single" w:sz="4" w:space="0" w:color="auto"/>
            </w:tcBorders>
            <w:vAlign w:val="center"/>
          </w:tcPr>
          <w:p w14:paraId="082F2F4C" w14:textId="77777777" w:rsidR="00B349BB" w:rsidRPr="001D6220" w:rsidRDefault="009C4BE2">
            <w:pPr>
              <w:jc w:val="center"/>
              <w:rPr>
                <w:rFonts w:ascii="微软雅黑" w:eastAsia="微软雅黑" w:hAnsi="微软雅黑"/>
                <w:sz w:val="24"/>
              </w:rPr>
            </w:pPr>
            <w:r w:rsidRPr="001D6220">
              <w:rPr>
                <w:rFonts w:ascii="微软雅黑" w:eastAsia="微软雅黑" w:hAnsi="微软雅黑"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14:paraId="15361A47" w14:textId="77777777" w:rsidR="00B349BB" w:rsidRPr="001D6220" w:rsidRDefault="009C4BE2">
            <w:pPr>
              <w:jc w:val="center"/>
              <w:rPr>
                <w:rFonts w:ascii="微软雅黑" w:eastAsia="微软雅黑" w:hAnsi="微软雅黑"/>
                <w:sz w:val="24"/>
              </w:rPr>
            </w:pPr>
            <w:r w:rsidRPr="001D6220">
              <w:rPr>
                <w:rFonts w:ascii="微软雅黑" w:eastAsia="微软雅黑" w:hAnsi="微软雅黑"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tcPr>
          <w:p w14:paraId="579ADAF3" w14:textId="77777777" w:rsidR="00B349BB" w:rsidRPr="001D6220" w:rsidRDefault="009C4BE2">
            <w:pPr>
              <w:jc w:val="center"/>
              <w:rPr>
                <w:rFonts w:ascii="微软雅黑" w:eastAsia="微软雅黑" w:hAnsi="微软雅黑"/>
                <w:sz w:val="24"/>
              </w:rPr>
            </w:pPr>
            <w:r w:rsidRPr="001D6220">
              <w:rPr>
                <w:rFonts w:ascii="微软雅黑" w:eastAsia="微软雅黑" w:hAnsi="微软雅黑"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14:paraId="6ACE8F37" w14:textId="77777777" w:rsidR="00B349BB" w:rsidRPr="001D6220" w:rsidRDefault="009C4BE2">
            <w:pPr>
              <w:jc w:val="center"/>
              <w:rPr>
                <w:rFonts w:ascii="微软雅黑" w:eastAsia="微软雅黑" w:hAnsi="微软雅黑"/>
                <w:sz w:val="24"/>
              </w:rPr>
            </w:pPr>
            <w:r w:rsidRPr="001D6220">
              <w:rPr>
                <w:rFonts w:ascii="微软雅黑" w:eastAsia="微软雅黑" w:hAnsi="微软雅黑"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14:paraId="11592340" w14:textId="77777777" w:rsidR="00B349BB" w:rsidRPr="001D6220" w:rsidRDefault="009C4BE2">
            <w:pPr>
              <w:jc w:val="center"/>
              <w:rPr>
                <w:rFonts w:ascii="微软雅黑" w:eastAsia="微软雅黑" w:hAnsi="微软雅黑"/>
                <w:sz w:val="24"/>
              </w:rPr>
            </w:pPr>
            <w:r w:rsidRPr="001D6220">
              <w:rPr>
                <w:rFonts w:ascii="微软雅黑" w:eastAsia="微软雅黑" w:hAnsi="微软雅黑"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14:paraId="23AA01E1" w14:textId="77777777" w:rsidR="00B349BB" w:rsidRPr="001D6220" w:rsidRDefault="009C4BE2">
            <w:pPr>
              <w:jc w:val="center"/>
              <w:rPr>
                <w:rFonts w:ascii="微软雅黑" w:eastAsia="微软雅黑" w:hAnsi="微软雅黑"/>
                <w:sz w:val="24"/>
              </w:rPr>
            </w:pPr>
            <w:r w:rsidRPr="001D6220">
              <w:rPr>
                <w:rFonts w:ascii="微软雅黑" w:eastAsia="微软雅黑" w:hAnsi="微软雅黑" w:hint="eastAsia"/>
                <w:sz w:val="24"/>
              </w:rPr>
              <w:t>备注</w:t>
            </w:r>
          </w:p>
        </w:tc>
      </w:tr>
      <w:tr w:rsidR="001D6220" w:rsidRPr="001D6220" w14:paraId="195D3586" w14:textId="77777777">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1E90DB2" w14:textId="77777777" w:rsidR="00B349BB" w:rsidRPr="001D6220" w:rsidRDefault="00B349BB">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14:paraId="04BF34A4" w14:textId="77777777" w:rsidR="00B349BB" w:rsidRPr="001D6220" w:rsidRDefault="00B349B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6533C4A" w14:textId="77777777" w:rsidR="00B349BB" w:rsidRPr="001D6220" w:rsidRDefault="00B349BB">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23CAC04" w14:textId="77777777" w:rsidR="00B349BB" w:rsidRPr="001D6220" w:rsidRDefault="00B349B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C9FD3B8" w14:textId="77777777" w:rsidR="00B349BB" w:rsidRPr="001D6220" w:rsidRDefault="00B349BB">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14:paraId="7A8A1182" w14:textId="77777777" w:rsidR="00B349BB" w:rsidRPr="001D6220" w:rsidRDefault="00B349BB">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1DCE9600" w14:textId="77777777" w:rsidR="00B349BB" w:rsidRPr="001D6220" w:rsidRDefault="00B349BB">
            <w:pPr>
              <w:jc w:val="center"/>
              <w:rPr>
                <w:rFonts w:ascii="微软雅黑" w:eastAsia="微软雅黑" w:hAnsi="微软雅黑"/>
                <w:sz w:val="24"/>
              </w:rPr>
            </w:pPr>
          </w:p>
        </w:tc>
      </w:tr>
      <w:tr w:rsidR="001D6220" w:rsidRPr="001D6220" w14:paraId="20684B3C" w14:textId="77777777">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7DB2003" w14:textId="77777777" w:rsidR="00B349BB" w:rsidRPr="001D6220" w:rsidRDefault="00B349BB">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14:paraId="1C67CDC3" w14:textId="77777777" w:rsidR="00B349BB" w:rsidRPr="001D6220" w:rsidRDefault="00B349B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54D6DEE" w14:textId="77777777" w:rsidR="00B349BB" w:rsidRPr="001D6220" w:rsidRDefault="00B349BB">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67F373A" w14:textId="77777777" w:rsidR="00B349BB" w:rsidRPr="001D6220" w:rsidRDefault="00B349B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97677E6" w14:textId="77777777" w:rsidR="00B349BB" w:rsidRPr="001D6220" w:rsidRDefault="00B349BB">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14:paraId="40E28580" w14:textId="77777777" w:rsidR="00B349BB" w:rsidRPr="001D6220" w:rsidRDefault="00B349BB">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4D285C43" w14:textId="77777777" w:rsidR="00B349BB" w:rsidRPr="001D6220" w:rsidRDefault="00B349BB">
            <w:pPr>
              <w:jc w:val="center"/>
              <w:rPr>
                <w:rFonts w:ascii="微软雅黑" w:eastAsia="微软雅黑" w:hAnsi="微软雅黑"/>
                <w:sz w:val="24"/>
              </w:rPr>
            </w:pPr>
          </w:p>
        </w:tc>
      </w:tr>
      <w:tr w:rsidR="001D6220" w:rsidRPr="001D6220" w14:paraId="7D59A291" w14:textId="77777777">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14:paraId="5C1B0EEB" w14:textId="77777777" w:rsidR="00B349BB" w:rsidRPr="001D6220" w:rsidRDefault="009C4BE2">
            <w:pPr>
              <w:jc w:val="center"/>
              <w:rPr>
                <w:rFonts w:ascii="微软雅黑" w:eastAsia="微软雅黑" w:hAnsi="微软雅黑"/>
                <w:sz w:val="24"/>
              </w:rPr>
            </w:pPr>
            <w:r w:rsidRPr="001D6220">
              <w:rPr>
                <w:rFonts w:ascii="微软雅黑" w:eastAsia="微软雅黑" w:hAnsi="微软雅黑" w:hint="eastAsia"/>
                <w:sz w:val="24"/>
              </w:rPr>
              <w:t>省内三级医院用户</w:t>
            </w:r>
          </w:p>
        </w:tc>
        <w:tc>
          <w:tcPr>
            <w:tcW w:w="1861" w:type="dxa"/>
            <w:tcBorders>
              <w:top w:val="single" w:sz="4" w:space="0" w:color="auto"/>
              <w:left w:val="single" w:sz="4" w:space="0" w:color="auto"/>
              <w:bottom w:val="single" w:sz="4" w:space="0" w:color="auto"/>
              <w:right w:val="single" w:sz="4" w:space="0" w:color="auto"/>
            </w:tcBorders>
            <w:vAlign w:val="center"/>
          </w:tcPr>
          <w:p w14:paraId="15182A36" w14:textId="77777777" w:rsidR="00B349BB" w:rsidRPr="001D6220" w:rsidRDefault="00B349B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B180F1D" w14:textId="77777777" w:rsidR="00B349BB" w:rsidRPr="001D6220" w:rsidRDefault="00B349BB">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508BFE6" w14:textId="77777777" w:rsidR="00B349BB" w:rsidRPr="001D6220" w:rsidRDefault="00B349B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BB6B7C3" w14:textId="77777777" w:rsidR="00B349BB" w:rsidRPr="001D6220" w:rsidRDefault="00B349BB">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14:paraId="2BB4B28C" w14:textId="77777777" w:rsidR="00B349BB" w:rsidRPr="001D6220" w:rsidRDefault="00B349BB">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4E325E54" w14:textId="77777777" w:rsidR="00B349BB" w:rsidRPr="001D6220" w:rsidRDefault="00B349BB">
            <w:pPr>
              <w:jc w:val="center"/>
              <w:rPr>
                <w:rFonts w:ascii="微软雅黑" w:eastAsia="微软雅黑" w:hAnsi="微软雅黑"/>
                <w:sz w:val="24"/>
              </w:rPr>
            </w:pPr>
          </w:p>
        </w:tc>
      </w:tr>
      <w:tr w:rsidR="00B349BB" w:rsidRPr="001D6220" w14:paraId="6B836FC2" w14:textId="77777777">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2BE7DA6" w14:textId="77777777" w:rsidR="00B349BB" w:rsidRPr="001D6220" w:rsidRDefault="00B349BB">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14:paraId="10E73594" w14:textId="77777777" w:rsidR="00B349BB" w:rsidRPr="001D6220" w:rsidRDefault="00B349B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0FF3461" w14:textId="77777777" w:rsidR="00B349BB" w:rsidRPr="001D6220" w:rsidRDefault="00B349BB">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98916E6" w14:textId="77777777" w:rsidR="00B349BB" w:rsidRPr="001D6220" w:rsidRDefault="00B349BB">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B404F19" w14:textId="77777777" w:rsidR="00B349BB" w:rsidRPr="001D6220" w:rsidRDefault="00B349BB">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14:paraId="3D2727E2" w14:textId="77777777" w:rsidR="00B349BB" w:rsidRPr="001D6220" w:rsidRDefault="00B349BB">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2231CC9D" w14:textId="77777777" w:rsidR="00B349BB" w:rsidRPr="001D6220" w:rsidRDefault="00B349BB">
            <w:pPr>
              <w:jc w:val="center"/>
              <w:rPr>
                <w:rFonts w:ascii="微软雅黑" w:eastAsia="微软雅黑" w:hAnsi="微软雅黑"/>
                <w:sz w:val="24"/>
              </w:rPr>
            </w:pPr>
          </w:p>
        </w:tc>
      </w:tr>
    </w:tbl>
    <w:p w14:paraId="2C6365AE" w14:textId="77777777" w:rsidR="00B349BB" w:rsidRPr="001D6220" w:rsidRDefault="00B349BB">
      <w:pPr>
        <w:spacing w:line="360" w:lineRule="auto"/>
        <w:rPr>
          <w:rFonts w:ascii="微软雅黑" w:eastAsia="微软雅黑" w:hAnsi="微软雅黑"/>
          <w:b/>
          <w:bCs/>
          <w:sz w:val="24"/>
        </w:rPr>
      </w:pPr>
    </w:p>
    <w:p w14:paraId="7C4095F4" w14:textId="77777777" w:rsidR="00B349BB" w:rsidRPr="001D6220" w:rsidRDefault="009C4BE2">
      <w:pPr>
        <w:ind w:firstLineChars="200" w:firstLine="480"/>
        <w:rPr>
          <w:rFonts w:ascii="微软雅黑" w:eastAsia="微软雅黑" w:hAnsi="微软雅黑"/>
          <w:sz w:val="24"/>
        </w:rPr>
      </w:pPr>
      <w:r w:rsidRPr="001D6220">
        <w:rPr>
          <w:rFonts w:ascii="微软雅黑" w:eastAsia="微软雅黑" w:hAnsi="微软雅黑" w:hint="eastAsia"/>
          <w:sz w:val="24"/>
        </w:rPr>
        <w:t>说明：1、表中产品为近三年销售，用户仍在使用的货物；2、只填写本次投标产品型号或与本次投标产品相当的型号。</w:t>
      </w:r>
    </w:p>
    <w:p w14:paraId="54C5B85C" w14:textId="77777777" w:rsidR="00B349BB" w:rsidRPr="001D6220" w:rsidRDefault="009C4BE2">
      <w:pPr>
        <w:adjustRightInd w:val="0"/>
        <w:spacing w:line="360" w:lineRule="auto"/>
        <w:jc w:val="left"/>
        <w:rPr>
          <w:rFonts w:ascii="微软雅黑" w:eastAsia="微软雅黑" w:hAnsi="微软雅黑"/>
          <w:bCs/>
          <w:sz w:val="24"/>
        </w:rPr>
      </w:pPr>
      <w:r w:rsidRPr="001D6220">
        <w:rPr>
          <w:rFonts w:ascii="微软雅黑" w:eastAsia="微软雅黑" w:hAnsi="微软雅黑" w:hint="eastAsia"/>
          <w:bCs/>
          <w:sz w:val="24"/>
        </w:rPr>
        <w:t>法定代表人或授权代表签字：</w:t>
      </w:r>
    </w:p>
    <w:p w14:paraId="403E920A" w14:textId="77777777" w:rsidR="00B349BB" w:rsidRPr="001D6220" w:rsidRDefault="009C4BE2" w:rsidP="0092708B">
      <w:pPr>
        <w:spacing w:line="360" w:lineRule="auto"/>
        <w:ind w:firstLineChars="187" w:firstLine="449"/>
        <w:jc w:val="left"/>
        <w:rPr>
          <w:rFonts w:ascii="微软雅黑" w:eastAsia="微软雅黑" w:hAnsi="微软雅黑"/>
          <w:b/>
          <w:sz w:val="24"/>
        </w:rPr>
      </w:pPr>
      <w:r w:rsidRPr="001D6220">
        <w:rPr>
          <w:rFonts w:ascii="微软雅黑" w:eastAsia="微软雅黑" w:hAnsi="微软雅黑" w:hint="eastAsia"/>
          <w:sz w:val="24"/>
        </w:rPr>
        <w:t>日期</w:t>
      </w:r>
      <w:r w:rsidRPr="001D6220">
        <w:rPr>
          <w:rFonts w:ascii="微软雅黑" w:eastAsia="微软雅黑" w:hAnsi="微软雅黑" w:hint="eastAsia"/>
          <w:b/>
          <w:sz w:val="24"/>
        </w:rPr>
        <w:t>:</w:t>
      </w:r>
    </w:p>
    <w:p w14:paraId="3B7563B2" w14:textId="77777777" w:rsidR="00B349BB" w:rsidRPr="001D6220" w:rsidRDefault="00B349BB">
      <w:pPr>
        <w:spacing w:line="360" w:lineRule="auto"/>
        <w:ind w:firstLineChars="187" w:firstLine="449"/>
        <w:jc w:val="left"/>
        <w:rPr>
          <w:rFonts w:ascii="微软雅黑" w:eastAsia="微软雅黑" w:hAnsi="微软雅黑"/>
          <w:b/>
          <w:sz w:val="24"/>
        </w:rPr>
      </w:pPr>
    </w:p>
    <w:p w14:paraId="217E8A3E" w14:textId="77777777" w:rsidR="00B349BB" w:rsidRPr="001D6220" w:rsidRDefault="00B349BB">
      <w:pPr>
        <w:spacing w:line="360" w:lineRule="auto"/>
        <w:ind w:firstLineChars="187" w:firstLine="449"/>
        <w:jc w:val="left"/>
        <w:rPr>
          <w:rFonts w:ascii="微软雅黑" w:eastAsia="微软雅黑" w:hAnsi="微软雅黑"/>
          <w:b/>
          <w:sz w:val="24"/>
        </w:rPr>
      </w:pPr>
    </w:p>
    <w:p w14:paraId="0E8A398E" w14:textId="77777777" w:rsidR="00B349BB" w:rsidRPr="001D6220" w:rsidRDefault="009C4BE2">
      <w:pPr>
        <w:pStyle w:val="2"/>
        <w:tabs>
          <w:tab w:val="left" w:pos="540"/>
        </w:tabs>
        <w:ind w:left="720" w:hanging="720"/>
        <w:jc w:val="center"/>
        <w:rPr>
          <w:rFonts w:ascii="微软雅黑" w:eastAsia="微软雅黑" w:hAnsi="微软雅黑"/>
          <w:b w:val="0"/>
          <w:sz w:val="32"/>
          <w:lang w:val="zh-CN"/>
        </w:rPr>
      </w:pPr>
      <w:bookmarkStart w:id="1" w:name="_Toc237343703"/>
      <w:bookmarkStart w:id="2" w:name="_Toc174767233"/>
      <w:bookmarkStart w:id="3" w:name="_Toc95295163"/>
      <w:r w:rsidRPr="001D6220">
        <w:rPr>
          <w:rFonts w:ascii="微软雅黑" w:eastAsia="微软雅黑" w:hAnsi="微软雅黑" w:hint="eastAsia"/>
          <w:b w:val="0"/>
          <w:sz w:val="32"/>
          <w:lang w:val="zh-CN"/>
        </w:rPr>
        <w:t>法定代表人身份授权书</w:t>
      </w:r>
    </w:p>
    <w:p w14:paraId="67CEA592" w14:textId="77777777" w:rsidR="00B349BB" w:rsidRPr="001D6220" w:rsidRDefault="009C4BE2">
      <w:pPr>
        <w:tabs>
          <w:tab w:val="left" w:pos="6300"/>
        </w:tabs>
        <w:spacing w:line="360" w:lineRule="auto"/>
        <w:rPr>
          <w:rFonts w:ascii="微软雅黑" w:eastAsia="微软雅黑" w:hAnsi="微软雅黑"/>
          <w:sz w:val="24"/>
          <w:lang w:val="zh-CN"/>
        </w:rPr>
      </w:pPr>
      <w:r w:rsidRPr="001D6220">
        <w:rPr>
          <w:rFonts w:ascii="微软雅黑" w:eastAsia="微软雅黑" w:hAnsi="微软雅黑" w:hint="eastAsia"/>
          <w:sz w:val="24"/>
          <w:lang w:val="zh-CN"/>
        </w:rPr>
        <w:t>（采购单位名称）：</w:t>
      </w:r>
    </w:p>
    <w:p w14:paraId="7DB2B996" w14:textId="77777777" w:rsidR="00B349BB" w:rsidRPr="001D6220" w:rsidRDefault="009C4BE2">
      <w:pPr>
        <w:tabs>
          <w:tab w:val="left" w:pos="720"/>
          <w:tab w:val="left" w:pos="6300"/>
        </w:tabs>
        <w:spacing w:line="360" w:lineRule="auto"/>
        <w:ind w:firstLine="573"/>
        <w:rPr>
          <w:rFonts w:ascii="微软雅黑" w:eastAsia="微软雅黑" w:hAnsi="微软雅黑"/>
          <w:sz w:val="24"/>
          <w:u w:val="single"/>
          <w:lang w:val="zh-CN"/>
        </w:rPr>
      </w:pPr>
      <w:r w:rsidRPr="001D6220">
        <w:rPr>
          <w:rFonts w:ascii="微软雅黑" w:eastAsia="微软雅黑" w:hAnsi="微软雅黑" w:hint="eastAsia"/>
          <w:sz w:val="24"/>
          <w:lang w:val="zh-CN"/>
        </w:rPr>
        <w:t>本授权声明：（投标人名称）</w:t>
      </w:r>
    </w:p>
    <w:p w14:paraId="4C86B0BE" w14:textId="77777777" w:rsidR="00B349BB" w:rsidRPr="001D6220" w:rsidRDefault="009C4BE2">
      <w:pPr>
        <w:tabs>
          <w:tab w:val="left" w:pos="720"/>
          <w:tab w:val="left" w:pos="6300"/>
        </w:tabs>
        <w:spacing w:line="360" w:lineRule="auto"/>
        <w:rPr>
          <w:rFonts w:ascii="微软雅黑" w:eastAsia="微软雅黑" w:hAnsi="微软雅黑"/>
          <w:sz w:val="24"/>
        </w:rPr>
      </w:pPr>
      <w:r w:rsidRPr="001D6220">
        <w:rPr>
          <w:rFonts w:ascii="微软雅黑" w:eastAsia="微软雅黑" w:hAnsi="微软雅黑" w:hint="eastAsia"/>
          <w:sz w:val="24"/>
          <w:lang w:val="zh-CN"/>
        </w:rPr>
        <w:lastRenderedPageBreak/>
        <w:t>（法定代表人姓名、职务）授权（被授权人姓名、职务）为我方</w:t>
      </w:r>
      <w:r w:rsidRPr="001D6220">
        <w:rPr>
          <w:rFonts w:ascii="微软雅黑" w:eastAsia="微软雅黑" w:hAnsi="微软雅黑" w:hint="eastAsia"/>
          <w:sz w:val="24"/>
          <w:u w:val="single"/>
          <w:lang w:val="zh-CN"/>
        </w:rPr>
        <w:t>“”</w:t>
      </w:r>
      <w:r w:rsidRPr="001D6220">
        <w:rPr>
          <w:rFonts w:ascii="微软雅黑" w:eastAsia="微软雅黑" w:hAnsi="微软雅黑" w:hint="eastAsia"/>
          <w:sz w:val="24"/>
          <w:lang w:val="zh-CN"/>
        </w:rPr>
        <w:t>项目投标活动的合法代表，以我方名义全权处理该项目有关投标、签订合同以及执行合同等一切事宜。</w:t>
      </w:r>
    </w:p>
    <w:p w14:paraId="66374F99" w14:textId="77777777" w:rsidR="00B349BB" w:rsidRPr="001D6220" w:rsidRDefault="009C4BE2">
      <w:pPr>
        <w:tabs>
          <w:tab w:val="left" w:pos="6300"/>
        </w:tabs>
        <w:spacing w:line="360" w:lineRule="auto"/>
        <w:ind w:firstLine="573"/>
        <w:rPr>
          <w:rFonts w:ascii="微软雅黑" w:eastAsia="微软雅黑" w:hAnsi="微软雅黑"/>
          <w:sz w:val="24"/>
        </w:rPr>
      </w:pPr>
      <w:r w:rsidRPr="001D6220">
        <w:rPr>
          <w:rFonts w:ascii="微软雅黑" w:eastAsia="微软雅黑" w:hAnsi="微软雅黑" w:hint="eastAsia"/>
          <w:sz w:val="24"/>
        </w:rPr>
        <w:t>特此声明。</w:t>
      </w:r>
    </w:p>
    <w:p w14:paraId="72F593F8" w14:textId="77777777" w:rsidR="00B349BB" w:rsidRPr="001D6220" w:rsidRDefault="009C4BE2">
      <w:pPr>
        <w:tabs>
          <w:tab w:val="left" w:pos="6300"/>
        </w:tabs>
        <w:spacing w:line="360" w:lineRule="auto"/>
        <w:ind w:firstLine="573"/>
        <w:rPr>
          <w:rFonts w:ascii="微软雅黑" w:eastAsia="微软雅黑" w:hAnsi="微软雅黑"/>
          <w:sz w:val="24"/>
        </w:rPr>
      </w:pPr>
      <w:r w:rsidRPr="001D6220">
        <w:rPr>
          <w:rFonts w:ascii="微软雅黑" w:eastAsia="微软雅黑" w:hAnsi="微软雅黑" w:hint="eastAsia"/>
          <w:sz w:val="24"/>
        </w:rPr>
        <w:t>法定代表人签字：</w:t>
      </w:r>
    </w:p>
    <w:p w14:paraId="523A86CE" w14:textId="77777777" w:rsidR="00B349BB" w:rsidRPr="001D6220" w:rsidRDefault="009C4BE2">
      <w:pPr>
        <w:tabs>
          <w:tab w:val="left" w:pos="6300"/>
        </w:tabs>
        <w:spacing w:line="360" w:lineRule="auto"/>
        <w:ind w:firstLine="573"/>
        <w:rPr>
          <w:rFonts w:ascii="微软雅黑" w:eastAsia="微软雅黑" w:hAnsi="微软雅黑"/>
          <w:sz w:val="24"/>
        </w:rPr>
      </w:pPr>
      <w:r w:rsidRPr="001D6220">
        <w:rPr>
          <w:rFonts w:ascii="微软雅黑" w:eastAsia="微软雅黑" w:hAnsi="微软雅黑" w:hint="eastAsia"/>
          <w:sz w:val="24"/>
        </w:rPr>
        <w:t>授权代表签字：</w:t>
      </w:r>
    </w:p>
    <w:p w14:paraId="2A527477" w14:textId="77777777" w:rsidR="00B349BB" w:rsidRPr="001D6220" w:rsidRDefault="009C4BE2">
      <w:pPr>
        <w:spacing w:line="360" w:lineRule="auto"/>
        <w:ind w:firstLine="480"/>
        <w:rPr>
          <w:rFonts w:ascii="微软雅黑" w:eastAsia="微软雅黑" w:hAnsi="微软雅黑"/>
          <w:sz w:val="24"/>
        </w:rPr>
      </w:pPr>
      <w:r w:rsidRPr="001D6220">
        <w:rPr>
          <w:rFonts w:ascii="微软雅黑" w:eastAsia="微软雅黑" w:hAnsi="微软雅黑" w:hint="eastAsia"/>
          <w:sz w:val="24"/>
        </w:rPr>
        <w:t>投标人名称：</w:t>
      </w:r>
      <w:r w:rsidRPr="001D6220">
        <w:rPr>
          <w:rFonts w:ascii="微软雅黑" w:eastAsia="微软雅黑" w:hAnsi="微软雅黑" w:hint="eastAsia"/>
          <w:sz w:val="24"/>
        </w:rPr>
        <w:tab/>
      </w:r>
      <w:r w:rsidRPr="001D6220">
        <w:rPr>
          <w:rFonts w:ascii="微软雅黑" w:eastAsia="微软雅黑" w:hAnsi="微软雅黑" w:hint="eastAsia"/>
          <w:sz w:val="24"/>
        </w:rPr>
        <w:tab/>
      </w:r>
      <w:r w:rsidRPr="001D6220">
        <w:rPr>
          <w:rFonts w:ascii="微软雅黑" w:eastAsia="微软雅黑" w:hAnsi="微软雅黑" w:hint="eastAsia"/>
          <w:sz w:val="24"/>
        </w:rPr>
        <w:tab/>
      </w:r>
      <w:r w:rsidRPr="001D6220">
        <w:rPr>
          <w:rFonts w:ascii="微软雅黑" w:eastAsia="微软雅黑" w:hAnsi="微软雅黑" w:hint="eastAsia"/>
          <w:sz w:val="24"/>
        </w:rPr>
        <w:tab/>
      </w:r>
      <w:r w:rsidRPr="001D6220">
        <w:rPr>
          <w:rFonts w:ascii="微软雅黑" w:eastAsia="微软雅黑" w:hAnsi="微软雅黑" w:hint="eastAsia"/>
          <w:sz w:val="24"/>
        </w:rPr>
        <w:tab/>
        <w:t xml:space="preserve">      （加盖公章）</w:t>
      </w:r>
    </w:p>
    <w:p w14:paraId="384AB4B9" w14:textId="77777777" w:rsidR="00B349BB" w:rsidRPr="001D6220" w:rsidRDefault="009C4BE2">
      <w:pPr>
        <w:spacing w:line="360" w:lineRule="auto"/>
        <w:ind w:firstLine="480"/>
        <w:rPr>
          <w:rFonts w:ascii="微软雅黑" w:eastAsia="微软雅黑" w:hAnsi="微软雅黑"/>
          <w:sz w:val="24"/>
        </w:rPr>
      </w:pPr>
      <w:r w:rsidRPr="001D6220">
        <w:rPr>
          <w:rFonts w:ascii="微软雅黑" w:eastAsia="微软雅黑" w:hAnsi="微软雅黑" w:hint="eastAsia"/>
          <w:sz w:val="24"/>
        </w:rPr>
        <w:t>日期：</w:t>
      </w:r>
    </w:p>
    <w:p w14:paraId="2503FF97" w14:textId="77777777" w:rsidR="00B349BB" w:rsidRPr="001D6220" w:rsidRDefault="009C4BE2">
      <w:pPr>
        <w:numPr>
          <w:ilvl w:val="0"/>
          <w:numId w:val="4"/>
        </w:numPr>
        <w:tabs>
          <w:tab w:val="left" w:pos="6300"/>
        </w:tabs>
        <w:spacing w:line="360" w:lineRule="auto"/>
        <w:rPr>
          <w:rFonts w:ascii="微软雅黑" w:eastAsia="微软雅黑" w:hAnsi="微软雅黑"/>
          <w:sz w:val="24"/>
        </w:rPr>
      </w:pPr>
      <w:r w:rsidRPr="001D6220">
        <w:rPr>
          <w:rFonts w:ascii="微软雅黑" w:eastAsia="微软雅黑" w:hAnsi="微软雅黑" w:hint="eastAsia"/>
          <w:sz w:val="24"/>
        </w:rPr>
        <w:t>说明：上述证明文件附有法定代表人、被授权代表身份证复印件（加盖公章）时才能生效。</w:t>
      </w:r>
      <w:bookmarkEnd w:id="1"/>
      <w:bookmarkEnd w:id="2"/>
      <w:bookmarkEnd w:id="3"/>
    </w:p>
    <w:p w14:paraId="25710A4A" w14:textId="77777777" w:rsidR="00B349BB" w:rsidRPr="001D6220" w:rsidRDefault="00B349BB">
      <w:pPr>
        <w:tabs>
          <w:tab w:val="left" w:pos="480"/>
          <w:tab w:val="left" w:pos="6300"/>
        </w:tabs>
        <w:spacing w:line="360" w:lineRule="auto"/>
        <w:ind w:left="480"/>
        <w:rPr>
          <w:rFonts w:ascii="微软雅黑" w:eastAsia="微软雅黑" w:hAnsi="微软雅黑"/>
          <w:sz w:val="24"/>
        </w:rPr>
      </w:pPr>
    </w:p>
    <w:p w14:paraId="7CA488D4" w14:textId="77777777" w:rsidR="00B349BB" w:rsidRPr="001D6220" w:rsidRDefault="009C4BE2">
      <w:pPr>
        <w:tabs>
          <w:tab w:val="left" w:pos="6645"/>
        </w:tabs>
        <w:spacing w:line="360" w:lineRule="auto"/>
        <w:rPr>
          <w:rFonts w:ascii="微软雅黑" w:eastAsia="微软雅黑" w:hAnsi="微软雅黑"/>
          <w:sz w:val="32"/>
          <w:szCs w:val="32"/>
        </w:rPr>
      </w:pPr>
      <w:r w:rsidRPr="001D6220">
        <w:rPr>
          <w:rFonts w:ascii="微软雅黑" w:eastAsia="微软雅黑" w:hAnsi="微软雅黑" w:hint="eastAsia"/>
          <w:sz w:val="32"/>
          <w:szCs w:val="32"/>
        </w:rPr>
        <w:t>附件4：</w:t>
      </w:r>
    </w:p>
    <w:p w14:paraId="4F2225F3" w14:textId="77777777" w:rsidR="00B349BB" w:rsidRPr="001D6220" w:rsidRDefault="009C4BE2">
      <w:pPr>
        <w:tabs>
          <w:tab w:val="left" w:pos="6645"/>
        </w:tabs>
        <w:spacing w:line="360" w:lineRule="auto"/>
        <w:jc w:val="center"/>
        <w:rPr>
          <w:rFonts w:ascii="微软雅黑" w:eastAsia="微软雅黑" w:hAnsi="微软雅黑"/>
          <w:sz w:val="32"/>
          <w:szCs w:val="32"/>
        </w:rPr>
      </w:pPr>
      <w:r w:rsidRPr="001D6220">
        <w:rPr>
          <w:rFonts w:ascii="微软雅黑" w:eastAsia="微软雅黑" w:hAnsi="微软雅黑" w:hint="eastAsia"/>
          <w:sz w:val="32"/>
          <w:szCs w:val="32"/>
        </w:rPr>
        <w:t>反商业贿赂承诺书</w:t>
      </w:r>
    </w:p>
    <w:p w14:paraId="6C16BBB5" w14:textId="77777777" w:rsidR="00B349BB" w:rsidRPr="001D6220" w:rsidRDefault="009C4BE2">
      <w:pPr>
        <w:spacing w:line="360" w:lineRule="auto"/>
        <w:ind w:firstLineChars="200" w:firstLine="420"/>
        <w:rPr>
          <w:rFonts w:ascii="微软雅黑" w:eastAsia="微软雅黑" w:hAnsi="微软雅黑"/>
          <w:szCs w:val="21"/>
        </w:rPr>
      </w:pPr>
      <w:r w:rsidRPr="001D6220">
        <w:rPr>
          <w:rFonts w:ascii="微软雅黑" w:eastAsia="微软雅黑" w:hAnsi="微软雅黑"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3F2C0631" w14:textId="77777777" w:rsidR="00B349BB" w:rsidRPr="001D6220" w:rsidRDefault="009C4BE2">
      <w:pPr>
        <w:spacing w:line="360" w:lineRule="auto"/>
        <w:ind w:firstLineChars="200" w:firstLine="420"/>
        <w:rPr>
          <w:rFonts w:ascii="微软雅黑" w:eastAsia="微软雅黑" w:hAnsi="微软雅黑"/>
          <w:szCs w:val="21"/>
        </w:rPr>
      </w:pPr>
      <w:r w:rsidRPr="001D6220">
        <w:rPr>
          <w:rFonts w:ascii="微软雅黑" w:eastAsia="微软雅黑" w:hAnsi="微软雅黑" w:hint="eastAsia"/>
        </w:rPr>
        <w:t>一、</w:t>
      </w:r>
      <w:r w:rsidRPr="001D6220">
        <w:rPr>
          <w:rFonts w:ascii="微软雅黑" w:eastAsia="微软雅黑" w:hAnsi="微软雅黑" w:hint="eastAsia"/>
          <w:szCs w:val="21"/>
        </w:rPr>
        <w:t xml:space="preserve">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16F64DF6" w14:textId="77777777" w:rsidR="00B349BB" w:rsidRPr="001D6220" w:rsidRDefault="009C4BE2">
      <w:pPr>
        <w:spacing w:line="360" w:lineRule="auto"/>
        <w:ind w:firstLineChars="200" w:firstLine="420"/>
        <w:rPr>
          <w:rFonts w:ascii="微软雅黑" w:eastAsia="微软雅黑" w:hAnsi="微软雅黑"/>
          <w:szCs w:val="21"/>
        </w:rPr>
      </w:pPr>
      <w:r w:rsidRPr="001D6220">
        <w:rPr>
          <w:rFonts w:ascii="微软雅黑" w:eastAsia="微软雅黑" w:hAnsi="微软雅黑" w:hint="eastAsia"/>
          <w:szCs w:val="21"/>
        </w:rPr>
        <w:t>二、本厂家、商家、公司保证在药品、医疗器械、设备、物资、基建工程竞标工作及药品、试剂销售等工作中承诺做到：</w:t>
      </w:r>
    </w:p>
    <w:p w14:paraId="021986C6" w14:textId="77777777" w:rsidR="00B349BB" w:rsidRPr="001D6220" w:rsidRDefault="009C4BE2">
      <w:pPr>
        <w:spacing w:line="360" w:lineRule="auto"/>
        <w:ind w:firstLineChars="200" w:firstLine="420"/>
        <w:rPr>
          <w:rFonts w:ascii="微软雅黑" w:eastAsia="微软雅黑" w:hAnsi="微软雅黑"/>
          <w:szCs w:val="21"/>
        </w:rPr>
      </w:pPr>
      <w:r w:rsidRPr="001D6220">
        <w:rPr>
          <w:rFonts w:ascii="微软雅黑" w:eastAsia="微软雅黑" w:hAnsi="微软雅黑"/>
          <w:szCs w:val="21"/>
        </w:rPr>
        <w:t>1</w:t>
      </w:r>
      <w:r w:rsidRPr="001D6220">
        <w:rPr>
          <w:rFonts w:ascii="微软雅黑" w:eastAsia="微软雅黑" w:hAnsi="微软雅黑" w:hint="eastAsia"/>
          <w:szCs w:val="21"/>
        </w:rPr>
        <w:t>、</w:t>
      </w:r>
      <w:proofErr w:type="gramStart"/>
      <w:r w:rsidRPr="001D6220">
        <w:rPr>
          <w:rFonts w:ascii="微软雅黑" w:eastAsia="微软雅黑" w:hAnsi="微软雅黑" w:hint="eastAsia"/>
          <w:szCs w:val="21"/>
        </w:rPr>
        <w:t>不</w:t>
      </w:r>
      <w:proofErr w:type="gramEnd"/>
      <w:r w:rsidRPr="001D6220">
        <w:rPr>
          <w:rFonts w:ascii="微软雅黑" w:eastAsia="微软雅黑" w:hAnsi="微软雅黑" w:hint="eastAsia"/>
          <w:szCs w:val="21"/>
        </w:rPr>
        <w:t>与其他投标人相互串通投标报价，损害贵院的合法权益；</w:t>
      </w:r>
    </w:p>
    <w:p w14:paraId="28541A72" w14:textId="77777777" w:rsidR="00B349BB" w:rsidRPr="001D6220" w:rsidRDefault="009C4BE2">
      <w:pPr>
        <w:spacing w:line="360" w:lineRule="auto"/>
        <w:ind w:firstLineChars="200" w:firstLine="420"/>
        <w:rPr>
          <w:rFonts w:ascii="微软雅黑" w:eastAsia="微软雅黑" w:hAnsi="微软雅黑"/>
          <w:szCs w:val="21"/>
        </w:rPr>
      </w:pPr>
      <w:r w:rsidRPr="001D6220">
        <w:rPr>
          <w:rFonts w:ascii="微软雅黑" w:eastAsia="微软雅黑" w:hAnsi="微软雅黑"/>
          <w:szCs w:val="21"/>
        </w:rPr>
        <w:t>2</w:t>
      </w:r>
      <w:r w:rsidRPr="001D6220">
        <w:rPr>
          <w:rFonts w:ascii="微软雅黑" w:eastAsia="微软雅黑" w:hAnsi="微软雅黑" w:hint="eastAsia"/>
          <w:szCs w:val="21"/>
        </w:rPr>
        <w:t>、不与招标人串通投标，损害国家利益、社会公共利益或他人的合法权益；</w:t>
      </w:r>
    </w:p>
    <w:p w14:paraId="3D8749F4" w14:textId="77777777" w:rsidR="00B349BB" w:rsidRPr="001D6220" w:rsidRDefault="009C4BE2">
      <w:pPr>
        <w:spacing w:line="360" w:lineRule="auto"/>
        <w:ind w:firstLineChars="200" w:firstLine="420"/>
        <w:rPr>
          <w:rFonts w:ascii="微软雅黑" w:eastAsia="微软雅黑" w:hAnsi="微软雅黑"/>
          <w:szCs w:val="21"/>
        </w:rPr>
      </w:pPr>
      <w:r w:rsidRPr="001D6220">
        <w:rPr>
          <w:rFonts w:ascii="微软雅黑" w:eastAsia="微软雅黑" w:hAnsi="微软雅黑"/>
          <w:szCs w:val="21"/>
        </w:rPr>
        <w:t>3</w:t>
      </w:r>
      <w:r w:rsidRPr="001D6220">
        <w:rPr>
          <w:rFonts w:ascii="微软雅黑" w:eastAsia="微软雅黑" w:hAnsi="微软雅黑" w:hint="eastAsia"/>
          <w:szCs w:val="21"/>
        </w:rPr>
        <w:t>、不以向招标人或者评标委员会成员行贿的手段谋取中标；</w:t>
      </w:r>
    </w:p>
    <w:p w14:paraId="0A2CEB83" w14:textId="77777777" w:rsidR="00B349BB" w:rsidRPr="001D6220" w:rsidRDefault="009C4BE2">
      <w:pPr>
        <w:spacing w:line="360" w:lineRule="auto"/>
        <w:ind w:firstLineChars="200" w:firstLine="420"/>
        <w:rPr>
          <w:rFonts w:ascii="微软雅黑" w:eastAsia="微软雅黑" w:hAnsi="微软雅黑"/>
          <w:szCs w:val="21"/>
        </w:rPr>
      </w:pPr>
      <w:r w:rsidRPr="001D6220">
        <w:rPr>
          <w:rFonts w:ascii="微软雅黑" w:eastAsia="微软雅黑" w:hAnsi="微软雅黑"/>
          <w:szCs w:val="21"/>
        </w:rPr>
        <w:lastRenderedPageBreak/>
        <w:t>4</w:t>
      </w:r>
      <w:r w:rsidRPr="001D6220">
        <w:rPr>
          <w:rFonts w:ascii="微软雅黑" w:eastAsia="微软雅黑" w:hAnsi="微软雅黑" w:hint="eastAsia"/>
          <w:szCs w:val="21"/>
        </w:rPr>
        <w:t>、竞标报价不违反相关法律的规定，也不以他人名义投标或者以其他方式弄虚作假，骗取中标；</w:t>
      </w:r>
    </w:p>
    <w:p w14:paraId="7853BA35" w14:textId="77777777" w:rsidR="00B349BB" w:rsidRPr="001D6220" w:rsidRDefault="009C4BE2">
      <w:pPr>
        <w:spacing w:line="360" w:lineRule="auto"/>
        <w:ind w:firstLineChars="200" w:firstLine="420"/>
        <w:rPr>
          <w:rFonts w:ascii="微软雅黑" w:eastAsia="微软雅黑" w:hAnsi="微软雅黑"/>
          <w:szCs w:val="21"/>
        </w:rPr>
      </w:pPr>
      <w:r w:rsidRPr="001D6220">
        <w:rPr>
          <w:rFonts w:ascii="微软雅黑" w:eastAsia="微软雅黑" w:hAnsi="微软雅黑"/>
          <w:szCs w:val="21"/>
        </w:rPr>
        <w:t>5</w:t>
      </w:r>
      <w:r w:rsidRPr="001D6220">
        <w:rPr>
          <w:rFonts w:ascii="微软雅黑" w:eastAsia="微软雅黑" w:hAnsi="微软雅黑" w:hint="eastAsia"/>
          <w:szCs w:val="21"/>
        </w:rPr>
        <w:t>、保证不以其他任何方式扰乱贵院的招标工作；</w:t>
      </w:r>
    </w:p>
    <w:p w14:paraId="3F1B773E" w14:textId="77777777" w:rsidR="00B349BB" w:rsidRPr="001D6220" w:rsidRDefault="009C4BE2">
      <w:pPr>
        <w:spacing w:line="360" w:lineRule="auto"/>
        <w:ind w:firstLineChars="200" w:firstLine="420"/>
        <w:rPr>
          <w:rFonts w:ascii="微软雅黑" w:eastAsia="微软雅黑" w:hAnsi="微软雅黑"/>
          <w:szCs w:val="21"/>
        </w:rPr>
      </w:pPr>
      <w:r w:rsidRPr="001D6220">
        <w:rPr>
          <w:rFonts w:ascii="微软雅黑" w:eastAsia="微软雅黑" w:hAnsi="微软雅黑"/>
          <w:szCs w:val="21"/>
        </w:rPr>
        <w:t>6</w:t>
      </w:r>
      <w:r w:rsidRPr="001D6220">
        <w:rPr>
          <w:rFonts w:ascii="微软雅黑" w:eastAsia="微软雅黑" w:hAnsi="微软雅黑" w:hint="eastAsia"/>
          <w:szCs w:val="21"/>
        </w:rPr>
        <w:t>、保证不在药品销售、医疗器械、设备、物资、基建工程竞标中采取账外暗中给予回扣的手段腐蚀、贿赂医护、药剂人员、干部等其他相关人员；</w:t>
      </w:r>
    </w:p>
    <w:p w14:paraId="1BBA6642" w14:textId="77777777" w:rsidR="00B349BB" w:rsidRPr="001D6220" w:rsidRDefault="009C4BE2">
      <w:pPr>
        <w:spacing w:line="360" w:lineRule="auto"/>
        <w:ind w:firstLineChars="200" w:firstLine="420"/>
        <w:rPr>
          <w:rFonts w:ascii="微软雅黑" w:eastAsia="微软雅黑" w:hAnsi="微软雅黑"/>
          <w:szCs w:val="21"/>
        </w:rPr>
      </w:pPr>
      <w:r w:rsidRPr="001D6220">
        <w:rPr>
          <w:rFonts w:ascii="微软雅黑" w:eastAsia="微软雅黑" w:hAnsi="微软雅黑"/>
          <w:szCs w:val="21"/>
        </w:rPr>
        <w:t>7</w:t>
      </w:r>
      <w:r w:rsidRPr="001D6220">
        <w:rPr>
          <w:rFonts w:ascii="微软雅黑" w:eastAsia="微软雅黑" w:hAnsi="微软雅黑" w:hint="eastAsia"/>
          <w:szCs w:val="21"/>
        </w:rPr>
        <w:t>、保证不以任何名义包括以宣传费、临床促销费、开单费、处方费、广告费、免费度假、考察旅游、房屋装修等任何名义给予贵院采购人员、药剂人员、医护人员、干部等有关人员以财物或者其他利益；</w:t>
      </w:r>
    </w:p>
    <w:p w14:paraId="58F1B88F" w14:textId="77777777" w:rsidR="00B349BB" w:rsidRPr="001D6220" w:rsidRDefault="009C4BE2">
      <w:pPr>
        <w:spacing w:line="360" w:lineRule="auto"/>
        <w:ind w:firstLineChars="200" w:firstLine="420"/>
        <w:rPr>
          <w:rFonts w:ascii="微软雅黑" w:eastAsia="微软雅黑" w:hAnsi="微软雅黑"/>
          <w:szCs w:val="21"/>
        </w:rPr>
      </w:pPr>
      <w:r w:rsidRPr="001D6220">
        <w:rPr>
          <w:rFonts w:ascii="微软雅黑" w:eastAsia="微软雅黑" w:hAnsi="微软雅黑"/>
          <w:szCs w:val="21"/>
        </w:rPr>
        <w:t>8</w:t>
      </w:r>
      <w:r w:rsidRPr="001D6220">
        <w:rPr>
          <w:rFonts w:ascii="微软雅黑" w:eastAsia="微软雅黑" w:hAnsi="微软雅黑" w:hint="eastAsia"/>
          <w:szCs w:val="21"/>
        </w:rPr>
        <w:t>、保证不让贵院临床科室、药剂部门以及有关人员登记、统计医生处方或为此提供方便，干扰贵院的正常工作秩序；</w:t>
      </w:r>
    </w:p>
    <w:p w14:paraId="4C4223D5" w14:textId="77777777" w:rsidR="00B349BB" w:rsidRPr="001D6220" w:rsidRDefault="009C4BE2">
      <w:pPr>
        <w:spacing w:line="360" w:lineRule="auto"/>
        <w:ind w:firstLineChars="200" w:firstLine="420"/>
        <w:rPr>
          <w:rFonts w:ascii="微软雅黑" w:eastAsia="微软雅黑" w:hAnsi="微软雅黑"/>
          <w:szCs w:val="21"/>
        </w:rPr>
      </w:pPr>
      <w:r w:rsidRPr="001D6220">
        <w:rPr>
          <w:rFonts w:ascii="微软雅黑" w:eastAsia="微软雅黑" w:hAnsi="微软雅黑"/>
          <w:szCs w:val="21"/>
        </w:rPr>
        <w:t>9</w:t>
      </w:r>
      <w:r w:rsidRPr="001D6220">
        <w:rPr>
          <w:rFonts w:ascii="微软雅黑" w:eastAsia="微软雅黑" w:hAnsi="微软雅黑" w:hint="eastAsia"/>
          <w:szCs w:val="21"/>
        </w:rPr>
        <w:t>、保证不以其他任何不正当竞争手段推销药品、医疗器械、设备、物资。</w:t>
      </w:r>
    </w:p>
    <w:p w14:paraId="20659313" w14:textId="77777777" w:rsidR="00B349BB" w:rsidRPr="001D6220" w:rsidRDefault="009C4BE2">
      <w:pPr>
        <w:spacing w:line="360" w:lineRule="auto"/>
        <w:ind w:firstLineChars="200" w:firstLine="420"/>
        <w:rPr>
          <w:rFonts w:ascii="微软雅黑" w:eastAsia="微软雅黑" w:hAnsi="微软雅黑"/>
          <w:szCs w:val="21"/>
        </w:rPr>
      </w:pPr>
      <w:r w:rsidRPr="001D6220">
        <w:rPr>
          <w:rFonts w:ascii="微软雅黑" w:eastAsia="微软雅黑" w:hAnsi="微软雅黑" w:hint="eastAsia"/>
          <w:szCs w:val="21"/>
        </w:rPr>
        <w:t>三、本厂家、商家、公司保证竭力维护贵院的声誉，不做任何有损贵院形象的事情。</w:t>
      </w:r>
    </w:p>
    <w:p w14:paraId="73C7FA92" w14:textId="77777777" w:rsidR="00B349BB" w:rsidRPr="001D6220" w:rsidRDefault="009C4BE2">
      <w:pPr>
        <w:spacing w:line="360" w:lineRule="auto"/>
        <w:ind w:firstLineChars="200" w:firstLine="420"/>
        <w:rPr>
          <w:rFonts w:ascii="微软雅黑" w:eastAsia="微软雅黑" w:hAnsi="微软雅黑"/>
          <w:szCs w:val="21"/>
        </w:rPr>
      </w:pPr>
      <w:r w:rsidRPr="001D6220">
        <w:rPr>
          <w:rFonts w:ascii="微软雅黑" w:eastAsia="微软雅黑" w:hAnsi="微软雅黑" w:hint="eastAsia"/>
          <w:szCs w:val="21"/>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59E4957E" w14:textId="77777777" w:rsidR="00B349BB" w:rsidRPr="001D6220" w:rsidRDefault="009C4BE2">
      <w:pPr>
        <w:spacing w:line="360" w:lineRule="auto"/>
        <w:ind w:firstLineChars="200" w:firstLine="420"/>
        <w:rPr>
          <w:rFonts w:ascii="微软雅黑" w:eastAsia="微软雅黑" w:hAnsi="微软雅黑"/>
          <w:szCs w:val="21"/>
        </w:rPr>
      </w:pPr>
      <w:r w:rsidRPr="001D6220">
        <w:rPr>
          <w:rFonts w:ascii="微软雅黑" w:eastAsia="微软雅黑" w:hAnsi="微软雅黑" w:hint="eastAsia"/>
          <w:szCs w:val="21"/>
        </w:rPr>
        <w:t>五、对本厂家、商家、公司及本厂家、商家、公司工作人员采取以上手段竞标、促销等，干扰贵院正常工作秩序，损害贵院形象的，本厂家、商家、公司保证：</w:t>
      </w:r>
    </w:p>
    <w:p w14:paraId="3147F6B0" w14:textId="77777777" w:rsidR="00B349BB" w:rsidRPr="001D6220" w:rsidRDefault="009C4BE2">
      <w:pPr>
        <w:spacing w:line="360" w:lineRule="auto"/>
        <w:ind w:firstLineChars="200" w:firstLine="420"/>
        <w:rPr>
          <w:rFonts w:ascii="微软雅黑" w:eastAsia="微软雅黑" w:hAnsi="微软雅黑"/>
          <w:szCs w:val="21"/>
        </w:rPr>
      </w:pPr>
      <w:r w:rsidRPr="001D6220">
        <w:rPr>
          <w:rFonts w:ascii="微软雅黑" w:eastAsia="微软雅黑" w:hAnsi="微软雅黑"/>
          <w:szCs w:val="21"/>
        </w:rPr>
        <w:t>1</w:t>
      </w:r>
      <w:r w:rsidRPr="001D6220">
        <w:rPr>
          <w:rFonts w:ascii="微软雅黑" w:eastAsia="微软雅黑" w:hAnsi="微软雅黑" w:hint="eastAsia"/>
          <w:szCs w:val="21"/>
        </w:rPr>
        <w:t>、对尚处在竞标阶段的，贵院有权取消本厂家、商家、公司的竞标资格；已经中标的，贵院有权取消中标；对已经获得准入资格的，贵院有权随时取消本厂家、商家、公司的准入资格；</w:t>
      </w:r>
    </w:p>
    <w:p w14:paraId="30CF97B4" w14:textId="77777777" w:rsidR="00B349BB" w:rsidRPr="001D6220" w:rsidRDefault="009C4BE2">
      <w:pPr>
        <w:spacing w:line="360" w:lineRule="auto"/>
        <w:ind w:firstLineChars="200" w:firstLine="420"/>
        <w:rPr>
          <w:rFonts w:ascii="微软雅黑" w:eastAsia="微软雅黑" w:hAnsi="微软雅黑"/>
          <w:szCs w:val="21"/>
        </w:rPr>
      </w:pPr>
      <w:r w:rsidRPr="001D6220">
        <w:rPr>
          <w:rFonts w:ascii="微软雅黑" w:eastAsia="微软雅黑" w:hAnsi="微软雅黑"/>
          <w:szCs w:val="21"/>
        </w:rPr>
        <w:t>2</w:t>
      </w:r>
      <w:r w:rsidRPr="001D6220">
        <w:rPr>
          <w:rFonts w:ascii="微软雅黑" w:eastAsia="微软雅黑" w:hAnsi="微软雅黑" w:hint="eastAsia"/>
          <w:szCs w:val="21"/>
        </w:rPr>
        <w:t>、对本厂家、商家、公司相关工作人员</w:t>
      </w:r>
      <w:proofErr w:type="gramStart"/>
      <w:r w:rsidRPr="001D6220">
        <w:rPr>
          <w:rFonts w:ascii="微软雅黑" w:eastAsia="微软雅黑" w:hAnsi="微软雅黑" w:hint="eastAsia"/>
          <w:szCs w:val="21"/>
        </w:rPr>
        <w:t>作出</w:t>
      </w:r>
      <w:proofErr w:type="gramEnd"/>
      <w:r w:rsidRPr="001D6220">
        <w:rPr>
          <w:rFonts w:ascii="微软雅黑" w:eastAsia="微软雅黑" w:hAnsi="微软雅黑" w:hint="eastAsia"/>
          <w:szCs w:val="21"/>
        </w:rPr>
        <w:t>严肃处理；</w:t>
      </w:r>
    </w:p>
    <w:p w14:paraId="26FB9F19" w14:textId="77777777" w:rsidR="00B349BB" w:rsidRPr="001D6220" w:rsidRDefault="009C4BE2">
      <w:pPr>
        <w:spacing w:line="360" w:lineRule="auto"/>
        <w:ind w:firstLineChars="200" w:firstLine="420"/>
        <w:rPr>
          <w:rFonts w:ascii="微软雅黑" w:eastAsia="微软雅黑" w:hAnsi="微软雅黑"/>
          <w:szCs w:val="21"/>
        </w:rPr>
      </w:pPr>
      <w:r w:rsidRPr="001D6220">
        <w:rPr>
          <w:rFonts w:ascii="微软雅黑" w:eastAsia="微软雅黑" w:hAnsi="微软雅黑"/>
          <w:szCs w:val="21"/>
        </w:rPr>
        <w:t>3</w:t>
      </w:r>
      <w:r w:rsidRPr="001D6220">
        <w:rPr>
          <w:rFonts w:ascii="微软雅黑" w:eastAsia="微软雅黑" w:hAnsi="微软雅黑" w:hint="eastAsia"/>
          <w:szCs w:val="21"/>
        </w:rPr>
        <w:t>、对由于本厂家、商家、公司或本厂家、商家、公司工作人员的上述行为给贵院造成经济或名誉损失的，由本厂家、商家、公司负责，并愿意承担全部民事赔偿责任。</w:t>
      </w:r>
    </w:p>
    <w:p w14:paraId="1E13393B" w14:textId="77777777" w:rsidR="00B349BB" w:rsidRPr="001D6220" w:rsidRDefault="009C4BE2">
      <w:pPr>
        <w:spacing w:line="360" w:lineRule="auto"/>
        <w:ind w:firstLineChars="200" w:firstLine="420"/>
        <w:rPr>
          <w:rFonts w:ascii="微软雅黑" w:eastAsia="微软雅黑" w:hAnsi="微软雅黑"/>
          <w:szCs w:val="21"/>
        </w:rPr>
      </w:pPr>
      <w:r w:rsidRPr="001D6220">
        <w:rPr>
          <w:rFonts w:ascii="微软雅黑" w:eastAsia="微软雅黑" w:hAnsi="微软雅黑" w:hint="eastAsia"/>
          <w:szCs w:val="21"/>
        </w:rPr>
        <w:t>六、采购物资名称：</w:t>
      </w:r>
    </w:p>
    <w:p w14:paraId="62875A48" w14:textId="77777777" w:rsidR="00B349BB" w:rsidRPr="001D6220" w:rsidRDefault="00B349BB">
      <w:pPr>
        <w:spacing w:line="360" w:lineRule="auto"/>
        <w:rPr>
          <w:rFonts w:ascii="微软雅黑" w:eastAsia="微软雅黑" w:hAnsi="微软雅黑"/>
          <w:szCs w:val="21"/>
        </w:rPr>
      </w:pPr>
    </w:p>
    <w:p w14:paraId="7D9F71CA" w14:textId="77777777" w:rsidR="00B349BB" w:rsidRPr="001D6220" w:rsidRDefault="009C4BE2">
      <w:pPr>
        <w:spacing w:line="360" w:lineRule="auto"/>
        <w:ind w:firstLineChars="200" w:firstLine="420"/>
        <w:rPr>
          <w:rFonts w:ascii="微软雅黑" w:eastAsia="微软雅黑" w:hAnsi="微软雅黑"/>
          <w:szCs w:val="21"/>
        </w:rPr>
      </w:pPr>
      <w:r w:rsidRPr="001D6220">
        <w:rPr>
          <w:rFonts w:ascii="微软雅黑" w:eastAsia="微软雅黑" w:hAnsi="微软雅黑" w:hint="eastAsia"/>
          <w:szCs w:val="21"/>
        </w:rPr>
        <w:lastRenderedPageBreak/>
        <w:t>本《承诺书》一式二份（一份由承诺人自存；一份随</w:t>
      </w:r>
      <w:proofErr w:type="gramStart"/>
      <w:r w:rsidRPr="001D6220">
        <w:rPr>
          <w:rFonts w:ascii="微软雅黑" w:eastAsia="微软雅黑" w:hAnsi="微软雅黑" w:hint="eastAsia"/>
          <w:szCs w:val="21"/>
        </w:rPr>
        <w:t>竞价书</w:t>
      </w:r>
      <w:proofErr w:type="gramEnd"/>
      <w:r w:rsidRPr="001D6220">
        <w:rPr>
          <w:rFonts w:ascii="微软雅黑" w:eastAsia="微软雅黑" w:hAnsi="微软雅黑" w:hint="eastAsia"/>
          <w:szCs w:val="21"/>
        </w:rPr>
        <w:t>传递）</w:t>
      </w:r>
    </w:p>
    <w:p w14:paraId="68DD5954" w14:textId="77777777" w:rsidR="00B349BB" w:rsidRPr="001D6220" w:rsidRDefault="009C4BE2">
      <w:pPr>
        <w:spacing w:line="360" w:lineRule="auto"/>
        <w:rPr>
          <w:rFonts w:ascii="微软雅黑" w:eastAsia="微软雅黑" w:hAnsi="微软雅黑"/>
        </w:rPr>
      </w:pPr>
      <w:r w:rsidRPr="001D6220">
        <w:rPr>
          <w:rFonts w:ascii="微软雅黑" w:eastAsia="微软雅黑" w:hAnsi="微软雅黑" w:hint="eastAsia"/>
          <w:szCs w:val="21"/>
        </w:rPr>
        <w:t>承诺企业名称（公章）法人代表或委托代理人（承诺人）</w:t>
      </w:r>
    </w:p>
    <w:sectPr w:rsidR="00B349BB" w:rsidRPr="001D6220" w:rsidSect="00B349BB">
      <w:footerReference w:type="default" r:id="rId9"/>
      <w:headerReference w:type="first" r:id="rId10"/>
      <w:footerReference w:type="first" r:id="rId11"/>
      <w:pgSz w:w="11906" w:h="16838"/>
      <w:pgMar w:top="1247" w:right="1247" w:bottom="1247" w:left="1247" w:header="851" w:footer="851"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85682" w14:textId="77777777" w:rsidR="00064369" w:rsidRDefault="00064369" w:rsidP="00B349BB">
      <w:r>
        <w:separator/>
      </w:r>
    </w:p>
  </w:endnote>
  <w:endnote w:type="continuationSeparator" w:id="0">
    <w:p w14:paraId="5784666A" w14:textId="77777777" w:rsidR="00064369" w:rsidRDefault="00064369" w:rsidP="00B3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F2F3D" w14:textId="77777777" w:rsidR="00B349BB" w:rsidRDefault="009C4BE2">
    <w:r>
      <w:rPr>
        <w:rFonts w:ascii="微软雅黑" w:eastAsia="微软雅黑" w:hAnsi="微软雅黑"/>
        <w:b/>
      </w:rPr>
      <w:ptab w:relativeTo="margin" w:alignment="center" w:leader="none"/>
    </w:r>
    <w:r>
      <w:rPr>
        <w:rFonts w:ascii="微软雅黑" w:eastAsia="微软雅黑" w:hAnsi="微软雅黑"/>
        <w:b/>
      </w:rPr>
      <w:ptab w:relativeTo="margin" w:alignment="right" w:leader="none"/>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F95E1" w14:textId="7C988372" w:rsidR="00B349BB" w:rsidRDefault="009C4BE2">
    <w:pPr>
      <w:pStyle w:val="a5"/>
      <w:pBdr>
        <w:top w:val="single" w:sz="4" w:space="1" w:color="auto"/>
      </w:pBdr>
      <w:rPr>
        <w:rFonts w:ascii="微软雅黑" w:eastAsia="微软雅黑" w:hAnsi="微软雅黑"/>
        <w:b/>
      </w:rPr>
    </w:pPr>
    <w:r>
      <w:rPr>
        <w:rFonts w:ascii="微软雅黑" w:eastAsia="微软雅黑" w:hAnsi="微软雅黑"/>
        <w:b/>
      </w:rPr>
      <w:ptab w:relativeTo="margin" w:alignment="center" w:leader="none"/>
    </w:r>
    <w:r>
      <w:rPr>
        <w:rFonts w:ascii="微软雅黑" w:eastAsia="微软雅黑" w:hAnsi="微软雅黑"/>
        <w:b/>
      </w:rPr>
      <w:ptab w:relativeTo="margin" w:alignment="right" w:leader="none"/>
    </w:r>
    <w:r w:rsidR="00CF7120">
      <w:rPr>
        <w:rFonts w:ascii="微软雅黑" w:eastAsia="微软雅黑" w:hAnsi="微软雅黑"/>
        <w:b/>
      </w:rPr>
      <w:fldChar w:fldCharType="begin"/>
    </w:r>
    <w:r>
      <w:rPr>
        <w:rFonts w:ascii="微软雅黑" w:eastAsia="微软雅黑" w:hAnsi="微软雅黑"/>
        <w:b/>
      </w:rPr>
      <w:instrText>PAGE  \* Arabic  \* MERGEFORMAT</w:instrText>
    </w:r>
    <w:r w:rsidR="00CF7120">
      <w:rPr>
        <w:rFonts w:ascii="微软雅黑" w:eastAsia="微软雅黑" w:hAnsi="微软雅黑"/>
        <w:b/>
      </w:rPr>
      <w:fldChar w:fldCharType="separate"/>
    </w:r>
    <w:r w:rsidR="000440A2" w:rsidRPr="000440A2">
      <w:rPr>
        <w:rFonts w:ascii="微软雅黑" w:eastAsia="微软雅黑" w:hAnsi="微软雅黑"/>
        <w:b/>
        <w:noProof/>
        <w:lang w:val="zh-CN"/>
      </w:rPr>
      <w:t>1</w:t>
    </w:r>
    <w:r w:rsidR="00CF7120">
      <w:rPr>
        <w:rFonts w:ascii="微软雅黑" w:eastAsia="微软雅黑" w:hAnsi="微软雅黑"/>
        <w:b/>
      </w:rPr>
      <w:fldChar w:fldCharType="end"/>
    </w:r>
    <w:r>
      <w:rPr>
        <w:rFonts w:ascii="微软雅黑" w:eastAsia="微软雅黑" w:hAnsi="微软雅黑"/>
        <w:b/>
        <w:lang w:val="zh-CN"/>
      </w:rPr>
      <w:t xml:space="preserve"> / </w:t>
    </w:r>
    <w:r w:rsidR="00064369">
      <w:fldChar w:fldCharType="begin"/>
    </w:r>
    <w:r w:rsidR="00064369">
      <w:instrText>NUMPAGES  \* Arabic  \* MERGEFORMAT</w:instrText>
    </w:r>
    <w:r w:rsidR="00064369">
      <w:fldChar w:fldCharType="separate"/>
    </w:r>
    <w:r w:rsidR="000440A2" w:rsidRPr="000440A2">
      <w:rPr>
        <w:rFonts w:ascii="微软雅黑" w:eastAsia="微软雅黑" w:hAnsi="微软雅黑"/>
        <w:b/>
        <w:noProof/>
        <w:lang w:val="zh-CN"/>
      </w:rPr>
      <w:t>10</w:t>
    </w:r>
    <w:r w:rsidR="00064369">
      <w:rPr>
        <w:rFonts w:ascii="微软雅黑" w:eastAsia="微软雅黑" w:hAnsi="微软雅黑"/>
        <w:b/>
        <w:noProof/>
        <w:lang w:val="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7E78E" w14:textId="77777777" w:rsidR="00064369" w:rsidRDefault="00064369" w:rsidP="00B349BB">
      <w:r>
        <w:separator/>
      </w:r>
    </w:p>
  </w:footnote>
  <w:footnote w:type="continuationSeparator" w:id="0">
    <w:p w14:paraId="16AD22FF" w14:textId="77777777" w:rsidR="00064369" w:rsidRDefault="00064369" w:rsidP="00B349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D750D" w14:textId="77777777" w:rsidR="00B349BB" w:rsidRDefault="00B349BB">
    <w:pPr>
      <w:pStyle w:val="a6"/>
      <w:jc w:val="distribute"/>
      <w:rPr>
        <w:rFonts w:ascii="微软雅黑" w:eastAsia="微软雅黑" w:hAnsi="微软雅黑"/>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13304"/>
    <w:multiLevelType w:val="multilevel"/>
    <w:tmpl w:val="38513304"/>
    <w:lvl w:ilvl="0">
      <w:start w:val="3"/>
      <w:numFmt w:val="bullet"/>
      <w:lvlText w:val="★"/>
      <w:lvlJc w:val="left"/>
      <w:pPr>
        <w:tabs>
          <w:tab w:val="left" w:pos="480"/>
        </w:tabs>
        <w:ind w:left="480" w:hanging="360"/>
      </w:pPr>
      <w:rPr>
        <w:rFonts w:ascii="宋体" w:eastAsia="宋体" w:hAnsi="宋体" w:cs="Times New Roman" w:hint="eastAsia"/>
      </w:rPr>
    </w:lvl>
    <w:lvl w:ilvl="1">
      <w:start w:val="1"/>
      <w:numFmt w:val="bullet"/>
      <w:lvlText w:val=""/>
      <w:lvlJc w:val="left"/>
      <w:pPr>
        <w:tabs>
          <w:tab w:val="left" w:pos="960"/>
        </w:tabs>
        <w:ind w:left="960" w:hanging="420"/>
      </w:pPr>
      <w:rPr>
        <w:rFonts w:ascii="Wingdings" w:hAnsi="Wingdings" w:hint="default"/>
      </w:rPr>
    </w:lvl>
    <w:lvl w:ilvl="2">
      <w:start w:val="1"/>
      <w:numFmt w:val="bullet"/>
      <w:lvlText w:val=""/>
      <w:lvlJc w:val="left"/>
      <w:pPr>
        <w:tabs>
          <w:tab w:val="left" w:pos="1380"/>
        </w:tabs>
        <w:ind w:left="1380" w:hanging="420"/>
      </w:pPr>
      <w:rPr>
        <w:rFonts w:ascii="Wingdings" w:hAnsi="Wingdings" w:hint="default"/>
      </w:rPr>
    </w:lvl>
    <w:lvl w:ilvl="3">
      <w:start w:val="1"/>
      <w:numFmt w:val="bullet"/>
      <w:lvlText w:val=""/>
      <w:lvlJc w:val="left"/>
      <w:pPr>
        <w:tabs>
          <w:tab w:val="left" w:pos="1800"/>
        </w:tabs>
        <w:ind w:left="1800" w:hanging="420"/>
      </w:pPr>
      <w:rPr>
        <w:rFonts w:ascii="Wingdings" w:hAnsi="Wingdings" w:hint="default"/>
      </w:rPr>
    </w:lvl>
    <w:lvl w:ilvl="4">
      <w:start w:val="1"/>
      <w:numFmt w:val="bullet"/>
      <w:lvlText w:val=""/>
      <w:lvlJc w:val="left"/>
      <w:pPr>
        <w:tabs>
          <w:tab w:val="left" w:pos="2220"/>
        </w:tabs>
        <w:ind w:left="2220" w:hanging="420"/>
      </w:pPr>
      <w:rPr>
        <w:rFonts w:ascii="Wingdings" w:hAnsi="Wingdings" w:hint="default"/>
      </w:rPr>
    </w:lvl>
    <w:lvl w:ilvl="5">
      <w:start w:val="1"/>
      <w:numFmt w:val="bullet"/>
      <w:lvlText w:val=""/>
      <w:lvlJc w:val="left"/>
      <w:pPr>
        <w:tabs>
          <w:tab w:val="left" w:pos="2640"/>
        </w:tabs>
        <w:ind w:left="2640" w:hanging="420"/>
      </w:pPr>
      <w:rPr>
        <w:rFonts w:ascii="Wingdings" w:hAnsi="Wingdings" w:hint="default"/>
      </w:rPr>
    </w:lvl>
    <w:lvl w:ilvl="6">
      <w:start w:val="1"/>
      <w:numFmt w:val="bullet"/>
      <w:lvlText w:val=""/>
      <w:lvlJc w:val="left"/>
      <w:pPr>
        <w:tabs>
          <w:tab w:val="left" w:pos="3060"/>
        </w:tabs>
        <w:ind w:left="3060" w:hanging="420"/>
      </w:pPr>
      <w:rPr>
        <w:rFonts w:ascii="Wingdings" w:hAnsi="Wingdings" w:hint="default"/>
      </w:rPr>
    </w:lvl>
    <w:lvl w:ilvl="7">
      <w:start w:val="1"/>
      <w:numFmt w:val="bullet"/>
      <w:lvlText w:val=""/>
      <w:lvlJc w:val="left"/>
      <w:pPr>
        <w:tabs>
          <w:tab w:val="left" w:pos="3480"/>
        </w:tabs>
        <w:ind w:left="3480" w:hanging="420"/>
      </w:pPr>
      <w:rPr>
        <w:rFonts w:ascii="Wingdings" w:hAnsi="Wingdings" w:hint="default"/>
      </w:rPr>
    </w:lvl>
    <w:lvl w:ilvl="8">
      <w:start w:val="1"/>
      <w:numFmt w:val="bullet"/>
      <w:lvlText w:val=""/>
      <w:lvlJc w:val="left"/>
      <w:pPr>
        <w:tabs>
          <w:tab w:val="left" w:pos="3900"/>
        </w:tabs>
        <w:ind w:left="3900" w:hanging="420"/>
      </w:pPr>
      <w:rPr>
        <w:rFonts w:ascii="Wingdings" w:hAnsi="Wingdings" w:hint="default"/>
      </w:rPr>
    </w:lvl>
  </w:abstractNum>
  <w:abstractNum w:abstractNumId="1" w15:restartNumberingAfterBreak="0">
    <w:nsid w:val="40D2721A"/>
    <w:multiLevelType w:val="multilevel"/>
    <w:tmpl w:val="40D2721A"/>
    <w:lvl w:ilvl="0">
      <w:start w:val="1"/>
      <w:numFmt w:val="chineseCountingThousand"/>
      <w:lvlText w:val="%1、"/>
      <w:lvlJc w:val="left"/>
      <w:pPr>
        <w:ind w:left="846" w:hanging="420"/>
      </w:pPr>
      <w:rPr>
        <w:rFonts w:hint="eastAsia"/>
        <w:b/>
        <w:i w:val="0"/>
        <w:iCs w:val="0"/>
        <w:caps w:val="0"/>
        <w:strike w:val="0"/>
        <w:dstrike w:val="0"/>
        <w:vanish w:val="0"/>
        <w:color w:val="000000"/>
        <w:spacing w:val="0"/>
        <w:w w:val="10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japaneseCounting"/>
      <w:lvlText w:val="（%2）"/>
      <w:lvlJc w:val="left"/>
      <w:pPr>
        <w:ind w:left="1926" w:hanging="108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15:restartNumberingAfterBreak="0">
    <w:nsid w:val="4A196BB9"/>
    <w:multiLevelType w:val="multilevel"/>
    <w:tmpl w:val="4A196BB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5F36117"/>
    <w:multiLevelType w:val="multilevel"/>
    <w:tmpl w:val="65F36117"/>
    <w:lvl w:ilvl="0">
      <w:start w:val="1"/>
      <w:numFmt w:val="decimal"/>
      <w:lvlText w:val="%1."/>
      <w:lvlJc w:val="left"/>
      <w:pPr>
        <w:ind w:left="420" w:hanging="420"/>
      </w:pPr>
      <w:rPr>
        <w:rFonts w:asciiTheme="minorEastAsia" w:eastAsiaTheme="minorEastAsia" w:hAnsiTheme="minorEastAsia" w:hint="eastAsia"/>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B597709"/>
    <w:multiLevelType w:val="hybridMultilevel"/>
    <w:tmpl w:val="DBEEEE34"/>
    <w:lvl w:ilvl="0" w:tplc="04F21214">
      <w:start w:val="16"/>
      <w:numFmt w:val="decimal"/>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CDD038D"/>
    <w:multiLevelType w:val="multilevel"/>
    <w:tmpl w:val="7CDD038D"/>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325FC3"/>
    <w:rsid w:val="00D428BA"/>
    <w:rsid w:val="63325FC3"/>
    <w:rsid w:val="B9FB40E9"/>
    <w:rsid w:val="BDF73288"/>
    <w:rsid w:val="F9F6D662"/>
    <w:rsid w:val="FED5DE94"/>
    <w:rsid w:val="000069A9"/>
    <w:rsid w:val="00013CAA"/>
    <w:rsid w:val="00033DDD"/>
    <w:rsid w:val="000440A2"/>
    <w:rsid w:val="000456F2"/>
    <w:rsid w:val="00064369"/>
    <w:rsid w:val="00064737"/>
    <w:rsid w:val="00071873"/>
    <w:rsid w:val="000831B7"/>
    <w:rsid w:val="000A4B6B"/>
    <w:rsid w:val="000B0042"/>
    <w:rsid w:val="000B55DE"/>
    <w:rsid w:val="000C6FCC"/>
    <w:rsid w:val="000D32EF"/>
    <w:rsid w:val="000E6D09"/>
    <w:rsid w:val="000F17EA"/>
    <w:rsid w:val="000F3791"/>
    <w:rsid w:val="00102445"/>
    <w:rsid w:val="001056B3"/>
    <w:rsid w:val="00106F66"/>
    <w:rsid w:val="00117E7C"/>
    <w:rsid w:val="0012531C"/>
    <w:rsid w:val="0013243C"/>
    <w:rsid w:val="001475D3"/>
    <w:rsid w:val="0015217F"/>
    <w:rsid w:val="001541BD"/>
    <w:rsid w:val="00156E2E"/>
    <w:rsid w:val="00170294"/>
    <w:rsid w:val="00174060"/>
    <w:rsid w:val="00177EAC"/>
    <w:rsid w:val="0019742B"/>
    <w:rsid w:val="001A541E"/>
    <w:rsid w:val="001B3269"/>
    <w:rsid w:val="001C770E"/>
    <w:rsid w:val="001D172C"/>
    <w:rsid w:val="001D49EA"/>
    <w:rsid w:val="001D6220"/>
    <w:rsid w:val="001D63DF"/>
    <w:rsid w:val="001F4365"/>
    <w:rsid w:val="00203D01"/>
    <w:rsid w:val="00207D18"/>
    <w:rsid w:val="002160FE"/>
    <w:rsid w:val="002169F4"/>
    <w:rsid w:val="00217193"/>
    <w:rsid w:val="00221B26"/>
    <w:rsid w:val="0022423C"/>
    <w:rsid w:val="00225C34"/>
    <w:rsid w:val="00230D15"/>
    <w:rsid w:val="00231799"/>
    <w:rsid w:val="00235301"/>
    <w:rsid w:val="00236871"/>
    <w:rsid w:val="00243155"/>
    <w:rsid w:val="00243E8B"/>
    <w:rsid w:val="0025168D"/>
    <w:rsid w:val="00253FE0"/>
    <w:rsid w:val="00264A0F"/>
    <w:rsid w:val="00280D64"/>
    <w:rsid w:val="00283AA7"/>
    <w:rsid w:val="00290825"/>
    <w:rsid w:val="00294829"/>
    <w:rsid w:val="002A2844"/>
    <w:rsid w:val="002A6694"/>
    <w:rsid w:val="002C03AA"/>
    <w:rsid w:val="002D591C"/>
    <w:rsid w:val="002E00F9"/>
    <w:rsid w:val="002F3759"/>
    <w:rsid w:val="003029CC"/>
    <w:rsid w:val="00310DFD"/>
    <w:rsid w:val="0031482C"/>
    <w:rsid w:val="00322F3A"/>
    <w:rsid w:val="00323154"/>
    <w:rsid w:val="00350AD8"/>
    <w:rsid w:val="003529FC"/>
    <w:rsid w:val="00362F56"/>
    <w:rsid w:val="0036338A"/>
    <w:rsid w:val="00372410"/>
    <w:rsid w:val="00375001"/>
    <w:rsid w:val="00375CF1"/>
    <w:rsid w:val="00376205"/>
    <w:rsid w:val="00376E4E"/>
    <w:rsid w:val="003B4165"/>
    <w:rsid w:val="003B7542"/>
    <w:rsid w:val="003C15AA"/>
    <w:rsid w:val="003C4443"/>
    <w:rsid w:val="003D0F06"/>
    <w:rsid w:val="003D2BA7"/>
    <w:rsid w:val="003E77B8"/>
    <w:rsid w:val="003F486C"/>
    <w:rsid w:val="003F5835"/>
    <w:rsid w:val="0040471F"/>
    <w:rsid w:val="00410E7F"/>
    <w:rsid w:val="00413CD0"/>
    <w:rsid w:val="0041432B"/>
    <w:rsid w:val="0041637A"/>
    <w:rsid w:val="00420172"/>
    <w:rsid w:val="00433A77"/>
    <w:rsid w:val="0044161A"/>
    <w:rsid w:val="00443425"/>
    <w:rsid w:val="0045312F"/>
    <w:rsid w:val="00457C1C"/>
    <w:rsid w:val="00472DB8"/>
    <w:rsid w:val="00475F90"/>
    <w:rsid w:val="00483238"/>
    <w:rsid w:val="004838E1"/>
    <w:rsid w:val="00491242"/>
    <w:rsid w:val="00497AC3"/>
    <w:rsid w:val="004A76B4"/>
    <w:rsid w:val="004C03BB"/>
    <w:rsid w:val="004D5271"/>
    <w:rsid w:val="004E6FF0"/>
    <w:rsid w:val="004F232C"/>
    <w:rsid w:val="005005EC"/>
    <w:rsid w:val="005043B7"/>
    <w:rsid w:val="00511361"/>
    <w:rsid w:val="00514949"/>
    <w:rsid w:val="00520BA4"/>
    <w:rsid w:val="00535D6D"/>
    <w:rsid w:val="00544376"/>
    <w:rsid w:val="005458E1"/>
    <w:rsid w:val="005539DE"/>
    <w:rsid w:val="005575B5"/>
    <w:rsid w:val="00565278"/>
    <w:rsid w:val="005827FF"/>
    <w:rsid w:val="0058370A"/>
    <w:rsid w:val="00587059"/>
    <w:rsid w:val="005A1C63"/>
    <w:rsid w:val="005A53F4"/>
    <w:rsid w:val="005A6456"/>
    <w:rsid w:val="005B01A0"/>
    <w:rsid w:val="005B60F0"/>
    <w:rsid w:val="005C7B6A"/>
    <w:rsid w:val="005C7C30"/>
    <w:rsid w:val="005F4488"/>
    <w:rsid w:val="00601654"/>
    <w:rsid w:val="00602B3F"/>
    <w:rsid w:val="0060679E"/>
    <w:rsid w:val="00635480"/>
    <w:rsid w:val="00641152"/>
    <w:rsid w:val="00643907"/>
    <w:rsid w:val="00657E35"/>
    <w:rsid w:val="00661422"/>
    <w:rsid w:val="00662F41"/>
    <w:rsid w:val="00664993"/>
    <w:rsid w:val="00687BB7"/>
    <w:rsid w:val="00690262"/>
    <w:rsid w:val="00693186"/>
    <w:rsid w:val="006A16D9"/>
    <w:rsid w:val="006B2C54"/>
    <w:rsid w:val="006B6385"/>
    <w:rsid w:val="006B655E"/>
    <w:rsid w:val="006C7733"/>
    <w:rsid w:val="006E4A8A"/>
    <w:rsid w:val="006E60DA"/>
    <w:rsid w:val="006F3C0D"/>
    <w:rsid w:val="006F6377"/>
    <w:rsid w:val="00703FC4"/>
    <w:rsid w:val="0071139E"/>
    <w:rsid w:val="00712AF4"/>
    <w:rsid w:val="00712D98"/>
    <w:rsid w:val="00741B95"/>
    <w:rsid w:val="00760291"/>
    <w:rsid w:val="0076123D"/>
    <w:rsid w:val="00762DF8"/>
    <w:rsid w:val="00764CCE"/>
    <w:rsid w:val="007762BA"/>
    <w:rsid w:val="007806AE"/>
    <w:rsid w:val="00785497"/>
    <w:rsid w:val="00786DC0"/>
    <w:rsid w:val="007A47CF"/>
    <w:rsid w:val="007A7354"/>
    <w:rsid w:val="007C0E62"/>
    <w:rsid w:val="007F0A1F"/>
    <w:rsid w:val="007F4192"/>
    <w:rsid w:val="00801DE2"/>
    <w:rsid w:val="00811B0A"/>
    <w:rsid w:val="00857D4A"/>
    <w:rsid w:val="00857F3A"/>
    <w:rsid w:val="00875328"/>
    <w:rsid w:val="00876F9C"/>
    <w:rsid w:val="00883683"/>
    <w:rsid w:val="00891D01"/>
    <w:rsid w:val="00892958"/>
    <w:rsid w:val="008A0493"/>
    <w:rsid w:val="008C22BD"/>
    <w:rsid w:val="008C2598"/>
    <w:rsid w:val="008C2A62"/>
    <w:rsid w:val="008E0B04"/>
    <w:rsid w:val="008F18F6"/>
    <w:rsid w:val="008F24B3"/>
    <w:rsid w:val="00901EAF"/>
    <w:rsid w:val="009068E3"/>
    <w:rsid w:val="0092708B"/>
    <w:rsid w:val="009277A8"/>
    <w:rsid w:val="009322D5"/>
    <w:rsid w:val="00941113"/>
    <w:rsid w:val="00944810"/>
    <w:rsid w:val="00957B23"/>
    <w:rsid w:val="009720E6"/>
    <w:rsid w:val="00983738"/>
    <w:rsid w:val="00991F5A"/>
    <w:rsid w:val="0099539B"/>
    <w:rsid w:val="009A28FE"/>
    <w:rsid w:val="009B00B6"/>
    <w:rsid w:val="009B51D9"/>
    <w:rsid w:val="009C4BE2"/>
    <w:rsid w:val="009C4D7E"/>
    <w:rsid w:val="009D6EF9"/>
    <w:rsid w:val="009D7425"/>
    <w:rsid w:val="009E32E6"/>
    <w:rsid w:val="009E4E7C"/>
    <w:rsid w:val="009F0AEE"/>
    <w:rsid w:val="009F1B6A"/>
    <w:rsid w:val="009F3F87"/>
    <w:rsid w:val="009F7ECC"/>
    <w:rsid w:val="00A053DC"/>
    <w:rsid w:val="00A07A49"/>
    <w:rsid w:val="00A12D4E"/>
    <w:rsid w:val="00A16E51"/>
    <w:rsid w:val="00A301D4"/>
    <w:rsid w:val="00A31FED"/>
    <w:rsid w:val="00A34B8E"/>
    <w:rsid w:val="00A4308E"/>
    <w:rsid w:val="00A43FBC"/>
    <w:rsid w:val="00A574A0"/>
    <w:rsid w:val="00A61365"/>
    <w:rsid w:val="00A65FE6"/>
    <w:rsid w:val="00A67E2D"/>
    <w:rsid w:val="00A73206"/>
    <w:rsid w:val="00A74EB5"/>
    <w:rsid w:val="00AA697E"/>
    <w:rsid w:val="00AA6E31"/>
    <w:rsid w:val="00AB151F"/>
    <w:rsid w:val="00AD31C3"/>
    <w:rsid w:val="00AE273C"/>
    <w:rsid w:val="00AF6F5D"/>
    <w:rsid w:val="00AF711E"/>
    <w:rsid w:val="00AF7A4B"/>
    <w:rsid w:val="00B00779"/>
    <w:rsid w:val="00B07140"/>
    <w:rsid w:val="00B10164"/>
    <w:rsid w:val="00B16DC3"/>
    <w:rsid w:val="00B27642"/>
    <w:rsid w:val="00B328F9"/>
    <w:rsid w:val="00B349BB"/>
    <w:rsid w:val="00B4033E"/>
    <w:rsid w:val="00B47699"/>
    <w:rsid w:val="00B52B79"/>
    <w:rsid w:val="00B6003C"/>
    <w:rsid w:val="00B955C4"/>
    <w:rsid w:val="00BA132A"/>
    <w:rsid w:val="00BA57FB"/>
    <w:rsid w:val="00BB4A53"/>
    <w:rsid w:val="00BB6CE9"/>
    <w:rsid w:val="00BD63C2"/>
    <w:rsid w:val="00BE1CFC"/>
    <w:rsid w:val="00BF0045"/>
    <w:rsid w:val="00C055D8"/>
    <w:rsid w:val="00C130A9"/>
    <w:rsid w:val="00C14E17"/>
    <w:rsid w:val="00C20456"/>
    <w:rsid w:val="00C450BA"/>
    <w:rsid w:val="00C56784"/>
    <w:rsid w:val="00C56875"/>
    <w:rsid w:val="00C67DC1"/>
    <w:rsid w:val="00C75F5C"/>
    <w:rsid w:val="00C83356"/>
    <w:rsid w:val="00C87988"/>
    <w:rsid w:val="00C911CF"/>
    <w:rsid w:val="00CA404B"/>
    <w:rsid w:val="00CB7195"/>
    <w:rsid w:val="00CC6EA8"/>
    <w:rsid w:val="00CD1627"/>
    <w:rsid w:val="00CD1B82"/>
    <w:rsid w:val="00CD6E30"/>
    <w:rsid w:val="00CD7DF6"/>
    <w:rsid w:val="00CE3370"/>
    <w:rsid w:val="00CF7120"/>
    <w:rsid w:val="00CF71F3"/>
    <w:rsid w:val="00D07B0D"/>
    <w:rsid w:val="00D128D6"/>
    <w:rsid w:val="00D13A0E"/>
    <w:rsid w:val="00D225B5"/>
    <w:rsid w:val="00D26949"/>
    <w:rsid w:val="00D3285D"/>
    <w:rsid w:val="00D339FB"/>
    <w:rsid w:val="00D376C0"/>
    <w:rsid w:val="00D41F02"/>
    <w:rsid w:val="00D463D3"/>
    <w:rsid w:val="00D5486E"/>
    <w:rsid w:val="00D618C9"/>
    <w:rsid w:val="00D63D21"/>
    <w:rsid w:val="00D66742"/>
    <w:rsid w:val="00D70074"/>
    <w:rsid w:val="00D72F53"/>
    <w:rsid w:val="00D8110D"/>
    <w:rsid w:val="00D823DD"/>
    <w:rsid w:val="00D96820"/>
    <w:rsid w:val="00D97F59"/>
    <w:rsid w:val="00DA625B"/>
    <w:rsid w:val="00DB2235"/>
    <w:rsid w:val="00DC027A"/>
    <w:rsid w:val="00DC46BA"/>
    <w:rsid w:val="00DD1E6F"/>
    <w:rsid w:val="00DD30B6"/>
    <w:rsid w:val="00DE09D7"/>
    <w:rsid w:val="00DE0D95"/>
    <w:rsid w:val="00DE5635"/>
    <w:rsid w:val="00DF4E14"/>
    <w:rsid w:val="00DF5C03"/>
    <w:rsid w:val="00DF7975"/>
    <w:rsid w:val="00E07256"/>
    <w:rsid w:val="00E107A7"/>
    <w:rsid w:val="00E12378"/>
    <w:rsid w:val="00E13E82"/>
    <w:rsid w:val="00E22AD0"/>
    <w:rsid w:val="00E324AD"/>
    <w:rsid w:val="00E37B8B"/>
    <w:rsid w:val="00E4483A"/>
    <w:rsid w:val="00E4790E"/>
    <w:rsid w:val="00E52C11"/>
    <w:rsid w:val="00E5306B"/>
    <w:rsid w:val="00E64D96"/>
    <w:rsid w:val="00E71E4D"/>
    <w:rsid w:val="00E72311"/>
    <w:rsid w:val="00E72C70"/>
    <w:rsid w:val="00E73C2C"/>
    <w:rsid w:val="00E743E4"/>
    <w:rsid w:val="00E80973"/>
    <w:rsid w:val="00E9472B"/>
    <w:rsid w:val="00E947D8"/>
    <w:rsid w:val="00EA4456"/>
    <w:rsid w:val="00EA7028"/>
    <w:rsid w:val="00EA70EC"/>
    <w:rsid w:val="00EB7A00"/>
    <w:rsid w:val="00EC69B4"/>
    <w:rsid w:val="00ED7763"/>
    <w:rsid w:val="00EE1DB8"/>
    <w:rsid w:val="00EE5A81"/>
    <w:rsid w:val="00EF66A7"/>
    <w:rsid w:val="00EF6B5F"/>
    <w:rsid w:val="00F037BA"/>
    <w:rsid w:val="00F07462"/>
    <w:rsid w:val="00F11C43"/>
    <w:rsid w:val="00F13806"/>
    <w:rsid w:val="00F1625F"/>
    <w:rsid w:val="00F17684"/>
    <w:rsid w:val="00F176F0"/>
    <w:rsid w:val="00F57122"/>
    <w:rsid w:val="00F6187D"/>
    <w:rsid w:val="00F633D8"/>
    <w:rsid w:val="00F7040B"/>
    <w:rsid w:val="00F82A03"/>
    <w:rsid w:val="00F93E4C"/>
    <w:rsid w:val="00FA02F4"/>
    <w:rsid w:val="00FB1E0D"/>
    <w:rsid w:val="00FD3A98"/>
    <w:rsid w:val="00FE39C5"/>
    <w:rsid w:val="00FE3A53"/>
    <w:rsid w:val="01DA0075"/>
    <w:rsid w:val="08E928E6"/>
    <w:rsid w:val="0CDE2380"/>
    <w:rsid w:val="0D00431A"/>
    <w:rsid w:val="0DD45C9F"/>
    <w:rsid w:val="0DF41C3A"/>
    <w:rsid w:val="0E7202B6"/>
    <w:rsid w:val="0F346B98"/>
    <w:rsid w:val="0F9275CB"/>
    <w:rsid w:val="10671A0A"/>
    <w:rsid w:val="119B7B15"/>
    <w:rsid w:val="13107332"/>
    <w:rsid w:val="13C35A01"/>
    <w:rsid w:val="1545430E"/>
    <w:rsid w:val="15726482"/>
    <w:rsid w:val="15945AEA"/>
    <w:rsid w:val="177E2A9E"/>
    <w:rsid w:val="18EA5042"/>
    <w:rsid w:val="1912535C"/>
    <w:rsid w:val="1C4A52FC"/>
    <w:rsid w:val="1C6A0B90"/>
    <w:rsid w:val="1CA1095E"/>
    <w:rsid w:val="1CED1C9B"/>
    <w:rsid w:val="1F9E6992"/>
    <w:rsid w:val="20F95E5A"/>
    <w:rsid w:val="2101769E"/>
    <w:rsid w:val="24E022C1"/>
    <w:rsid w:val="25AB0528"/>
    <w:rsid w:val="25E13F23"/>
    <w:rsid w:val="264624FA"/>
    <w:rsid w:val="26F65B42"/>
    <w:rsid w:val="271D601A"/>
    <w:rsid w:val="29965A3B"/>
    <w:rsid w:val="299F4B57"/>
    <w:rsid w:val="29D32F54"/>
    <w:rsid w:val="2AF258B8"/>
    <w:rsid w:val="2DC715CF"/>
    <w:rsid w:val="2E073B40"/>
    <w:rsid w:val="2E62114C"/>
    <w:rsid w:val="2F7513CC"/>
    <w:rsid w:val="2FC44B5F"/>
    <w:rsid w:val="2FCB7712"/>
    <w:rsid w:val="3317188C"/>
    <w:rsid w:val="34157570"/>
    <w:rsid w:val="355E7BA0"/>
    <w:rsid w:val="372E6090"/>
    <w:rsid w:val="378371FA"/>
    <w:rsid w:val="3A212ED6"/>
    <w:rsid w:val="3B5B6CFE"/>
    <w:rsid w:val="3B954BA5"/>
    <w:rsid w:val="3C7602B4"/>
    <w:rsid w:val="3E8246C7"/>
    <w:rsid w:val="3E8B7037"/>
    <w:rsid w:val="3F2B870B"/>
    <w:rsid w:val="3F85718A"/>
    <w:rsid w:val="40701D3C"/>
    <w:rsid w:val="4375061C"/>
    <w:rsid w:val="45A10598"/>
    <w:rsid w:val="462644F1"/>
    <w:rsid w:val="468655E2"/>
    <w:rsid w:val="46E466EF"/>
    <w:rsid w:val="48BC38EE"/>
    <w:rsid w:val="4B9A2893"/>
    <w:rsid w:val="4D457F41"/>
    <w:rsid w:val="4E583E61"/>
    <w:rsid w:val="558A167F"/>
    <w:rsid w:val="55E36FF8"/>
    <w:rsid w:val="56572266"/>
    <w:rsid w:val="576D3CD7"/>
    <w:rsid w:val="57F908D6"/>
    <w:rsid w:val="5914249E"/>
    <w:rsid w:val="597439BB"/>
    <w:rsid w:val="5C621B90"/>
    <w:rsid w:val="5E6B1F56"/>
    <w:rsid w:val="5EBB76E7"/>
    <w:rsid w:val="5F1924DB"/>
    <w:rsid w:val="5FB354EF"/>
    <w:rsid w:val="5FEC755E"/>
    <w:rsid w:val="5FFE51D7"/>
    <w:rsid w:val="60075A48"/>
    <w:rsid w:val="601A00D7"/>
    <w:rsid w:val="618C1425"/>
    <w:rsid w:val="630458F6"/>
    <w:rsid w:val="63325FC3"/>
    <w:rsid w:val="633A6F09"/>
    <w:rsid w:val="642A5851"/>
    <w:rsid w:val="66564D7F"/>
    <w:rsid w:val="67786F87"/>
    <w:rsid w:val="67EE7AB9"/>
    <w:rsid w:val="696461D8"/>
    <w:rsid w:val="6B1F2A9F"/>
    <w:rsid w:val="6D535020"/>
    <w:rsid w:val="6D7623E3"/>
    <w:rsid w:val="6DD21482"/>
    <w:rsid w:val="710C6AA7"/>
    <w:rsid w:val="73747810"/>
    <w:rsid w:val="748658DD"/>
    <w:rsid w:val="74A135A7"/>
    <w:rsid w:val="788067CD"/>
    <w:rsid w:val="794F70F7"/>
    <w:rsid w:val="7BDF3221"/>
    <w:rsid w:val="7C327429"/>
    <w:rsid w:val="7CAA0A1A"/>
    <w:rsid w:val="7CD726C1"/>
    <w:rsid w:val="7FB064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4540E2"/>
  <w15:docId w15:val="{7DCD0E91-0659-493B-8B25-475A571A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9BB"/>
    <w:pPr>
      <w:widowControl w:val="0"/>
      <w:jc w:val="both"/>
    </w:pPr>
    <w:rPr>
      <w:rFonts w:ascii="Calibri" w:hAnsi="Calibri"/>
      <w:kern w:val="2"/>
      <w:sz w:val="21"/>
      <w:szCs w:val="22"/>
    </w:rPr>
  </w:style>
  <w:style w:type="paragraph" w:styleId="1">
    <w:name w:val="heading 1"/>
    <w:basedOn w:val="a"/>
    <w:next w:val="a"/>
    <w:uiPriority w:val="9"/>
    <w:qFormat/>
    <w:rsid w:val="00B349BB"/>
    <w:pPr>
      <w:keepNext/>
      <w:keepLines/>
      <w:spacing w:line="360" w:lineRule="auto"/>
      <w:outlineLvl w:val="0"/>
    </w:pPr>
    <w:rPr>
      <w:rFonts w:ascii="Times New Roman" w:hAnsi="Times New Roman" w:cstheme="minorBidi"/>
      <w:b/>
      <w:bCs/>
      <w:kern w:val="44"/>
      <w:sz w:val="36"/>
      <w:szCs w:val="44"/>
    </w:rPr>
  </w:style>
  <w:style w:type="paragraph" w:styleId="2">
    <w:name w:val="heading 2"/>
    <w:basedOn w:val="a"/>
    <w:next w:val="a"/>
    <w:uiPriority w:val="9"/>
    <w:unhideWhenUsed/>
    <w:qFormat/>
    <w:rsid w:val="00B349BB"/>
    <w:pPr>
      <w:keepNext/>
      <w:keepLines/>
      <w:spacing w:line="360" w:lineRule="auto"/>
      <w:outlineLvl w:val="1"/>
    </w:pPr>
    <w:rPr>
      <w:rFonts w:asciiTheme="majorHAnsi" w:eastAsiaTheme="majorEastAsia"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rsid w:val="00B349BB"/>
    <w:pPr>
      <w:jc w:val="left"/>
    </w:pPr>
    <w:rPr>
      <w:szCs w:val="24"/>
    </w:rPr>
  </w:style>
  <w:style w:type="paragraph" w:styleId="a5">
    <w:name w:val="footer"/>
    <w:basedOn w:val="a"/>
    <w:uiPriority w:val="99"/>
    <w:unhideWhenUsed/>
    <w:qFormat/>
    <w:rsid w:val="00B349BB"/>
    <w:pPr>
      <w:tabs>
        <w:tab w:val="center" w:pos="4153"/>
        <w:tab w:val="right" w:pos="8306"/>
      </w:tabs>
      <w:snapToGrid w:val="0"/>
      <w:jc w:val="left"/>
    </w:pPr>
    <w:rPr>
      <w:sz w:val="18"/>
      <w:szCs w:val="18"/>
    </w:rPr>
  </w:style>
  <w:style w:type="paragraph" w:styleId="a6">
    <w:name w:val="header"/>
    <w:basedOn w:val="a"/>
    <w:link w:val="a7"/>
    <w:qFormat/>
    <w:rsid w:val="00B349BB"/>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B349BB"/>
    <w:pPr>
      <w:widowControl/>
      <w:spacing w:before="100" w:beforeAutospacing="1" w:after="100" w:afterAutospacing="1"/>
      <w:jc w:val="left"/>
    </w:pPr>
    <w:rPr>
      <w:rFonts w:ascii="宋体" w:hAnsi="宋体" w:cs="宋体"/>
      <w:kern w:val="0"/>
      <w:sz w:val="24"/>
      <w:szCs w:val="24"/>
    </w:rPr>
  </w:style>
  <w:style w:type="table" w:styleId="a9">
    <w:name w:val="Table Grid"/>
    <w:basedOn w:val="a1"/>
    <w:qFormat/>
    <w:rsid w:val="00B349B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qFormat/>
    <w:rsid w:val="00B349BB"/>
    <w:rPr>
      <w:color w:val="0000FF"/>
      <w:u w:val="single"/>
    </w:rPr>
  </w:style>
  <w:style w:type="character" w:styleId="ab">
    <w:name w:val="annotation reference"/>
    <w:uiPriority w:val="99"/>
    <w:qFormat/>
    <w:rsid w:val="00B349BB"/>
    <w:rPr>
      <w:sz w:val="21"/>
      <w:szCs w:val="21"/>
    </w:rPr>
  </w:style>
  <w:style w:type="paragraph" w:customStyle="1" w:styleId="10">
    <w:name w:val="列出段落1"/>
    <w:basedOn w:val="a"/>
    <w:uiPriority w:val="34"/>
    <w:qFormat/>
    <w:rsid w:val="00B349BB"/>
    <w:pPr>
      <w:ind w:firstLineChars="200" w:firstLine="420"/>
    </w:pPr>
    <w:rPr>
      <w:rFonts w:ascii="Times New Roman" w:hAnsi="Times New Roman"/>
      <w:szCs w:val="20"/>
    </w:rPr>
  </w:style>
  <w:style w:type="paragraph" w:styleId="ac">
    <w:name w:val="List Paragraph"/>
    <w:basedOn w:val="a"/>
    <w:uiPriority w:val="99"/>
    <w:qFormat/>
    <w:rsid w:val="00B349BB"/>
    <w:pPr>
      <w:ind w:firstLineChars="200" w:firstLine="420"/>
    </w:pPr>
  </w:style>
  <w:style w:type="character" w:customStyle="1" w:styleId="a7">
    <w:name w:val="页眉 字符"/>
    <w:basedOn w:val="a0"/>
    <w:link w:val="a6"/>
    <w:qFormat/>
    <w:rsid w:val="00B349BB"/>
    <w:rPr>
      <w:rFonts w:ascii="Calibri" w:hAnsi="Calibri"/>
      <w:kern w:val="2"/>
      <w:sz w:val="18"/>
      <w:szCs w:val="18"/>
    </w:rPr>
  </w:style>
  <w:style w:type="character" w:customStyle="1" w:styleId="a4">
    <w:name w:val="批注文字 字符"/>
    <w:basedOn w:val="a0"/>
    <w:link w:val="a3"/>
    <w:rsid w:val="00B349BB"/>
    <w:rPr>
      <w:rFonts w:ascii="Calibri" w:hAnsi="Calibri"/>
      <w:kern w:val="2"/>
      <w:sz w:val="21"/>
      <w:szCs w:val="24"/>
    </w:rPr>
  </w:style>
  <w:style w:type="paragraph" w:customStyle="1" w:styleId="11">
    <w:name w:val="列表段落1"/>
    <w:basedOn w:val="a"/>
    <w:uiPriority w:val="99"/>
    <w:qFormat/>
    <w:rsid w:val="00B349BB"/>
    <w:pPr>
      <w:ind w:firstLineChars="200" w:firstLine="420"/>
    </w:pPr>
  </w:style>
  <w:style w:type="paragraph" w:styleId="ad">
    <w:name w:val="Normal Indent"/>
    <w:basedOn w:val="a"/>
    <w:uiPriority w:val="99"/>
    <w:qFormat/>
    <w:rsid w:val="00857F3A"/>
    <w:pPr>
      <w:ind w:firstLine="420"/>
    </w:pPr>
    <w:rPr>
      <w:rFonts w:asciiTheme="minorHAnsi" w:eastAsiaTheme="minorEastAsia" w:hAnsiTheme="minorHAnsi" w:cstheme="minorBidi"/>
      <w:szCs w:val="24"/>
    </w:rPr>
  </w:style>
  <w:style w:type="character" w:customStyle="1" w:styleId="font41">
    <w:name w:val="font41"/>
    <w:basedOn w:val="a0"/>
    <w:qFormat/>
    <w:rsid w:val="00857F3A"/>
    <w:rPr>
      <w:rFonts w:ascii="宋体" w:eastAsia="宋体" w:hAnsi="宋体" w:cs="宋体" w:hint="eastAsia"/>
      <w:color w:val="000000"/>
      <w:sz w:val="22"/>
      <w:szCs w:val="22"/>
      <w:u w:val="none"/>
    </w:rPr>
  </w:style>
  <w:style w:type="character" w:customStyle="1" w:styleId="font31">
    <w:name w:val="font31"/>
    <w:basedOn w:val="a0"/>
    <w:qFormat/>
    <w:rsid w:val="00857F3A"/>
    <w:rPr>
      <w:rFonts w:ascii="宋体" w:eastAsia="宋体" w:hAnsi="宋体" w:cs="宋体" w:hint="eastAsia"/>
      <w:color w:val="000000"/>
      <w:sz w:val="22"/>
      <w:szCs w:val="22"/>
      <w:u w:val="none"/>
    </w:rPr>
  </w:style>
  <w:style w:type="character" w:customStyle="1" w:styleId="font21">
    <w:name w:val="font21"/>
    <w:basedOn w:val="a0"/>
    <w:qFormat/>
    <w:rsid w:val="00857F3A"/>
    <w:rPr>
      <w:rFonts w:ascii="宋体" w:eastAsia="宋体" w:hAnsi="宋体" w:cs="宋体" w:hint="eastAsia"/>
      <w:color w:val="FF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818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73B1DF-1537-432F-82AC-FB5463D03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10</Pages>
  <Words>707</Words>
  <Characters>4033</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hjq</dc:creator>
  <cp:lastModifiedBy>景军</cp:lastModifiedBy>
  <cp:revision>60</cp:revision>
  <dcterms:created xsi:type="dcterms:W3CDTF">2021-03-15T05:54:00Z</dcterms:created>
  <dcterms:modified xsi:type="dcterms:W3CDTF">2021-03-16T02:31:00Z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