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1F" w:rsidRDefault="0005396E">
      <w:pPr>
        <w:pStyle w:val="a4"/>
        <w:widowControl/>
        <w:spacing w:before="180" w:beforeAutospacing="0" w:afterAutospacing="0" w:line="590" w:lineRule="exact"/>
        <w:rPr>
          <w:rFonts w:ascii="Times New Roman" w:eastAsia="方正仿宋" w:hAnsi="Times New Roman"/>
          <w:b/>
          <w:bCs/>
          <w:color w:val="333333"/>
          <w:sz w:val="32"/>
          <w:szCs w:val="32"/>
        </w:rPr>
      </w:pPr>
      <w:bookmarkStart w:id="0" w:name="_GoBack"/>
      <w:bookmarkEnd w:id="0"/>
      <w:r>
        <w:rPr>
          <w:rFonts w:ascii="Times New Roman" w:eastAsia="方正仿宋" w:hAnsi="Times New Roman"/>
          <w:b/>
          <w:bCs/>
          <w:color w:val="333333"/>
          <w:sz w:val="32"/>
          <w:szCs w:val="32"/>
        </w:rPr>
        <w:t>附件</w:t>
      </w:r>
      <w:r>
        <w:rPr>
          <w:rFonts w:ascii="Times New Roman" w:eastAsia="方正仿宋" w:hAnsi="Times New Roman" w:hint="eastAsia"/>
          <w:b/>
          <w:bCs/>
          <w:color w:val="333333"/>
          <w:sz w:val="32"/>
          <w:szCs w:val="32"/>
        </w:rPr>
        <w:t>1</w:t>
      </w:r>
      <w:r>
        <w:rPr>
          <w:rFonts w:ascii="Times New Roman" w:eastAsia="方正仿宋" w:hAnsi="Times New Roman" w:hint="eastAsia"/>
          <w:b/>
          <w:bCs/>
          <w:color w:val="333333"/>
          <w:sz w:val="32"/>
          <w:szCs w:val="32"/>
        </w:rPr>
        <w:t>：</w:t>
      </w:r>
    </w:p>
    <w:p w:rsidR="00EB3F1F" w:rsidRDefault="0005396E">
      <w:pPr>
        <w:pStyle w:val="a4"/>
        <w:widowControl/>
        <w:spacing w:before="180" w:beforeAutospacing="0" w:afterAutospacing="0" w:line="590" w:lineRule="exact"/>
        <w:jc w:val="center"/>
        <w:rPr>
          <w:rFonts w:ascii="黑体" w:eastAsia="黑体" w:hAnsi="黑体" w:cs="黑体"/>
          <w:b/>
          <w:bCs/>
          <w:color w:val="333333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333333"/>
          <w:sz w:val="36"/>
          <w:szCs w:val="36"/>
        </w:rPr>
        <w:t>技术服务要求</w:t>
      </w:r>
    </w:p>
    <w:p w:rsidR="00EB3F1F" w:rsidRDefault="00EB3F1F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</w:pPr>
    </w:p>
    <w:p w:rsidR="00EB3F1F" w:rsidRDefault="0005396E">
      <w:pPr>
        <w:adjustRightInd w:val="0"/>
        <w:spacing w:line="360" w:lineRule="auto"/>
        <w:ind w:left="1" w:firstLineChars="200" w:firstLine="643"/>
        <w:textAlignment w:val="baseline"/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  <w:t>（一）内容板块设计</w:t>
      </w:r>
    </w:p>
    <w:p w:rsidR="00EB3F1F" w:rsidRDefault="0005396E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</w:pPr>
      <w:proofErr w:type="gramStart"/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微信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订阅</w:t>
      </w:r>
      <w:proofErr w:type="gramEnd"/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号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、服务号和视频号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栏目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设计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设置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，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结合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四川省妇幼保健院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的职能职责定位。</w:t>
      </w:r>
    </w:p>
    <w:p w:rsidR="00EB3F1F" w:rsidRDefault="0005396E">
      <w:pPr>
        <w:numPr>
          <w:ilvl w:val="0"/>
          <w:numId w:val="2"/>
        </w:numPr>
        <w:adjustRightInd w:val="0"/>
        <w:spacing w:line="360" w:lineRule="auto"/>
        <w:ind w:left="1" w:firstLineChars="200" w:firstLine="643"/>
        <w:textAlignment w:val="baseline"/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  <w:t>发布内容</w:t>
      </w:r>
      <w:r>
        <w:rPr>
          <w:rFonts w:ascii="Times New Roman" w:eastAsia="方正仿宋" w:hAnsi="Times New Roman" w:cs="Times New Roman" w:hint="eastAsia"/>
          <w:b/>
          <w:bCs/>
          <w:color w:val="333333"/>
          <w:kern w:val="0"/>
          <w:sz w:val="32"/>
          <w:szCs w:val="32"/>
          <w:lang w:bidi="ar"/>
        </w:rPr>
        <w:t>要求</w:t>
      </w:r>
    </w:p>
    <w:p w:rsidR="00EB3F1F" w:rsidRDefault="0005396E">
      <w:pPr>
        <w:adjustRightInd w:val="0"/>
        <w:spacing w:line="360" w:lineRule="auto"/>
        <w:ind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1.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常态</w:t>
      </w:r>
      <w:proofErr w:type="gramStart"/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化内容</w:t>
      </w:r>
      <w:proofErr w:type="gramEnd"/>
      <w:r>
        <w:rPr>
          <w:rFonts w:ascii="Times New Roman" w:eastAsia="方正仿宋" w:hAnsi="Times New Roman" w:cs="Times New Roman"/>
          <w:color w:val="333333"/>
          <w:sz w:val="32"/>
          <w:szCs w:val="32"/>
        </w:rPr>
        <w:t>运营、粉丝运营及活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动策划：项目专人负责建立团队，派驻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1-2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名专业编辑承担日常沟通工作及提供驻点信息采编服务，开展内容运营、粉丝运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营及活动策划，</w:t>
      </w:r>
      <w:proofErr w:type="gramStart"/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微信订阅</w:t>
      </w:r>
      <w:proofErr w:type="gramEnd"/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号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、服务号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日常稿件采写与排版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，视频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号制作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发布及社群运营维护。</w:t>
      </w:r>
    </w:p>
    <w:p w:rsidR="00EB3F1F" w:rsidRDefault="0005396E">
      <w:pPr>
        <w:adjustRightInd w:val="0"/>
        <w:spacing w:line="360" w:lineRule="auto"/>
        <w:ind w:firstLineChars="200" w:firstLine="640"/>
        <w:textAlignment w:val="baseline"/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2.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采编要求：原创为主。包括但不限于主体策划、新闻现场采访、专访、创意海报设计、原创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H5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制作、视频拍摄等；供应商需具备优良的创意策划能力，新闻采、写、拍、摄能力，内容运维及渠道推广能力、粉丝运营能力、画面设计能力、及时响应能力。</w:t>
      </w:r>
    </w:p>
    <w:p w:rsidR="00EB3F1F" w:rsidRDefault="0005396E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3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.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内容推送频率和频次。为确保</w:t>
      </w:r>
      <w:proofErr w:type="gramStart"/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微信公众号</w:t>
      </w:r>
      <w:proofErr w:type="gramEnd"/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、订阅号、服务号和视频</w:t>
      </w:r>
      <w:proofErr w:type="gramStart"/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号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内容</w:t>
      </w:r>
      <w:proofErr w:type="gramEnd"/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呈现良好的阅读效果，</w:t>
      </w:r>
      <w:proofErr w:type="gramStart"/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参考受</w:t>
      </w:r>
      <w:proofErr w:type="gramEnd"/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众阅读习惯，推送频次及时间如下：</w:t>
      </w:r>
    </w:p>
    <w:p w:rsidR="00EB3F1F" w:rsidRDefault="0005396E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）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订阅号工作日每天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1-2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篇，其中每周保证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2-3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篇原创；服务号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每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周发布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一次，每次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3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条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；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微博工作日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每天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发布至少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3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条。</w:t>
      </w:r>
    </w:p>
    <w:p w:rsidR="00EB3F1F" w:rsidRDefault="0005396E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/>
          <w:color w:val="333333"/>
          <w:sz w:val="32"/>
          <w:szCs w:val="32"/>
        </w:rPr>
        <w:lastRenderedPageBreak/>
        <w:t>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2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）主题活动策划：结合工作重点，开展主题活动策划，每季度至少一次，以线上活动或内容策划为主，并</w:t>
      </w:r>
      <w:proofErr w:type="gramStart"/>
      <w:r>
        <w:rPr>
          <w:rFonts w:ascii="Times New Roman" w:eastAsia="方正仿宋" w:hAnsi="Times New Roman" w:cs="Times New Roman"/>
          <w:color w:val="333333"/>
          <w:sz w:val="32"/>
          <w:szCs w:val="32"/>
        </w:rPr>
        <w:t>通过双微和</w:t>
      </w:r>
      <w:proofErr w:type="gramEnd"/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其他新媒体渠道执行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。</w:t>
      </w:r>
    </w:p>
    <w:p w:rsidR="00EB3F1F" w:rsidRDefault="0005396E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3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）选题会机制：每月召开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一次重点宣传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选题会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，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确定下月重要选题内容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。</w:t>
      </w:r>
    </w:p>
    <w:p w:rsidR="00EB3F1F" w:rsidRDefault="0005396E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4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）呈现形式：运营内容形式多样化，包括但不限于图文、海报、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gif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动图、小游戏、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H5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、视频等。头尾图、分割线、栏目图设计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并半年度进行更新优化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；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宣传及节气海报制作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，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全年不低于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6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幅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；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手绘长图制作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，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全年不低于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3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张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；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基础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H5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及小游戏开发制作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，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根据策划活动适宜性选择实施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。</w:t>
      </w:r>
    </w:p>
    <w:p w:rsidR="00EB3F1F" w:rsidRDefault="0005396E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5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）视频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/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社群运营：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全年直播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至少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2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场；视频号视频制作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运营运营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全年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至少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6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条；全年建立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10-15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个妇幼保健相关社群，并由驻场人员管理运维。</w:t>
      </w:r>
    </w:p>
    <w:p w:rsidR="00EB3F1F" w:rsidRDefault="0005396E">
      <w:pPr>
        <w:adjustRightInd w:val="0"/>
        <w:spacing w:line="360" w:lineRule="auto"/>
        <w:ind w:left="1" w:firstLineChars="200" w:firstLine="640"/>
        <w:textAlignment w:val="baseline"/>
        <w:rPr>
          <w:rFonts w:ascii="宋体" w:eastAsia="宋体" w:hAnsi="宋体"/>
          <w:kern w:val="0"/>
          <w:sz w:val="24"/>
        </w:rPr>
      </w:pP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6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）运营目标全年发布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10w+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推文不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少于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4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篇、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5w+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推文不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少于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0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篇、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2w+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推文不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少于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2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0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篇；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微博粉丝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上涨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至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3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万。</w:t>
      </w:r>
    </w:p>
    <w:p w:rsidR="00EB3F1F" w:rsidRDefault="0005396E">
      <w:pPr>
        <w:adjustRightInd w:val="0"/>
        <w:spacing w:line="360" w:lineRule="auto"/>
        <w:ind w:firstLineChars="200" w:firstLine="643"/>
        <w:textAlignment w:val="baseline"/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  <w:t>（</w:t>
      </w:r>
      <w:r>
        <w:rPr>
          <w:rFonts w:ascii="Times New Roman" w:eastAsia="方正仿宋" w:hAnsi="Times New Roman" w:cs="Times New Roman" w:hint="eastAsia"/>
          <w:b/>
          <w:bCs/>
          <w:color w:val="333333"/>
          <w:kern w:val="0"/>
          <w:sz w:val="32"/>
          <w:szCs w:val="32"/>
          <w:lang w:bidi="ar"/>
        </w:rPr>
        <w:t>三</w:t>
      </w:r>
      <w:r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  <w:t>）审稿制度</w:t>
      </w:r>
    </w:p>
    <w:p w:rsidR="00EB3F1F" w:rsidRDefault="0005396E">
      <w:pPr>
        <w:adjustRightInd w:val="0"/>
        <w:spacing w:line="360" w:lineRule="auto"/>
        <w:ind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为了确保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我院新媒体平台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内容的准确性、权威性、安全性，在审稿上，执行三审制度，一审为内容编辑，二审为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涉及内容相关科室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，三审为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宣传统战部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。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运营团队应把握信息的安全性、政治性、舆论导向性。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所有内容均等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四川省妇幼保健院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完成后才进行发布。</w:t>
      </w:r>
    </w:p>
    <w:p w:rsidR="00EB3F1F" w:rsidRDefault="0005396E">
      <w:pPr>
        <w:adjustRightInd w:val="0"/>
        <w:spacing w:line="360" w:lineRule="auto"/>
        <w:ind w:firstLineChars="200" w:firstLine="643"/>
        <w:textAlignment w:val="baseline"/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  <w:t>（四）考核机制</w:t>
      </w:r>
    </w:p>
    <w:p w:rsidR="00EB3F1F" w:rsidRDefault="0005396E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仿宋" w:hAnsi="Times New Roman"/>
          <w:color w:val="333333"/>
          <w:sz w:val="32"/>
          <w:szCs w:val="32"/>
        </w:rPr>
      </w:pPr>
      <w:r>
        <w:rPr>
          <w:rFonts w:ascii="Times New Roman" w:eastAsia="方正仿宋" w:hAnsi="Times New Roman"/>
          <w:color w:val="333333"/>
          <w:sz w:val="32"/>
          <w:szCs w:val="32"/>
        </w:rPr>
        <w:lastRenderedPageBreak/>
        <w:t>运营成果未达标将责令限期整改，并按照情节严重程度扣除总费用的</w:t>
      </w:r>
      <w:r>
        <w:rPr>
          <w:rFonts w:ascii="Times New Roman" w:eastAsia="方正仿宋" w:hAnsi="Times New Roman"/>
          <w:color w:val="333333"/>
          <w:sz w:val="32"/>
          <w:szCs w:val="32"/>
        </w:rPr>
        <w:t>1-10%</w:t>
      </w:r>
      <w:r>
        <w:rPr>
          <w:rFonts w:ascii="Times New Roman" w:eastAsia="方正仿宋" w:hAnsi="Times New Roman"/>
          <w:color w:val="333333"/>
          <w:sz w:val="32"/>
          <w:szCs w:val="32"/>
        </w:rPr>
        <w:t>。</w:t>
      </w:r>
    </w:p>
    <w:p w:rsidR="00EB3F1F" w:rsidRDefault="0005396E">
      <w:pPr>
        <w:numPr>
          <w:ilvl w:val="0"/>
          <w:numId w:val="3"/>
        </w:numPr>
        <w:adjustRightInd w:val="0"/>
        <w:spacing w:line="360" w:lineRule="auto"/>
        <w:ind w:left="1" w:firstLineChars="200" w:firstLine="643"/>
        <w:textAlignment w:val="baseline"/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 w:hint="eastAsia"/>
          <w:b/>
          <w:bCs/>
          <w:color w:val="333333"/>
          <w:kern w:val="0"/>
          <w:sz w:val="32"/>
          <w:szCs w:val="32"/>
          <w:lang w:bidi="ar"/>
        </w:rPr>
        <w:t>其它</w:t>
      </w:r>
    </w:p>
    <w:p w:rsidR="00EB3F1F" w:rsidRDefault="0005396E">
      <w:pPr>
        <w:adjustRightInd w:val="0"/>
        <w:spacing w:line="360" w:lineRule="auto"/>
        <w:ind w:firstLineChars="200" w:firstLine="640"/>
        <w:textAlignment w:val="baseline"/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1.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服务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地点：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四川省妇幼保健院</w:t>
      </w:r>
    </w:p>
    <w:p w:rsidR="00EB3F1F" w:rsidRDefault="0005396E">
      <w:pPr>
        <w:adjustRightInd w:val="0"/>
        <w:spacing w:line="360" w:lineRule="auto"/>
        <w:ind w:firstLineChars="200" w:firstLine="640"/>
        <w:textAlignment w:val="baseline"/>
        <w:rPr>
          <w:rFonts w:ascii="宋体" w:hAnsi="宋体"/>
          <w:kern w:val="0"/>
          <w:sz w:val="24"/>
        </w:rPr>
      </w:pP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2.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服务时间：壹年，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合同签订之日起开始计算。</w:t>
      </w:r>
    </w:p>
    <w:p w:rsidR="00EB3F1F" w:rsidRDefault="00EB3F1F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仿宋" w:hAnsi="Times New Roman"/>
          <w:color w:val="333333"/>
          <w:sz w:val="32"/>
          <w:szCs w:val="32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05396E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：</w:t>
      </w:r>
    </w:p>
    <w:p w:rsidR="00EB3F1F" w:rsidRDefault="0005396E">
      <w:pPr>
        <w:jc w:val="center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法定代表人身份授权书</w:t>
      </w:r>
    </w:p>
    <w:p w:rsidR="00EB3F1F" w:rsidRDefault="00EB3F1F">
      <w:pPr>
        <w:jc w:val="center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05396E">
      <w:pPr>
        <w:pStyle w:val="a4"/>
        <w:widowControl/>
        <w:shd w:val="clear" w:color="auto" w:fill="FFFFFF"/>
        <w:spacing w:line="270" w:lineRule="atLeas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                              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（采购单位名称）：</w:t>
      </w:r>
    </w:p>
    <w:p w:rsidR="00EB3F1F" w:rsidRDefault="0005396E">
      <w:pPr>
        <w:pStyle w:val="a4"/>
        <w:widowControl/>
        <w:shd w:val="clear" w:color="auto" w:fill="FFFFFF"/>
        <w:spacing w:line="270" w:lineRule="atLeast"/>
        <w:ind w:firstLine="573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  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本授权声明：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                   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（投标人名称）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          </w:t>
      </w:r>
    </w:p>
    <w:p w:rsidR="00EB3F1F" w:rsidRDefault="0005396E">
      <w:pPr>
        <w:pStyle w:val="a4"/>
        <w:widowControl/>
        <w:shd w:val="clear" w:color="auto" w:fill="FFFFFF"/>
        <w:spacing w:line="270" w:lineRule="atLeas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     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（法定代表人姓名、职务）授权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                        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（被授权人姓名、职务）为我方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“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                                       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”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项目投标活动的合法代表，以我方名义全权处理该项目有关投标、签订合同以及执行合同等一切事宜。</w:t>
      </w:r>
    </w:p>
    <w:p w:rsidR="00EB3F1F" w:rsidRDefault="0005396E">
      <w:pPr>
        <w:pStyle w:val="a4"/>
        <w:widowControl/>
        <w:shd w:val="clear" w:color="auto" w:fill="FFFFFF"/>
        <w:spacing w:line="270" w:lineRule="atLeast"/>
        <w:ind w:firstLine="573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特此声明。</w:t>
      </w:r>
    </w:p>
    <w:p w:rsidR="00EB3F1F" w:rsidRDefault="0005396E">
      <w:pPr>
        <w:pStyle w:val="a4"/>
        <w:widowControl/>
        <w:shd w:val="clear" w:color="auto" w:fill="FFFFFF"/>
        <w:spacing w:line="270" w:lineRule="atLeast"/>
        <w:ind w:firstLine="573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法定代表人签字：</w:t>
      </w:r>
    </w:p>
    <w:p w:rsidR="00EB3F1F" w:rsidRDefault="0005396E">
      <w:pPr>
        <w:pStyle w:val="a4"/>
        <w:widowControl/>
        <w:shd w:val="clear" w:color="auto" w:fill="FFFFFF"/>
        <w:spacing w:line="270" w:lineRule="atLeast"/>
        <w:ind w:firstLine="573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授权代表签字：</w:t>
      </w:r>
    </w:p>
    <w:p w:rsidR="00EB3F1F" w:rsidRDefault="0005396E">
      <w:pPr>
        <w:pStyle w:val="a4"/>
        <w:widowControl/>
        <w:shd w:val="clear" w:color="auto" w:fill="FFFFFF"/>
        <w:spacing w:line="270" w:lineRule="atLeast"/>
        <w:ind w:firstLine="573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投标人名称：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（加盖公章）</w:t>
      </w:r>
    </w:p>
    <w:p w:rsidR="00EB3F1F" w:rsidRDefault="0005396E">
      <w:pPr>
        <w:pStyle w:val="a4"/>
        <w:widowControl/>
        <w:shd w:val="clear" w:color="auto" w:fill="FFFFFF"/>
        <w:spacing w:line="270" w:lineRule="atLeast"/>
        <w:ind w:firstLine="573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日期：</w:t>
      </w:r>
    </w:p>
    <w:p w:rsidR="00EB3F1F" w:rsidRDefault="0005396E">
      <w:pP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★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说明：上述证明文件附有法定代表人、被授权代表身份证复印件（加盖公章）时才能生效。</w:t>
      </w:r>
    </w:p>
    <w:p w:rsidR="00EB3F1F" w:rsidRDefault="00EB3F1F">
      <w:pP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</w:p>
    <w:p w:rsidR="00EB3F1F" w:rsidRDefault="0005396E">
      <w:pPr>
        <w:pStyle w:val="a4"/>
        <w:widowControl/>
        <w:shd w:val="clear" w:color="auto" w:fill="FFFFFF"/>
        <w:spacing w:line="400" w:lineRule="atLeas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0"/>
          <w:szCs w:val="30"/>
          <w:shd w:val="clear" w:color="auto" w:fill="FFFFFF"/>
        </w:rPr>
        <w:lastRenderedPageBreak/>
        <w:t> 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3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jc w:val="center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采购文件书装订顺序</w:t>
      </w: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 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封面（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注明包号、品目、公司名称、联系人、联系电话、加盖公司印章</w:t>
      </w: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）。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目录。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报价一览表（格式见附件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）。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企业</w:t>
      </w: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营业执照（复印件）。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组织机构代码证、税务登记证（复印件）。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法定代表人授权书（原件，格式见附件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）暨经办人授权书，法人、经办人身份证（复印件）。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7.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如有产品质量和企业管理体系认证（考核），请提供的有效证明文件的复印或扫描件，质量管理体系认证包括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FDA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CE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ISO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等认证（提供中文翻译复印件）。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8.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业绩证明材料（提供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-2020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新媒体服务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合同复印件＜需有客户签名＞或银行进账联复印件）（见附件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）。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="646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9.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售后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服务承诺书。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="678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lastRenderedPageBreak/>
        <w:t>10.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供应</w:t>
      </w:r>
      <w:proofErr w:type="gramStart"/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商符合</w:t>
      </w:r>
      <w:proofErr w:type="gramEnd"/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《政府采购法》第二十二条规定条件的承诺函（附件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 xml:space="preserve">5 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）。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="646"/>
        <w:rPr>
          <w:rFonts w:ascii="Segoe UI" w:eastAsia="仿宋_GB2312" w:hAnsi="Segoe UI" w:cs="Segoe UI"/>
          <w:color w:val="333333"/>
          <w:sz w:val="18"/>
          <w:szCs w:val="18"/>
          <w:highlight w:val="yellow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11.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技术服务方案。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="646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供应商认为需要提供的其他材料。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="646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封底。</w:t>
      </w:r>
    </w:p>
    <w:p w:rsidR="00EB3F1F" w:rsidRDefault="0005396E">
      <w:pPr>
        <w:pStyle w:val="a4"/>
        <w:widowControl/>
        <w:shd w:val="clear" w:color="auto" w:fill="FFFFFF"/>
        <w:ind w:right="112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注：请</w:t>
      </w:r>
      <w:proofErr w:type="gramStart"/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务必按</w:t>
      </w:r>
      <w:proofErr w:type="gramEnd"/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以上顺序装订资料，如有非中文资料，请同时提供中文翻译件。</w:t>
      </w:r>
    </w:p>
    <w:p w:rsidR="00EB3F1F" w:rsidRDefault="00EB3F1F">
      <w:pPr>
        <w:pStyle w:val="a4"/>
        <w:widowControl/>
        <w:shd w:val="clear" w:color="auto" w:fill="FFFFFF"/>
        <w:ind w:right="1120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05396E">
      <w:pPr>
        <w:pStyle w:val="a4"/>
        <w:widowControl/>
        <w:shd w:val="clear" w:color="auto" w:fill="FFFFFF"/>
        <w:ind w:right="112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：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jc w:val="center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业绩证明材料</w:t>
      </w:r>
    </w:p>
    <w:tbl>
      <w:tblPr>
        <w:tblW w:w="10455" w:type="dxa"/>
        <w:tblInd w:w="13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1577"/>
        <w:gridCol w:w="1577"/>
        <w:gridCol w:w="2372"/>
        <w:gridCol w:w="1877"/>
        <w:gridCol w:w="2270"/>
      </w:tblGrid>
      <w:tr w:rsidR="00EB3F1F"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客户名称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项目名称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提供服务内容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合同签订日期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联系人及联系方式</w:t>
            </w:r>
          </w:p>
        </w:tc>
      </w:tr>
      <w:tr w:rsidR="00EB3F1F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EB3F1F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EB3F1F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EB3F1F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EB3F1F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5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EB3F1F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6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EB3F1F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7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EB3F1F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8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EB3F1F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  <w:rPr>
                <w:rFonts w:ascii="Segoe UI" w:hAnsi="Segoe UI" w:cs="Segoe UI"/>
                <w:color w:val="333333"/>
                <w:sz w:val="32"/>
                <w:szCs w:val="32"/>
              </w:rPr>
            </w:pPr>
            <w:r>
              <w:rPr>
                <w:rFonts w:ascii="Segoe UI" w:hAnsi="Segoe UI" w:cs="Segoe UI" w:hint="eastAsia"/>
                <w:color w:val="333333"/>
                <w:sz w:val="32"/>
                <w:szCs w:val="32"/>
              </w:rPr>
              <w:t>9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EB3F1F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EB3F1F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EB3F1F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EB3F1F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EB3F1F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</w:tr>
      <w:tr w:rsidR="00EB3F1F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420" w:lineRule="atLeast"/>
              <w:jc w:val="center"/>
              <w:rPr>
                <w:rFonts w:ascii="Segoe UI" w:hAnsi="Segoe UI" w:cs="Segoe UI"/>
                <w:color w:val="333333"/>
                <w:sz w:val="32"/>
                <w:szCs w:val="32"/>
              </w:rPr>
            </w:pPr>
            <w:r>
              <w:rPr>
                <w:rFonts w:ascii="Segoe UI" w:hAnsi="Segoe UI" w:cs="Segoe UI" w:hint="eastAsia"/>
                <w:color w:val="333333"/>
                <w:sz w:val="32"/>
                <w:szCs w:val="32"/>
              </w:rPr>
              <w:t>10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EB3F1F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EB3F1F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EB3F1F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EB3F1F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EB3F1F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</w:tr>
    </w:tbl>
    <w:p w:rsidR="00EB3F1F" w:rsidRDefault="0005396E">
      <w:pPr>
        <w:pStyle w:val="a4"/>
        <w:widowControl/>
        <w:shd w:val="clear" w:color="auto" w:fill="FFFFFF"/>
        <w:spacing w:line="270" w:lineRule="atLeas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 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ind w:firstLineChars="200"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说明：本表后应</w:t>
      </w:r>
      <w:proofErr w:type="gramStart"/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附合同</w:t>
      </w:r>
      <w:proofErr w:type="gramEnd"/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协议书或者用户证明文件的复印件，我方保证上述信息的真实和准确，并愿意承担因我方就此弄虚作假所引起的一切法律后果。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</w:p>
    <w:p w:rsidR="00EB3F1F" w:rsidRDefault="00EB3F1F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05396E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：</w:t>
      </w:r>
    </w:p>
    <w:p w:rsidR="00EB3F1F" w:rsidRDefault="0005396E">
      <w:pPr>
        <w:jc w:val="center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供应</w:t>
      </w:r>
      <w:proofErr w:type="gramStart"/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商符合</w:t>
      </w:r>
      <w:proofErr w:type="gramEnd"/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《政府采购法》第二十二条规定条件的承诺函</w:t>
      </w:r>
    </w:p>
    <w:p w:rsidR="00EB3F1F" w:rsidRDefault="00EB3F1F">
      <w:pPr>
        <w:jc w:val="center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EB3F1F" w:rsidRDefault="0005396E">
      <w:pPr>
        <w:jc w:val="lef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致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         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：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本公司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           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（公司名称）参加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         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（项目名称）的竞争性谈判活动，现承诺：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我公司满足政府采购法第二十二条关于供应商的资格要求：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（一）具有独立承担民事责任的能力；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（二）具有良好的商业信誉和健全的财务会计制度；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（三）具有履行合同所必需的设备和专业技术能力；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（四）有依法缴纳税收和社会保障资金的良好记录；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（五）参加政府采购活动前三年内，在经营活动中没有重大违法记录。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（六）法律、行政法规规定的其他条件。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同时也满足本项目法律法规规章规定关于供应商的其他资格性条件，未参与本采购项目前期咨询论证，不属于禁止参加竞争性谈判的供应商。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lastRenderedPageBreak/>
        <w:t>如违反以上承诺，本公司愿承担一切法律责任。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jc w:val="righ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供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应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商：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u w:val="single"/>
          <w:shd w:val="clear" w:color="auto" w:fill="FFFFFF"/>
        </w:rPr>
        <w:t>              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（盖单位公章）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jc w:val="righ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法定代表人或其委托代理人：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u w:val="single"/>
          <w:shd w:val="clear" w:color="auto" w:fill="FFFFFF"/>
        </w:rPr>
        <w:t>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（签字或盖章）</w:t>
      </w:r>
    </w:p>
    <w:p w:rsidR="00EB3F1F" w:rsidRDefault="0005396E">
      <w:pPr>
        <w:pStyle w:val="a4"/>
        <w:widowControl/>
        <w:shd w:val="clear" w:color="auto" w:fill="FFFFFF"/>
        <w:spacing w:line="420" w:lineRule="atLeast"/>
        <w:jc w:val="righ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u w:val="single"/>
          <w:shd w:val="clear" w:color="auto" w:fill="FFFFFF"/>
        </w:rPr>
        <w:t> 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u w:val="single"/>
          <w:shd w:val="clear" w:color="auto" w:fill="FFFFFF"/>
        </w:rPr>
        <w:t>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u w:val="single"/>
          <w:shd w:val="clear" w:color="auto" w:fill="FFFFFF"/>
        </w:rPr>
        <w:t> 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日</w:t>
      </w:r>
    </w:p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05396E">
      <w:pPr>
        <w:pStyle w:val="a4"/>
        <w:widowControl/>
        <w:shd w:val="clear" w:color="auto" w:fill="FFFFFF"/>
        <w:ind w:right="112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：</w:t>
      </w:r>
    </w:p>
    <w:p w:rsidR="00EB3F1F" w:rsidRDefault="0005396E">
      <w:pPr>
        <w:pStyle w:val="a4"/>
        <w:widowControl/>
        <w:shd w:val="clear" w:color="auto" w:fill="FFFFFF"/>
        <w:spacing w:line="400" w:lineRule="atLeast"/>
        <w:jc w:val="center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  <w:t>新媒体平台账号运营服务项目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报价一览表</w:t>
      </w:r>
    </w:p>
    <w:tbl>
      <w:tblPr>
        <w:tblW w:w="982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3690"/>
        <w:gridCol w:w="2220"/>
        <w:gridCol w:w="2550"/>
      </w:tblGrid>
      <w:tr w:rsidR="00EB3F1F">
        <w:trPr>
          <w:trHeight w:val="735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序号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项目名称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金额</w:t>
            </w:r>
          </w:p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（万元）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备注</w:t>
            </w:r>
          </w:p>
        </w:tc>
      </w:tr>
      <w:tr w:rsidR="00EB3F1F">
        <w:trPr>
          <w:trHeight w:val="495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</w:tr>
      <w:tr w:rsidR="00EB3F1F">
        <w:trPr>
          <w:trHeight w:val="495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</w:tr>
      <w:tr w:rsidR="00EB3F1F">
        <w:trPr>
          <w:trHeight w:val="495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</w:tr>
      <w:tr w:rsidR="00EB3F1F">
        <w:trPr>
          <w:trHeight w:val="495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jc w:val="center"/>
            </w:pPr>
            <w:r>
              <w:rPr>
                <w:rFonts w:ascii="Segoe UI" w:eastAsia="Segoe UI" w:hAnsi="Segoe UI" w:cs="Segoe UI"/>
                <w:b/>
                <w:sz w:val="32"/>
                <w:szCs w:val="32"/>
              </w:rPr>
              <w:t>合计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F1F" w:rsidRDefault="0005396E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</w:tr>
    </w:tbl>
    <w:p w:rsidR="00EB3F1F" w:rsidRDefault="00EB3F1F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EB3F1F" w:rsidRDefault="00EB3F1F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EB3F1F" w:rsidRDefault="00EB3F1F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EB3F1F" w:rsidRDefault="00EB3F1F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EB3F1F" w:rsidRDefault="00EB3F1F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EB3F1F" w:rsidRDefault="00EB3F1F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EB3F1F" w:rsidRDefault="00EB3F1F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EB3F1F" w:rsidRDefault="00EB3F1F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EB3F1F" w:rsidRDefault="00EB3F1F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EB3F1F" w:rsidRDefault="00EB3F1F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EB3F1F" w:rsidRDefault="0005396E">
      <w:pPr>
        <w:pStyle w:val="a4"/>
        <w:widowControl/>
        <w:shd w:val="clear" w:color="auto" w:fill="FFFFFF"/>
        <w:ind w:right="1120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：</w:t>
      </w:r>
    </w:p>
    <w:p w:rsidR="00EB3F1F" w:rsidRDefault="0005396E">
      <w:pPr>
        <w:pStyle w:val="a4"/>
        <w:widowControl/>
        <w:shd w:val="clear" w:color="auto" w:fill="FFFFFF"/>
        <w:ind w:right="1120"/>
        <w:jc w:val="center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招标</w:t>
      </w:r>
      <w: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  <w:t>评分法</w:t>
      </w:r>
    </w:p>
    <w:tbl>
      <w:tblPr>
        <w:tblW w:w="486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490"/>
        <w:gridCol w:w="6000"/>
      </w:tblGrid>
      <w:tr w:rsidR="00EB3F1F">
        <w:trPr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评比项目</w:t>
            </w:r>
          </w:p>
        </w:tc>
        <w:tc>
          <w:tcPr>
            <w:tcW w:w="4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ind w:firstLineChars="200" w:firstLine="640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评比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内容</w:t>
            </w:r>
          </w:p>
        </w:tc>
      </w:tr>
      <w:tr w:rsidR="00EB3F1F">
        <w:trPr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项目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报价</w:t>
            </w:r>
          </w:p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</w:t>
            </w:r>
          </w:p>
        </w:tc>
        <w:tc>
          <w:tcPr>
            <w:tcW w:w="4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分统一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按照下列公式计算：投标报价得分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=(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评标基准价／投标报价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)×30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。</w:t>
            </w:r>
          </w:p>
        </w:tc>
      </w:tr>
      <w:tr w:rsidR="00EB3F1F">
        <w:trPr>
          <w:jc w:val="center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服务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方案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30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总体设计方案</w:t>
            </w:r>
          </w:p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分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根据投标人提供的方案进行综合比较评分：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优得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15-12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良得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11-9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分；一般得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8-5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分；较差得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分以下。未提供具体实施方案的不得分。</w:t>
            </w:r>
          </w:p>
        </w:tc>
      </w:tr>
      <w:tr w:rsidR="00EB3F1F">
        <w:trPr>
          <w:jc w:val="center"/>
        </w:trPr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EB3F1F">
            <w:pPr>
              <w:spacing w:line="590" w:lineRule="exact"/>
              <w:ind w:firstLineChars="200" w:firstLine="640"/>
              <w:jc w:val="center"/>
              <w:rPr>
                <w:rFonts w:ascii="Times New Roman" w:eastAsia="方正仿宋" w:hAnsi="Times New Roman" w:cs="Times New Roman"/>
                <w:sz w:val="32"/>
                <w:szCs w:val="3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需求响应</w:t>
            </w:r>
          </w:p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分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根据投标人针对本项目技术、服务要求，满足采购人所提需求响应情况进行评分，完全满足得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分，每出现一项负偏离扣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2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分，扣完为止。</w:t>
            </w:r>
          </w:p>
        </w:tc>
      </w:tr>
      <w:tr w:rsidR="00EB3F1F">
        <w:trPr>
          <w:jc w:val="center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履约能力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50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新媒体运营经验</w:t>
            </w:r>
          </w:p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分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提供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2018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-2020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年承担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新媒体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平台运营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社群运营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项目案例。根据各投标人提供的项目案例，每提供一个项目案例得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分，最高得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分。</w:t>
            </w:r>
          </w:p>
        </w:tc>
      </w:tr>
      <w:tr w:rsidR="00EB3F1F">
        <w:trPr>
          <w:jc w:val="center"/>
        </w:trPr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EB3F1F">
            <w:pPr>
              <w:spacing w:line="590" w:lineRule="exact"/>
              <w:ind w:firstLineChars="200" w:firstLine="640"/>
              <w:jc w:val="center"/>
              <w:rPr>
                <w:rFonts w:ascii="Times New Roman" w:eastAsia="方正仿宋" w:hAnsi="Times New Roman" w:cs="Times New Roman"/>
                <w:sz w:val="32"/>
                <w:szCs w:val="3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专业能力匹配度</w:t>
            </w:r>
          </w:p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分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提供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2018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-2020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年医疗健康类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新媒体项目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同级别医院或者政府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）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成功案例展示。根据供应商所提供案例的说服力、典型性、运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lastRenderedPageBreak/>
              <w:t>营思路可借鉴性及匹配度进行综合横向比较得分：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优得</w:t>
            </w:r>
            <w:proofErr w:type="gramEnd"/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20-16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良得</w:t>
            </w:r>
            <w:proofErr w:type="gramEnd"/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15-11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分；一般得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10-1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分；未提供不得分。</w:t>
            </w:r>
          </w:p>
        </w:tc>
      </w:tr>
      <w:tr w:rsidR="00EB3F1F">
        <w:trPr>
          <w:jc w:val="center"/>
        </w:trPr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EB3F1F">
            <w:pPr>
              <w:spacing w:line="590" w:lineRule="exact"/>
              <w:ind w:firstLineChars="200" w:firstLine="640"/>
              <w:jc w:val="center"/>
              <w:rPr>
                <w:rFonts w:ascii="Times New Roman" w:eastAsia="方正仿宋" w:hAnsi="Times New Roman" w:cs="Times New Roman"/>
                <w:sz w:val="32"/>
                <w:szCs w:val="3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获奖情况</w:t>
            </w:r>
          </w:p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分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2018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-2020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运营的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新媒体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项目获得国家相关表彰每个得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3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分；获得省级相关表彰每个得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2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分；获得市级相关表彰每个得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分，满分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10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分。</w:t>
            </w:r>
          </w:p>
        </w:tc>
      </w:tr>
      <w:tr w:rsidR="00EB3F1F">
        <w:trPr>
          <w:jc w:val="center"/>
        </w:trPr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EB3F1F">
            <w:pPr>
              <w:spacing w:line="590" w:lineRule="exact"/>
              <w:ind w:firstLineChars="200" w:firstLine="640"/>
              <w:jc w:val="center"/>
              <w:rPr>
                <w:rFonts w:ascii="Times New Roman" w:eastAsia="方正仿宋" w:hAnsi="Times New Roman" w:cs="Times New Roman"/>
                <w:sz w:val="32"/>
                <w:szCs w:val="3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稿件质量</w:t>
            </w:r>
          </w:p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分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F1F" w:rsidRDefault="0005396E">
            <w:pPr>
              <w:pStyle w:val="a4"/>
              <w:widowControl/>
              <w:numPr>
                <w:ilvl w:val="0"/>
                <w:numId w:val="4"/>
              </w:numPr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提供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1-2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篇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2020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-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至今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运营项目发布的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微信推文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，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根据推文策划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角度、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调性把控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、原创性、采写水平、排版美化度及编辑水平进行综合横向比较评审：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优得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；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良得</w:t>
            </w:r>
            <w:proofErr w:type="gramEnd"/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7-5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分；一般得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分以下；未提供不得分。</w:t>
            </w:r>
          </w:p>
          <w:p w:rsidR="00EB3F1F" w:rsidRDefault="0005396E">
            <w:pPr>
              <w:pStyle w:val="a4"/>
              <w:widowControl/>
              <w:spacing w:beforeAutospacing="0" w:afterAutospacing="0" w:line="590" w:lineRule="exact"/>
              <w:jc w:val="both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2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.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提供内容与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四川省妇幼保健院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相关的新媒体海报或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H5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（二选一）一份，根据创意思路、设计理念、文案水平、相关性、美观度进行综合横向比较评审：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优得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；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良得</w:t>
            </w:r>
            <w:proofErr w:type="gramEnd"/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7-5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分；一般得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分以下；未提供不得分。</w:t>
            </w:r>
          </w:p>
        </w:tc>
      </w:tr>
    </w:tbl>
    <w:p w:rsidR="00EB3F1F" w:rsidRDefault="00EB3F1F">
      <w:pPr>
        <w:spacing w:line="590" w:lineRule="exact"/>
        <w:ind w:firstLineChars="200" w:firstLine="640"/>
        <w:rPr>
          <w:rFonts w:ascii="Times New Roman" w:eastAsia="方正仿宋" w:hAnsi="Times New Roman" w:cs="Times New Roman"/>
          <w:sz w:val="32"/>
          <w:szCs w:val="32"/>
        </w:rPr>
      </w:pPr>
    </w:p>
    <w:sectPr w:rsidR="00EB3F1F">
      <w:pgSz w:w="11906" w:h="16838"/>
      <w:pgMar w:top="1236" w:right="1440" w:bottom="180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仿宋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48B97E"/>
    <w:multiLevelType w:val="singleLevel"/>
    <w:tmpl w:val="AD48B97E"/>
    <w:lvl w:ilvl="0">
      <w:start w:val="9"/>
      <w:numFmt w:val="decimal"/>
      <w:suff w:val="nothing"/>
      <w:lvlText w:val="%1、"/>
      <w:lvlJc w:val="left"/>
    </w:lvl>
  </w:abstractNum>
  <w:abstractNum w:abstractNumId="1">
    <w:nsid w:val="E62E03D7"/>
    <w:multiLevelType w:val="singleLevel"/>
    <w:tmpl w:val="E62E03D7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634372"/>
    <w:multiLevelType w:val="singleLevel"/>
    <w:tmpl w:val="0063437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63229D5"/>
    <w:multiLevelType w:val="singleLevel"/>
    <w:tmpl w:val="063229D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1F"/>
    <w:rsid w:val="0005396E"/>
    <w:rsid w:val="00E04712"/>
    <w:rsid w:val="00EB3F1F"/>
    <w:rsid w:val="022E1D84"/>
    <w:rsid w:val="09CD348D"/>
    <w:rsid w:val="1AD147C9"/>
    <w:rsid w:val="1ADE4A5E"/>
    <w:rsid w:val="243F6282"/>
    <w:rsid w:val="25B3271E"/>
    <w:rsid w:val="2A372469"/>
    <w:rsid w:val="2B590DA6"/>
    <w:rsid w:val="2F834603"/>
    <w:rsid w:val="347C44A5"/>
    <w:rsid w:val="3661294D"/>
    <w:rsid w:val="36BA12F6"/>
    <w:rsid w:val="3885606B"/>
    <w:rsid w:val="3A5C5E43"/>
    <w:rsid w:val="41AB540C"/>
    <w:rsid w:val="42FF6219"/>
    <w:rsid w:val="46373621"/>
    <w:rsid w:val="4B163E4F"/>
    <w:rsid w:val="4C39382E"/>
    <w:rsid w:val="4C844CF3"/>
    <w:rsid w:val="52B01D01"/>
    <w:rsid w:val="573555E6"/>
    <w:rsid w:val="58B86D0E"/>
    <w:rsid w:val="5AB869C7"/>
    <w:rsid w:val="5B0D0AB7"/>
    <w:rsid w:val="5D6C7F23"/>
    <w:rsid w:val="627D51CA"/>
    <w:rsid w:val="67373C78"/>
    <w:rsid w:val="69A65F0B"/>
    <w:rsid w:val="6B1824A4"/>
    <w:rsid w:val="6E730A30"/>
    <w:rsid w:val="6EAE59C4"/>
    <w:rsid w:val="70870C5A"/>
    <w:rsid w:val="712C5EE3"/>
    <w:rsid w:val="71C93E42"/>
    <w:rsid w:val="74736A40"/>
    <w:rsid w:val="76017358"/>
    <w:rsid w:val="7E6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502</Words>
  <Characters>2866</Characters>
  <Application>Microsoft Office Word</Application>
  <DocSecurity>0</DocSecurity>
  <Lines>23</Lines>
  <Paragraphs>6</Paragraphs>
  <ScaleCrop>false</ScaleCrop>
  <Company>四川省妇幼保健院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吴娟</cp:lastModifiedBy>
  <cp:revision>2</cp:revision>
  <cp:lastPrinted>2021-04-12T05:04:00Z</cp:lastPrinted>
  <dcterms:created xsi:type="dcterms:W3CDTF">2021-03-26T05:53:00Z</dcterms:created>
  <dcterms:modified xsi:type="dcterms:W3CDTF">2021-04-28T00:27:00Z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81A3AEA7FCB64356AC6E0C2AD04DBF43</vt:lpwstr>
  </property>
</Properties>
</file>