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1931F2">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1.产品名称：手术薄膜</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2.数量：1批</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3.用途：主要用于预防手术切口感染、便于术中血液收集</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4.技术参数要求：</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4.1 包装要求：每片均为灭菌独立包装；</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4.2 材质要求：聚乙烯手术膜或聚氨酯弹性手术膜；</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4.3 规格要求：至少满足30*45cm、45*45cm两种尺寸要求；</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4.4 剥离强度：每1cm宽度所需的平均力应大于等于1N/cm；</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4.5 持粘性：在烘箱内实验期间粘于不锈钢板上粘贴片的顶端下滑不超过2.5mm；</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4.6 阻水性：能承受500mm静水压300s的能力；</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4.7 可伸展性：如基膜为聚氨酯弹性膜，可伸展性≤2N/cm，永久变形不大于5%；如基膜为聚乙烯膜，此项指标不适用；</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4.8 膜重量：聚氨酯的重量≥25g/m²，聚乙烯膜的重量≥12g/m²；</w:t>
      </w:r>
    </w:p>
    <w:p w:rsidR="00121D6F" w:rsidRPr="00121D6F" w:rsidRDefault="00121D6F" w:rsidP="00121D6F">
      <w:pPr>
        <w:widowControl/>
        <w:shd w:val="clear" w:color="auto" w:fill="FFFFFF"/>
        <w:wordWrap w:val="0"/>
        <w:ind w:firstLineChars="200" w:firstLine="512"/>
        <w:jc w:val="left"/>
        <w:rPr>
          <w:rFonts w:ascii="仿宋_GB2312" w:eastAsia="仿宋_GB2312" w:hAnsi="Segoe UI" w:cs="Segoe UI" w:hint="eastAsia"/>
          <w:color w:val="333333"/>
          <w:spacing w:val="8"/>
          <w:kern w:val="0"/>
          <w:sz w:val="24"/>
          <w:szCs w:val="24"/>
        </w:rPr>
      </w:pPr>
      <w:r w:rsidRPr="00121D6F">
        <w:rPr>
          <w:rFonts w:ascii="仿宋_GB2312" w:eastAsia="仿宋_GB2312" w:hAnsi="Segoe UI" w:cs="Segoe UI" w:hint="eastAsia"/>
          <w:color w:val="333333"/>
          <w:spacing w:val="8"/>
          <w:kern w:val="0"/>
          <w:sz w:val="24"/>
          <w:szCs w:val="24"/>
        </w:rPr>
        <w:t>4.9 配置要求：聚乙烯膜或聚氨酯弹性膜、医用压敏胶、防粘隔离纸、铝芯线（可选）、PE袋（可选）；</w:t>
      </w:r>
    </w:p>
    <w:p w:rsidR="00A41870" w:rsidRDefault="00121D6F" w:rsidP="00121D6F">
      <w:pPr>
        <w:widowControl/>
        <w:shd w:val="clear" w:color="auto" w:fill="FFFFFF"/>
        <w:wordWrap w:val="0"/>
        <w:ind w:firstLineChars="200" w:firstLine="512"/>
        <w:jc w:val="left"/>
        <w:rPr>
          <w:rFonts w:ascii="黑体" w:eastAsia="黑体" w:hAnsi="黑体" w:cs="Segoe UI"/>
          <w:color w:val="333333"/>
          <w:kern w:val="0"/>
          <w:sz w:val="32"/>
          <w:szCs w:val="32"/>
        </w:rPr>
      </w:pPr>
      <w:r w:rsidRPr="00121D6F">
        <w:rPr>
          <w:rFonts w:ascii="仿宋_GB2312" w:eastAsia="仿宋_GB2312" w:hAnsi="Segoe UI" w:cs="Segoe UI" w:hint="eastAsia"/>
          <w:color w:val="333333"/>
          <w:spacing w:val="8"/>
          <w:kern w:val="0"/>
          <w:sz w:val="24"/>
          <w:szCs w:val="24"/>
        </w:rPr>
        <w:t>5.其他要求：院内手术薄膜用于颅脑手术、剖宫产手术和其他手术，请分项报价。</w:t>
      </w:r>
    </w:p>
    <w:p w:rsidR="00121D6F" w:rsidRDefault="00121D6F">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w:t>
            </w:r>
            <w:r w:rsidRPr="00991324">
              <w:rPr>
                <w:rFonts w:ascii="仿宋_GB2312" w:eastAsia="仿宋_GB2312" w:hAnsi="宋体" w:cs="宋体" w:hint="eastAsia"/>
                <w:kern w:val="0"/>
                <w:sz w:val="24"/>
                <w:szCs w:val="24"/>
              </w:rPr>
              <w:lastRenderedPageBreak/>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lastRenderedPageBreak/>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C7C" w:rsidRDefault="008E6C7C" w:rsidP="00991324">
      <w:r>
        <w:separator/>
      </w:r>
    </w:p>
  </w:endnote>
  <w:endnote w:type="continuationSeparator" w:id="1">
    <w:p w:rsidR="008E6C7C" w:rsidRDefault="008E6C7C"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C7C" w:rsidRDefault="008E6C7C" w:rsidP="00991324">
      <w:r>
        <w:separator/>
      </w:r>
    </w:p>
  </w:footnote>
  <w:footnote w:type="continuationSeparator" w:id="1">
    <w:p w:rsidR="008E6C7C" w:rsidRDefault="008E6C7C"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121D6F"/>
    <w:rsid w:val="001371D2"/>
    <w:rsid w:val="001931F2"/>
    <w:rsid w:val="003323CD"/>
    <w:rsid w:val="003F1242"/>
    <w:rsid w:val="0067270F"/>
    <w:rsid w:val="006B0729"/>
    <w:rsid w:val="008E6C7C"/>
    <w:rsid w:val="00991324"/>
    <w:rsid w:val="009B3CC5"/>
    <w:rsid w:val="00A3343D"/>
    <w:rsid w:val="00A41870"/>
    <w:rsid w:val="00AE739F"/>
    <w:rsid w:val="00AF16AE"/>
    <w:rsid w:val="00D169F3"/>
    <w:rsid w:val="00D51242"/>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3</cp:revision>
  <dcterms:created xsi:type="dcterms:W3CDTF">2021-05-24T10:10:00Z</dcterms:created>
  <dcterms:modified xsi:type="dcterms:W3CDTF">2021-05-24T10:11:00Z</dcterms:modified>
</cp:coreProperties>
</file>