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r w:rsidRPr="002C20D0">
              <w:rPr>
                <w:rFonts w:ascii="微软雅黑" w:eastAsia="微软雅黑" w:hAnsi="微软雅黑" w:hint="eastAsia"/>
                <w:sz w:val="24"/>
                <w:szCs w:val="24"/>
              </w:rPr>
              <w:t>包号</w:t>
            </w:r>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E3255E" w:rsidRPr="002A4A21" w:rsidTr="006E5BD0">
        <w:trPr>
          <w:trHeight w:val="575"/>
        </w:trPr>
        <w:tc>
          <w:tcPr>
            <w:tcW w:w="993" w:type="dxa"/>
            <w:vAlign w:val="center"/>
          </w:tcPr>
          <w:p w:rsidR="00E3255E" w:rsidRPr="00F03B87" w:rsidRDefault="00E3255E"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E3255E" w:rsidRPr="00F03B87" w:rsidRDefault="00381736" w:rsidP="00E3255E">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百克钳</w:t>
            </w:r>
          </w:p>
        </w:tc>
        <w:tc>
          <w:tcPr>
            <w:tcW w:w="6520" w:type="dxa"/>
          </w:tcPr>
          <w:p w:rsidR="00381736" w:rsidRDefault="00381736" w:rsidP="00381736">
            <w:pPr>
              <w:spacing w:line="480" w:lineRule="exact"/>
              <w:rPr>
                <w:rFonts w:ascii="微软雅黑" w:eastAsia="微软雅黑" w:hAnsi="微软雅黑"/>
                <w:sz w:val="24"/>
                <w:szCs w:val="24"/>
              </w:rPr>
            </w:pPr>
            <w:r>
              <w:rPr>
                <w:rFonts w:ascii="微软雅黑" w:eastAsia="微软雅黑" w:hAnsi="微软雅黑" w:hint="eastAsia"/>
                <w:sz w:val="24"/>
                <w:szCs w:val="24"/>
              </w:rPr>
              <w:t>1．数量：6把，。</w:t>
            </w:r>
          </w:p>
          <w:p w:rsidR="00381736" w:rsidRDefault="00381736" w:rsidP="00381736">
            <w:pPr>
              <w:spacing w:line="480" w:lineRule="exact"/>
              <w:rPr>
                <w:rFonts w:ascii="微软雅黑" w:eastAsia="微软雅黑" w:hAnsi="微软雅黑"/>
                <w:sz w:val="24"/>
                <w:szCs w:val="24"/>
              </w:rPr>
            </w:pPr>
            <w:r>
              <w:rPr>
                <w:rFonts w:ascii="微软雅黑" w:eastAsia="微软雅黑" w:hAnsi="微软雅黑" w:hint="eastAsia"/>
                <w:sz w:val="24"/>
                <w:szCs w:val="24"/>
              </w:rPr>
              <w:t>2 . 适用范围：适用于妇科各种腔镜手术。</w:t>
            </w:r>
          </w:p>
          <w:p w:rsidR="00381736" w:rsidRDefault="00381736" w:rsidP="00381736">
            <w:pPr>
              <w:spacing w:line="480" w:lineRule="exact"/>
              <w:rPr>
                <w:rFonts w:ascii="微软雅黑" w:eastAsia="微软雅黑" w:hAnsi="微软雅黑"/>
                <w:sz w:val="24"/>
                <w:szCs w:val="24"/>
              </w:rPr>
            </w:pPr>
            <w:r>
              <w:rPr>
                <w:rFonts w:ascii="微软雅黑" w:eastAsia="微软雅黑" w:hAnsi="微软雅黑" w:hint="eastAsia"/>
                <w:sz w:val="24"/>
                <w:szCs w:val="24"/>
              </w:rPr>
              <w:t>3．技术要求：</w:t>
            </w:r>
          </w:p>
          <w:p w:rsidR="00381736" w:rsidRDefault="00381736" w:rsidP="00381736">
            <w:pPr>
              <w:spacing w:line="480" w:lineRule="exact"/>
              <w:rPr>
                <w:rFonts w:ascii="微软雅黑" w:eastAsia="微软雅黑" w:hAnsi="微软雅黑"/>
                <w:sz w:val="24"/>
                <w:szCs w:val="24"/>
              </w:rPr>
            </w:pPr>
            <w:r>
              <w:rPr>
                <w:rFonts w:ascii="微软雅黑" w:eastAsia="微软雅黑" w:hAnsi="微软雅黑" w:hint="eastAsia"/>
                <w:sz w:val="24"/>
                <w:szCs w:val="24"/>
              </w:rPr>
              <w:t>*3.1 与爱尔博高频手术系统VIO 300D配套使用；</w:t>
            </w:r>
          </w:p>
          <w:p w:rsidR="00381736" w:rsidRDefault="00381736" w:rsidP="00381736">
            <w:pPr>
              <w:spacing w:line="480" w:lineRule="exact"/>
              <w:rPr>
                <w:rFonts w:ascii="微软雅黑" w:eastAsia="微软雅黑" w:hAnsi="微软雅黑"/>
                <w:kern w:val="0"/>
                <w:sz w:val="24"/>
                <w:szCs w:val="24"/>
              </w:rPr>
            </w:pPr>
            <w:r>
              <w:rPr>
                <w:rFonts w:ascii="微软雅黑" w:eastAsia="微软雅黑" w:hAnsi="微软雅黑" w:hint="eastAsia"/>
                <w:sz w:val="24"/>
                <w:szCs w:val="24"/>
              </w:rPr>
              <w:t>3.2 器械直径：≤</w:t>
            </w:r>
            <w:r>
              <w:rPr>
                <w:rFonts w:ascii="微软雅黑" w:eastAsia="微软雅黑" w:hAnsi="微软雅黑" w:hint="eastAsia"/>
                <w:kern w:val="0"/>
                <w:sz w:val="24"/>
                <w:szCs w:val="24"/>
              </w:rPr>
              <w:t>5</w:t>
            </w:r>
            <w:r w:rsidRPr="00851927">
              <w:rPr>
                <w:rFonts w:ascii="微软雅黑" w:eastAsia="微软雅黑" w:hAnsi="微软雅黑"/>
                <w:kern w:val="0"/>
                <w:sz w:val="24"/>
                <w:szCs w:val="24"/>
              </w:rPr>
              <w:t>mm</w:t>
            </w:r>
            <w:r>
              <w:rPr>
                <w:rFonts w:ascii="微软雅黑" w:eastAsia="微软雅黑" w:hAnsi="微软雅黑" w:hint="eastAsia"/>
                <w:kern w:val="0"/>
                <w:sz w:val="24"/>
                <w:szCs w:val="24"/>
              </w:rPr>
              <w:t>，长度≥340mm；</w:t>
            </w:r>
          </w:p>
          <w:p w:rsidR="00381736" w:rsidRDefault="00381736" w:rsidP="00381736">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3.3 器械可闭合≤7mm血管；</w:t>
            </w:r>
          </w:p>
          <w:p w:rsidR="00381736" w:rsidRDefault="00381736" w:rsidP="00381736">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3.4 消毒方式：</w:t>
            </w:r>
            <w:r>
              <w:rPr>
                <w:rFonts w:ascii="微软雅黑" w:eastAsia="微软雅黑" w:hAnsi="微软雅黑" w:hint="eastAsia"/>
                <w:sz w:val="24"/>
                <w:szCs w:val="24"/>
              </w:rPr>
              <w:t>可重复高压高温灭菌；</w:t>
            </w:r>
          </w:p>
          <w:p w:rsidR="00E3255E" w:rsidRDefault="00381736" w:rsidP="00381736">
            <w:pPr>
              <w:spacing w:line="360" w:lineRule="exact"/>
              <w:rPr>
                <w:rFonts w:ascii="微软雅黑" w:eastAsia="微软雅黑" w:hAnsi="微软雅黑" w:hint="eastAsia"/>
                <w:sz w:val="24"/>
                <w:szCs w:val="24"/>
              </w:rPr>
            </w:pPr>
            <w:r>
              <w:rPr>
                <w:rFonts w:ascii="微软雅黑" w:eastAsia="微软雅黑" w:hAnsi="微软雅黑" w:hint="eastAsia"/>
                <w:kern w:val="0"/>
                <w:sz w:val="24"/>
                <w:szCs w:val="24"/>
              </w:rPr>
              <w:t>3.5 质保期≥3个月，</w:t>
            </w:r>
            <w:r w:rsidRPr="000F5137">
              <w:rPr>
                <w:rFonts w:ascii="微软雅黑" w:eastAsia="微软雅黑" w:hAnsi="微软雅黑" w:hint="eastAsia"/>
                <w:sz w:val="24"/>
                <w:szCs w:val="24"/>
              </w:rPr>
              <w:t>质保期从完成</w:t>
            </w:r>
            <w:r>
              <w:rPr>
                <w:rFonts w:ascii="微软雅黑" w:eastAsia="微软雅黑" w:hAnsi="微软雅黑" w:hint="eastAsia"/>
                <w:sz w:val="24"/>
                <w:szCs w:val="24"/>
              </w:rPr>
              <w:t>验收</w:t>
            </w:r>
            <w:r w:rsidRPr="000F5137">
              <w:rPr>
                <w:rFonts w:ascii="微软雅黑" w:eastAsia="微软雅黑" w:hAnsi="微软雅黑" w:hint="eastAsia"/>
                <w:sz w:val="24"/>
                <w:szCs w:val="24"/>
              </w:rPr>
              <w:t>后一个月</w:t>
            </w:r>
            <w:r>
              <w:rPr>
                <w:rFonts w:ascii="微软雅黑" w:eastAsia="微软雅黑" w:hAnsi="微软雅黑" w:hint="eastAsia"/>
                <w:sz w:val="24"/>
                <w:szCs w:val="24"/>
              </w:rPr>
              <w:t>开始</w:t>
            </w:r>
            <w:r w:rsidRPr="000F5137">
              <w:rPr>
                <w:rFonts w:ascii="微软雅黑" w:eastAsia="微软雅黑" w:hAnsi="微软雅黑" w:hint="eastAsia"/>
                <w:sz w:val="24"/>
                <w:szCs w:val="24"/>
              </w:rPr>
              <w:t>。</w:t>
            </w:r>
          </w:p>
          <w:p w:rsidR="00381736" w:rsidRPr="00665D29" w:rsidRDefault="00381736" w:rsidP="00381736">
            <w:pPr>
              <w:spacing w:line="360" w:lineRule="exact"/>
              <w:rPr>
                <w:rFonts w:ascii="微软雅黑" w:eastAsia="微软雅黑" w:hAnsi="微软雅黑"/>
                <w:sz w:val="24"/>
                <w:szCs w:val="24"/>
              </w:rPr>
            </w:pPr>
          </w:p>
        </w:tc>
      </w:tr>
    </w:tbl>
    <w:p w:rsidR="0030217D" w:rsidRDefault="0030217D" w:rsidP="00B3676A">
      <w:pPr>
        <w:widowControl/>
        <w:shd w:val="clear" w:color="auto" w:fill="FFFFFF"/>
        <w:wordWrap w:val="0"/>
        <w:spacing w:line="400" w:lineRule="atLeast"/>
        <w:ind w:leftChars="-405" w:left="-850" w:rightChars="-200" w:right="-420"/>
        <w:jc w:val="left"/>
        <w:rPr>
          <w:rFonts w:asciiTheme="minorEastAsia" w:hAnsiTheme="minorEastAsia" w:cs="Segoe UI"/>
          <w:b/>
          <w:bCs/>
          <w:color w:val="333333"/>
          <w:kern w:val="0"/>
          <w:sz w:val="24"/>
          <w:szCs w:val="24"/>
        </w:rPr>
      </w:pPr>
    </w:p>
    <w:p w:rsidR="0030217D" w:rsidRDefault="0030217D">
      <w:pPr>
        <w:widowControl/>
        <w:jc w:val="left"/>
        <w:rPr>
          <w:rFonts w:asciiTheme="minorEastAsia" w:hAnsiTheme="minorEastAsia" w:cs="Segoe UI"/>
          <w:b/>
          <w:bCs/>
          <w:color w:val="333333"/>
          <w:kern w:val="0"/>
          <w:sz w:val="24"/>
          <w:szCs w:val="24"/>
        </w:rPr>
      </w:pPr>
      <w:r>
        <w:rPr>
          <w:rFonts w:asciiTheme="minorEastAsia" w:hAnsiTheme="minorEastAsia" w:cs="Segoe UI"/>
          <w:b/>
          <w:bCs/>
          <w:color w:val="333333"/>
          <w:kern w:val="0"/>
          <w:sz w:val="24"/>
          <w:szCs w:val="24"/>
        </w:rPr>
        <w:br w:type="page"/>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571ED" w:rsidRDefault="003571ED">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3571ED"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1E" w:rsidRDefault="00BB771E" w:rsidP="009707C6">
      <w:r>
        <w:separator/>
      </w:r>
    </w:p>
  </w:endnote>
  <w:endnote w:type="continuationSeparator" w:id="1">
    <w:p w:rsidR="00BB771E" w:rsidRDefault="00BB771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1E" w:rsidRDefault="00BB771E" w:rsidP="009707C6">
      <w:r>
        <w:separator/>
      </w:r>
    </w:p>
  </w:footnote>
  <w:footnote w:type="continuationSeparator" w:id="1">
    <w:p w:rsidR="00BB771E" w:rsidRDefault="00BB771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B771E"/>
    <w:rsid w:val="00BD1C79"/>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4</cp:revision>
  <cp:lastPrinted>2021-01-04T11:22:00Z</cp:lastPrinted>
  <dcterms:created xsi:type="dcterms:W3CDTF">2021-06-15T00:35:00Z</dcterms:created>
  <dcterms:modified xsi:type="dcterms:W3CDTF">2021-06-18T06:49:00Z</dcterms:modified>
</cp:coreProperties>
</file>