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1843"/>
        <w:gridCol w:w="7229"/>
      </w:tblGrid>
      <w:tr w:rsidR="00550E49" w:rsidRPr="008E1E35" w:rsidTr="00B41D1A">
        <w:trPr>
          <w:trHeight w:val="496"/>
        </w:trPr>
        <w:tc>
          <w:tcPr>
            <w:tcW w:w="993" w:type="dxa"/>
            <w:vAlign w:val="center"/>
          </w:tcPr>
          <w:p w:rsidR="00550E49" w:rsidRPr="00B41D1A" w:rsidRDefault="00550E49" w:rsidP="002C20D0">
            <w:pPr>
              <w:jc w:val="center"/>
              <w:rPr>
                <w:rFonts w:asciiTheme="minorEastAsia" w:hAnsiTheme="minorEastAsia"/>
                <w:sz w:val="24"/>
                <w:szCs w:val="24"/>
              </w:rPr>
            </w:pPr>
            <w:r w:rsidRPr="00B41D1A">
              <w:rPr>
                <w:rFonts w:asciiTheme="minorEastAsia" w:hAnsiTheme="minorEastAsia" w:hint="eastAsia"/>
                <w:sz w:val="24"/>
                <w:szCs w:val="24"/>
              </w:rPr>
              <w:t>包号</w:t>
            </w:r>
          </w:p>
        </w:tc>
        <w:tc>
          <w:tcPr>
            <w:tcW w:w="1843" w:type="dxa"/>
            <w:vAlign w:val="center"/>
          </w:tcPr>
          <w:p w:rsidR="00550E49" w:rsidRPr="00B41D1A" w:rsidRDefault="00550E49" w:rsidP="002C20D0">
            <w:pPr>
              <w:wordWrap w:val="0"/>
              <w:jc w:val="center"/>
              <w:rPr>
                <w:rFonts w:asciiTheme="minorEastAsia" w:hAnsiTheme="minorEastAsia"/>
                <w:sz w:val="24"/>
                <w:szCs w:val="24"/>
              </w:rPr>
            </w:pPr>
            <w:r w:rsidRPr="00B41D1A">
              <w:rPr>
                <w:rFonts w:asciiTheme="minorEastAsia" w:hAnsiTheme="minorEastAsia" w:hint="eastAsia"/>
                <w:sz w:val="24"/>
                <w:szCs w:val="24"/>
              </w:rPr>
              <w:t>产品名称</w:t>
            </w:r>
          </w:p>
        </w:tc>
        <w:tc>
          <w:tcPr>
            <w:tcW w:w="7229" w:type="dxa"/>
            <w:vAlign w:val="center"/>
          </w:tcPr>
          <w:p w:rsidR="00550E49" w:rsidRPr="00B41D1A" w:rsidRDefault="00550E49" w:rsidP="002C20D0">
            <w:pPr>
              <w:wordWrap w:val="0"/>
              <w:jc w:val="center"/>
              <w:rPr>
                <w:rFonts w:asciiTheme="minorEastAsia" w:hAnsiTheme="minorEastAsia"/>
                <w:sz w:val="24"/>
                <w:szCs w:val="24"/>
              </w:rPr>
            </w:pPr>
            <w:r w:rsidRPr="00B41D1A">
              <w:rPr>
                <w:rFonts w:asciiTheme="minorEastAsia" w:hAnsiTheme="minorEastAsia" w:hint="eastAsia"/>
                <w:sz w:val="24"/>
                <w:szCs w:val="24"/>
              </w:rPr>
              <w:t>技术要求</w:t>
            </w:r>
          </w:p>
        </w:tc>
      </w:tr>
      <w:tr w:rsidR="00E3255E" w:rsidRPr="002A4A21" w:rsidTr="00B41D1A">
        <w:trPr>
          <w:trHeight w:val="575"/>
        </w:trPr>
        <w:tc>
          <w:tcPr>
            <w:tcW w:w="993" w:type="dxa"/>
            <w:vAlign w:val="center"/>
          </w:tcPr>
          <w:p w:rsidR="00E3255E" w:rsidRPr="00B41D1A" w:rsidRDefault="00E3255E" w:rsidP="00B3676A">
            <w:pPr>
              <w:spacing w:line="360" w:lineRule="auto"/>
              <w:jc w:val="center"/>
              <w:rPr>
                <w:rFonts w:asciiTheme="minorEastAsia" w:hAnsiTheme="minorEastAsia"/>
                <w:sz w:val="24"/>
                <w:szCs w:val="24"/>
              </w:rPr>
            </w:pPr>
            <w:r w:rsidRPr="00B41D1A">
              <w:rPr>
                <w:rFonts w:asciiTheme="minorEastAsia" w:hAnsiTheme="minorEastAsia" w:hint="eastAsia"/>
                <w:sz w:val="24"/>
                <w:szCs w:val="24"/>
              </w:rPr>
              <w:t>1</w:t>
            </w:r>
          </w:p>
        </w:tc>
        <w:tc>
          <w:tcPr>
            <w:tcW w:w="1843" w:type="dxa"/>
            <w:vAlign w:val="center"/>
          </w:tcPr>
          <w:p w:rsidR="00E3255E" w:rsidRPr="00B41D1A" w:rsidRDefault="00B41D1A" w:rsidP="00E3255E">
            <w:pPr>
              <w:spacing w:line="480" w:lineRule="exact"/>
              <w:jc w:val="center"/>
              <w:rPr>
                <w:rFonts w:asciiTheme="minorEastAsia" w:hAnsiTheme="minorEastAsia"/>
                <w:sz w:val="24"/>
                <w:szCs w:val="24"/>
              </w:rPr>
            </w:pPr>
            <w:r w:rsidRPr="00B41D1A">
              <w:rPr>
                <w:rFonts w:asciiTheme="minorEastAsia" w:hAnsiTheme="minorEastAsia" w:hint="eastAsia"/>
                <w:sz w:val="24"/>
                <w:szCs w:val="24"/>
              </w:rPr>
              <w:t>自体血回输机耗材</w:t>
            </w:r>
          </w:p>
        </w:tc>
        <w:tc>
          <w:tcPr>
            <w:tcW w:w="7229" w:type="dxa"/>
          </w:tcPr>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1.产品名称：自体血回输机耗材</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2.数量：1批</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3.用途：用于外科手术或创伤出血时，对患者进行血液回收、血液成分分离、清洗、置换。以及用于手术中的失血收集、抗凝、过滤后直接进行自体血液回收或经血液回收及处理后回输给病人，一次性使用。</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4.技术参数要求：</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4.1 规格：要求分项报价负压吸引管、一次性使用血液收集装置和一次性使用血液回收罐装置；</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4.2 材质：</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一次性使用血液回收罐装置材质：PC；</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一次性使用血液收集装置主要材质：AS ABS；</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4.3 性能：</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一次性使用血液回收罐装置：</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4.3.1 回收罐在血液回收机上分离所得血浆中血红蛋白含量应≤60mg/L；</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4.3.2 血液在回收罐中经血液回收机处理后，红细胞压积应≥50%；</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4.3.3 血液在回收罐中经血液回收机回收时，红细胞回收率应≥95%；</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 xml:space="preserve">一次性使用血液收集装置： </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4.3.4 可回收心血管手术、髋关节置换、脊柱等手术后引流液中的血液。</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4.3.5 可用于外伤（包括战伤）抢救，回收出血。</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4.3.6 体外循环手术时，与人工心肺机配套使用。</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4.4 质保：耗材出厂有效期不低于两年；</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4.5 其他要求：</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4.5.1 耗材应适配于我院现有血液回收机（品牌北京京精，型号3000P）；</w:t>
            </w:r>
          </w:p>
          <w:p w:rsidR="00B41D1A" w:rsidRPr="00B41D1A" w:rsidRDefault="00B41D1A" w:rsidP="00B41D1A">
            <w:pPr>
              <w:spacing w:line="480" w:lineRule="exact"/>
              <w:rPr>
                <w:rFonts w:asciiTheme="minorEastAsia" w:hAnsiTheme="minorEastAsia" w:hint="eastAsia"/>
                <w:szCs w:val="21"/>
              </w:rPr>
            </w:pPr>
            <w:r w:rsidRPr="00B41D1A">
              <w:rPr>
                <w:rFonts w:asciiTheme="minorEastAsia" w:hAnsiTheme="minorEastAsia" w:hint="eastAsia"/>
                <w:szCs w:val="21"/>
              </w:rPr>
              <w:t>4.5.2 一次性使用血液回收罐装置应由回收罐泵管管路、吸引管管路、收集袋、废液袋（含废液管路）及负压吸引管组成；</w:t>
            </w:r>
          </w:p>
          <w:p w:rsidR="00381736" w:rsidRPr="00B41D1A" w:rsidRDefault="00B41D1A" w:rsidP="00B41D1A">
            <w:pPr>
              <w:spacing w:line="360" w:lineRule="exact"/>
              <w:rPr>
                <w:rFonts w:asciiTheme="minorEastAsia" w:hAnsiTheme="minorEastAsia"/>
                <w:sz w:val="24"/>
                <w:szCs w:val="24"/>
              </w:rPr>
            </w:pPr>
            <w:r w:rsidRPr="00B41D1A">
              <w:rPr>
                <w:rFonts w:asciiTheme="minorEastAsia" w:hAnsiTheme="minorEastAsia" w:hint="eastAsia"/>
                <w:szCs w:val="21"/>
              </w:rPr>
              <w:t>4.5.3 一次性使用血液收集装置由吸引器、吸引管管路、负压吸引管、过滤储血器各部件组成，并可配套（单独）使用。</w:t>
            </w:r>
          </w:p>
        </w:tc>
      </w:tr>
    </w:tbl>
    <w:p w:rsidR="0030217D" w:rsidRDefault="0030217D">
      <w:pPr>
        <w:widowControl/>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643" w:rsidRDefault="00320643" w:rsidP="009707C6">
      <w:r>
        <w:separator/>
      </w:r>
    </w:p>
  </w:endnote>
  <w:endnote w:type="continuationSeparator" w:id="1">
    <w:p w:rsidR="00320643" w:rsidRDefault="00320643"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643" w:rsidRDefault="00320643" w:rsidP="009707C6">
      <w:r>
        <w:separator/>
      </w:r>
    </w:p>
  </w:footnote>
  <w:footnote w:type="continuationSeparator" w:id="1">
    <w:p w:rsidR="00320643" w:rsidRDefault="00320643"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61C51"/>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41D1A"/>
    <w:rsid w:val="00B51372"/>
    <w:rsid w:val="00B5786B"/>
    <w:rsid w:val="00B6452C"/>
    <w:rsid w:val="00B70FF7"/>
    <w:rsid w:val="00BA3D43"/>
    <w:rsid w:val="00BB0CDF"/>
    <w:rsid w:val="00BB771E"/>
    <w:rsid w:val="00BD1C79"/>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7</cp:revision>
  <cp:lastPrinted>2021-01-04T11:22:00Z</cp:lastPrinted>
  <dcterms:created xsi:type="dcterms:W3CDTF">2021-06-15T00:35:00Z</dcterms:created>
  <dcterms:modified xsi:type="dcterms:W3CDTF">2021-07-08T08:10:00Z</dcterms:modified>
</cp:coreProperties>
</file>