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BF" w:rsidRDefault="00344752">
      <w:pPr>
        <w:rPr>
          <w:rFonts w:ascii="仿宋" w:eastAsia="仿宋" w:hAnsi="仿宋" w:cs="仿宋"/>
          <w:sz w:val="32"/>
        </w:rPr>
      </w:pPr>
      <w:bookmarkStart w:id="0" w:name="_GoBack"/>
      <w:bookmarkEnd w:id="0"/>
      <w:r>
        <w:rPr>
          <w:rFonts w:ascii="仿宋" w:eastAsia="仿宋" w:hAnsi="仿宋" w:cs="仿宋" w:hint="eastAsia"/>
          <w:sz w:val="32"/>
        </w:rPr>
        <w:t>附</w:t>
      </w:r>
      <w:r>
        <w:rPr>
          <w:rFonts w:ascii="仿宋" w:eastAsia="仿宋" w:hAnsi="仿宋" w:cs="仿宋"/>
          <w:sz w:val="32"/>
        </w:rPr>
        <w:t>件</w:t>
      </w:r>
      <w:r>
        <w:rPr>
          <w:rFonts w:ascii="仿宋" w:eastAsia="仿宋" w:hAnsi="仿宋" w:cs="仿宋"/>
          <w:sz w:val="32"/>
        </w:rPr>
        <w:t>1:</w:t>
      </w:r>
    </w:p>
    <w:p w:rsidR="00FB47BF" w:rsidRDefault="00344752">
      <w:pPr>
        <w:adjustRightInd w:val="0"/>
        <w:snapToGrid w:val="0"/>
        <w:spacing w:line="480" w:lineRule="auto"/>
        <w:ind w:firstLine="640"/>
        <w:jc w:val="center"/>
        <w:rPr>
          <w:rFonts w:ascii="仿宋" w:eastAsia="仿宋" w:hAnsi="仿宋"/>
          <w:b/>
          <w:sz w:val="32"/>
          <w:szCs w:val="28"/>
        </w:rPr>
      </w:pPr>
      <w:r>
        <w:rPr>
          <w:rFonts w:ascii="仿宋" w:eastAsia="仿宋" w:hAnsi="仿宋" w:hint="eastAsia"/>
          <w:b/>
          <w:sz w:val="32"/>
          <w:szCs w:val="28"/>
        </w:rPr>
        <w:t>基本遴选要求</w:t>
      </w:r>
    </w:p>
    <w:p w:rsidR="00FB47BF" w:rsidRDefault="00344752">
      <w:pPr>
        <w:spacing w:line="360" w:lineRule="auto"/>
        <w:ind w:firstLineChars="200" w:firstLine="560"/>
        <w:rPr>
          <w:rFonts w:asciiTheme="minorEastAsia" w:hAnsiTheme="minorEastAsia"/>
          <w:color w:val="FF0000"/>
          <w:sz w:val="28"/>
          <w:szCs w:val="28"/>
          <w:highlight w:val="yellow"/>
        </w:rPr>
      </w:pPr>
      <w:r>
        <w:rPr>
          <w:rFonts w:asciiTheme="minorEastAsia" w:hAnsiTheme="minorEastAsia" w:hint="eastAsia"/>
          <w:sz w:val="28"/>
          <w:szCs w:val="28"/>
        </w:rPr>
        <w:t>总体要求：与遴选的第三方机构合作，由第三方机构为生殖医学中心提供专业的咨询服务</w:t>
      </w:r>
      <w:r>
        <w:rPr>
          <w:rFonts w:asciiTheme="minorEastAsia" w:hAnsiTheme="minorEastAsia" w:hint="eastAsia"/>
          <w:sz w:val="28"/>
          <w:szCs w:val="28"/>
        </w:rPr>
        <w:t>,</w:t>
      </w:r>
      <w:r>
        <w:rPr>
          <w:rFonts w:asciiTheme="minorEastAsia" w:hAnsiTheme="minorEastAsia" w:hint="eastAsia"/>
          <w:sz w:val="28"/>
          <w:szCs w:val="28"/>
        </w:rPr>
        <w:t>从而加强我院生殖医学中心</w:t>
      </w:r>
      <w:proofErr w:type="gramStart"/>
      <w:r>
        <w:rPr>
          <w:rFonts w:asciiTheme="minorEastAsia" w:hAnsiTheme="minorEastAsia" w:hint="eastAsia"/>
          <w:sz w:val="28"/>
          <w:szCs w:val="28"/>
        </w:rPr>
        <w:t>内部能力</w:t>
      </w:r>
      <w:proofErr w:type="gramEnd"/>
      <w:r>
        <w:rPr>
          <w:rFonts w:asciiTheme="minorEastAsia" w:hAnsiTheme="minorEastAsia" w:hint="eastAsia"/>
          <w:sz w:val="28"/>
          <w:szCs w:val="28"/>
        </w:rPr>
        <w:t>提升及外部优化发展。</w:t>
      </w:r>
    </w:p>
    <w:p w:rsidR="00FB47BF" w:rsidRDefault="00344752">
      <w:pPr>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1</w:t>
      </w:r>
      <w:r>
        <w:rPr>
          <w:rFonts w:asciiTheme="minorEastAsia" w:hAnsiTheme="minorEastAsia" w:hint="eastAsia"/>
          <w:b/>
          <w:sz w:val="28"/>
          <w:szCs w:val="28"/>
        </w:rPr>
        <w:t>.</w:t>
      </w:r>
      <w:r>
        <w:rPr>
          <w:rFonts w:asciiTheme="minorEastAsia" w:hAnsiTheme="minorEastAsia" w:hint="eastAsia"/>
          <w:b/>
          <w:sz w:val="28"/>
          <w:szCs w:val="28"/>
        </w:rPr>
        <w:t>资质要求：</w:t>
      </w:r>
    </w:p>
    <w:p w:rsidR="00FB47BF" w:rsidRDefault="00344752">
      <w:pPr>
        <w:widowControl/>
        <w:spacing w:line="360" w:lineRule="auto"/>
        <w:ind w:firstLine="4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w:t>
      </w:r>
      <w:r>
        <w:rPr>
          <w:rFonts w:asciiTheme="minorEastAsia" w:hAnsiTheme="minorEastAsia" w:hint="eastAsia"/>
          <w:color w:val="000000" w:themeColor="text1"/>
          <w:sz w:val="28"/>
          <w:szCs w:val="28"/>
        </w:rPr>
        <w:t>营业执照（经有效年检，副本复印件）、税务证（国、地税副本复印件）、组织机构代码证（经有效年检，副本复印件）或提供三证合一的营业执照（经有效年检，副本复印件）；</w:t>
      </w:r>
    </w:p>
    <w:p w:rsidR="00FB47BF" w:rsidRDefault="00344752">
      <w:pPr>
        <w:widowControl/>
        <w:spacing w:line="360" w:lineRule="auto"/>
        <w:ind w:firstLine="4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hint="eastAsia"/>
          <w:color w:val="000000" w:themeColor="text1"/>
          <w:sz w:val="28"/>
          <w:szCs w:val="28"/>
        </w:rPr>
        <w:t>业务范围应包含</w:t>
      </w:r>
      <w:r>
        <w:rPr>
          <w:rFonts w:asciiTheme="minorEastAsia" w:hAnsiTheme="minorEastAsia" w:hint="eastAsia"/>
          <w:color w:val="000000" w:themeColor="text1"/>
          <w:sz w:val="28"/>
          <w:szCs w:val="28"/>
        </w:rPr>
        <w:t>“医院管理咨询”或“健康咨询”或“企业管理咨询”或“企业管理服务”或“信息技术咨询服务”等业务（需具备与项目内容相应的经营范围，提供复印件加盖鲜章）；</w:t>
      </w:r>
    </w:p>
    <w:p w:rsidR="00FB47BF" w:rsidRDefault="00344752" w:rsidP="00344752">
      <w:pPr>
        <w:spacing w:line="360" w:lineRule="auto"/>
        <w:ind w:firstLineChars="202" w:firstLine="566"/>
        <w:rPr>
          <w:rFonts w:asciiTheme="minorEastAsia" w:hAnsiTheme="minorEastAsia"/>
          <w:color w:val="000000" w:themeColor="text1"/>
          <w:sz w:val="28"/>
          <w:szCs w:val="28"/>
        </w:rPr>
      </w:pPr>
      <w:r>
        <w:rPr>
          <w:rFonts w:asciiTheme="minorEastAsia" w:hAnsiTheme="minorEastAsia" w:hint="eastAsia"/>
          <w:color w:val="000000" w:themeColor="text1"/>
          <w:sz w:val="28"/>
          <w:szCs w:val="28"/>
        </w:rPr>
        <w:t>3</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授权委托书（原件）</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法定代表人与经办人身份证复印件；</w:t>
      </w:r>
    </w:p>
    <w:p w:rsidR="00FB47BF" w:rsidRDefault="00344752" w:rsidP="00344752">
      <w:pPr>
        <w:spacing w:line="360" w:lineRule="auto"/>
        <w:ind w:firstLineChars="202" w:firstLine="566"/>
        <w:rPr>
          <w:rFonts w:asciiTheme="minorEastAsia" w:hAnsiTheme="minorEastAsia"/>
          <w:color w:val="000000" w:themeColor="text1"/>
          <w:sz w:val="28"/>
          <w:szCs w:val="28"/>
        </w:rPr>
      </w:pPr>
      <w:r>
        <w:rPr>
          <w:rFonts w:asciiTheme="minorEastAsia" w:hAnsiTheme="minorEastAsia" w:hint="eastAsia"/>
          <w:color w:val="000000" w:themeColor="text1"/>
          <w:sz w:val="28"/>
          <w:szCs w:val="28"/>
        </w:rPr>
        <w:t>4</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近三年内，参选单位（包含母公司和子公司）无重大行贿犯罪记录，无重大负面新闻（提供承诺函原件）；</w:t>
      </w:r>
    </w:p>
    <w:p w:rsidR="00FB47BF" w:rsidRDefault="00344752" w:rsidP="00344752">
      <w:pPr>
        <w:spacing w:line="360" w:lineRule="auto"/>
        <w:ind w:firstLineChars="202" w:firstLine="566"/>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参选单位（包含母公司和子公司）从未受到过国家行政部门处罚（提供承诺函原件）。</w:t>
      </w:r>
    </w:p>
    <w:p w:rsidR="00FB47BF" w:rsidRDefault="00344752">
      <w:pPr>
        <w:ind w:firstLineChars="198" w:firstLine="557"/>
        <w:rPr>
          <w:rFonts w:asciiTheme="minorEastAsia" w:hAnsiTheme="minorEastAsia"/>
          <w:b/>
          <w:sz w:val="28"/>
          <w:szCs w:val="28"/>
        </w:rPr>
      </w:pPr>
      <w:r>
        <w:rPr>
          <w:rFonts w:asciiTheme="minorEastAsia" w:hAnsiTheme="minorEastAsia" w:hint="eastAsia"/>
          <w:b/>
          <w:sz w:val="28"/>
          <w:szCs w:val="28"/>
        </w:rPr>
        <w:t>2</w:t>
      </w:r>
      <w:r>
        <w:rPr>
          <w:rFonts w:asciiTheme="minorEastAsia" w:hAnsiTheme="minorEastAsia" w:hint="eastAsia"/>
          <w:b/>
          <w:sz w:val="28"/>
          <w:szCs w:val="28"/>
        </w:rPr>
        <w:t>、服务内容及要求</w:t>
      </w:r>
    </w:p>
    <w:p w:rsidR="00FB47BF" w:rsidRDefault="00344752" w:rsidP="00344752">
      <w:pPr>
        <w:spacing w:line="360" w:lineRule="auto"/>
        <w:ind w:firstLineChars="202" w:firstLine="566"/>
        <w:rPr>
          <w:rFonts w:asciiTheme="minorEastAsia" w:hAnsiTheme="minorEastAsia"/>
          <w:sz w:val="28"/>
          <w:szCs w:val="28"/>
        </w:rPr>
      </w:pPr>
      <w:r>
        <w:rPr>
          <w:rFonts w:asciiTheme="minorEastAsia" w:hAnsiTheme="minorEastAsia" w:hint="eastAsia"/>
          <w:sz w:val="28"/>
          <w:szCs w:val="28"/>
        </w:rPr>
        <w:t>（一）合作服务内容</w:t>
      </w:r>
    </w:p>
    <w:p w:rsidR="00FB47BF" w:rsidRDefault="00344752">
      <w:pPr>
        <w:ind w:firstLineChars="200" w:firstLine="560"/>
        <w:rPr>
          <w:rFonts w:asciiTheme="minorEastAsia" w:hAnsiTheme="minorEastAsia"/>
          <w:sz w:val="28"/>
          <w:szCs w:val="28"/>
        </w:rPr>
      </w:pPr>
      <w:r>
        <w:rPr>
          <w:rFonts w:asciiTheme="minorEastAsia" w:hAnsiTheme="minorEastAsia" w:hint="eastAsia"/>
          <w:sz w:val="28"/>
          <w:szCs w:val="28"/>
        </w:rPr>
        <w:t>以我院生殖医学中心学科现有资源及力量为发展基础，结合国家与我省当前医疗卫生的相关政策、标准、规范，提升该学科发展动能及内涵，优化科室运营流程。包括但不限于运营维护科室学科公众号，</w:t>
      </w:r>
      <w:r>
        <w:rPr>
          <w:rFonts w:asciiTheme="minorEastAsia" w:hAnsiTheme="minorEastAsia" w:hint="eastAsia"/>
          <w:sz w:val="28"/>
          <w:szCs w:val="28"/>
        </w:rPr>
        <w:lastRenderedPageBreak/>
        <w:t>拓展不孕不育专病联盟影响力及覆盖范围。咨询方案需要在科学、严谨、务实的调研和评估的基础上，设计出可行性及可评价性方案，依托妇幼健康专科联盟和我院不孕不育专病联盟，在联盟体系内稳健发展生殖医学中心业务并在实际业务增量方面产生实效，从而进一步促进我院生殖医学中心综合实力的快速发展。</w:t>
      </w:r>
    </w:p>
    <w:p w:rsidR="00FB47BF" w:rsidRDefault="00344752" w:rsidP="00344752">
      <w:pPr>
        <w:spacing w:line="360" w:lineRule="auto"/>
        <w:ind w:firstLineChars="202" w:firstLine="566"/>
        <w:rPr>
          <w:rFonts w:asciiTheme="minorEastAsia" w:hAnsiTheme="minorEastAsia"/>
          <w:sz w:val="28"/>
          <w:szCs w:val="28"/>
        </w:rPr>
      </w:pPr>
      <w:r>
        <w:rPr>
          <w:rFonts w:asciiTheme="minorEastAsia" w:hAnsiTheme="minorEastAsia" w:hint="eastAsia"/>
          <w:sz w:val="28"/>
          <w:szCs w:val="28"/>
        </w:rPr>
        <w:t>（二）合作方案</w:t>
      </w:r>
    </w:p>
    <w:p w:rsidR="00FB47BF" w:rsidRDefault="00344752" w:rsidP="00344752">
      <w:pPr>
        <w:spacing w:line="360" w:lineRule="auto"/>
        <w:ind w:firstLineChars="202" w:firstLine="566"/>
        <w:rPr>
          <w:rFonts w:asciiTheme="minorEastAsia" w:hAnsiTheme="minorEastAsia"/>
          <w:sz w:val="28"/>
          <w:szCs w:val="28"/>
        </w:rPr>
      </w:pPr>
      <w:r>
        <w:rPr>
          <w:rFonts w:asciiTheme="minorEastAsia" w:hAnsiTheme="minorEastAsia" w:hint="eastAsia"/>
          <w:sz w:val="28"/>
          <w:szCs w:val="28"/>
        </w:rPr>
        <w:t>由第三方公司自行</w:t>
      </w:r>
      <w:r>
        <w:rPr>
          <w:rFonts w:asciiTheme="minorEastAsia" w:hAnsiTheme="minorEastAsia" w:hint="eastAsia"/>
          <w:sz w:val="28"/>
          <w:szCs w:val="28"/>
        </w:rPr>
        <w:t>制定</w:t>
      </w:r>
      <w:r>
        <w:rPr>
          <w:rFonts w:asciiTheme="minorEastAsia" w:hAnsiTheme="minorEastAsia" w:hint="eastAsia"/>
          <w:sz w:val="28"/>
          <w:szCs w:val="28"/>
        </w:rPr>
        <w:t>咨询方案，包括但不</w:t>
      </w:r>
      <w:r>
        <w:rPr>
          <w:rFonts w:asciiTheme="minorEastAsia" w:hAnsiTheme="minorEastAsia" w:hint="eastAsia"/>
          <w:sz w:val="28"/>
          <w:szCs w:val="28"/>
        </w:rPr>
        <w:t>限于合作模式、合作服务内容、收费模式、分配模式等。</w:t>
      </w:r>
    </w:p>
    <w:p w:rsidR="00FB47BF" w:rsidRDefault="00344752" w:rsidP="00344752">
      <w:pPr>
        <w:spacing w:line="360" w:lineRule="auto"/>
        <w:ind w:firstLineChars="202" w:firstLine="566"/>
        <w:rPr>
          <w:rFonts w:asciiTheme="minorEastAsia" w:hAnsiTheme="minorEastAsia"/>
          <w:sz w:val="28"/>
          <w:szCs w:val="28"/>
        </w:rPr>
      </w:pPr>
      <w:r>
        <w:rPr>
          <w:rFonts w:asciiTheme="minorEastAsia" w:hAnsiTheme="minorEastAsia" w:hint="eastAsia"/>
          <w:sz w:val="28"/>
          <w:szCs w:val="28"/>
        </w:rPr>
        <w:t>（二）硬件、软件投入：</w:t>
      </w:r>
    </w:p>
    <w:p w:rsidR="00FB47BF" w:rsidRDefault="00344752" w:rsidP="00344752">
      <w:pPr>
        <w:spacing w:line="360" w:lineRule="auto"/>
        <w:ind w:firstLineChars="202" w:firstLine="566"/>
        <w:rPr>
          <w:rFonts w:asciiTheme="minorEastAsia" w:hAnsiTheme="minorEastAsia"/>
          <w:sz w:val="28"/>
          <w:szCs w:val="28"/>
        </w:rPr>
      </w:pPr>
      <w:r>
        <w:rPr>
          <w:rFonts w:asciiTheme="minorEastAsia" w:hAnsiTheme="minorEastAsia" w:hint="eastAsia"/>
          <w:sz w:val="28"/>
          <w:szCs w:val="28"/>
        </w:rPr>
        <w:t>包括但不限于第三方公司提供的硬件、软件、人员投入及我院需配合提供的场地、人员等投入。</w:t>
      </w:r>
    </w:p>
    <w:p w:rsidR="00FB47BF" w:rsidRDefault="00344752">
      <w:pPr>
        <w:ind w:firstLineChars="198" w:firstLine="596"/>
      </w:pPr>
      <w:r>
        <w:rPr>
          <w:rFonts w:ascii="仿宋" w:eastAsia="仿宋" w:hAnsi="仿宋" w:cs="仿宋"/>
          <w:b/>
          <w:color w:val="000000" w:themeColor="text1"/>
          <w:sz w:val="30"/>
          <w:szCs w:val="30"/>
        </w:rPr>
        <w:t>3</w:t>
      </w:r>
      <w:r>
        <w:rPr>
          <w:rFonts w:ascii="仿宋" w:eastAsia="仿宋" w:hAnsi="仿宋" w:cs="仿宋" w:hint="eastAsia"/>
          <w:b/>
          <w:sz w:val="30"/>
          <w:szCs w:val="30"/>
        </w:rPr>
        <w:t>.</w:t>
      </w:r>
      <w:r>
        <w:rPr>
          <w:rFonts w:ascii="仿宋" w:eastAsia="仿宋" w:hAnsi="仿宋" w:cs="仿宋"/>
          <w:b/>
          <w:sz w:val="30"/>
          <w:szCs w:val="30"/>
        </w:rPr>
        <w:t>技术要求</w:t>
      </w:r>
    </w:p>
    <w:p w:rsidR="00FB47BF" w:rsidRDefault="00344752" w:rsidP="00344752">
      <w:pPr>
        <w:spacing w:line="360" w:lineRule="auto"/>
        <w:ind w:firstLineChars="202" w:firstLine="566"/>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、对生殖医学中心科室公众号科普文章进行编辑与优化，不低于</w:t>
      </w:r>
      <w:r>
        <w:rPr>
          <w:rFonts w:asciiTheme="minorEastAsia" w:hAnsiTheme="minorEastAsia" w:hint="eastAsia"/>
          <w:sz w:val="28"/>
          <w:szCs w:val="28"/>
        </w:rPr>
        <w:t>10</w:t>
      </w:r>
      <w:r>
        <w:rPr>
          <w:rFonts w:asciiTheme="minorEastAsia" w:hAnsiTheme="minorEastAsia" w:hint="eastAsia"/>
          <w:sz w:val="28"/>
          <w:szCs w:val="28"/>
        </w:rPr>
        <w:t>篇</w:t>
      </w:r>
      <w:r>
        <w:rPr>
          <w:rFonts w:asciiTheme="minorEastAsia" w:hAnsiTheme="minorEastAsia" w:hint="eastAsia"/>
          <w:sz w:val="28"/>
          <w:szCs w:val="28"/>
        </w:rPr>
        <w:t>/</w:t>
      </w:r>
      <w:r>
        <w:rPr>
          <w:rFonts w:asciiTheme="minorEastAsia" w:hAnsiTheme="minorEastAsia" w:hint="eastAsia"/>
          <w:sz w:val="28"/>
          <w:szCs w:val="28"/>
        </w:rPr>
        <w:t>年；</w:t>
      </w:r>
    </w:p>
    <w:p w:rsidR="00FB47BF" w:rsidRDefault="00344752" w:rsidP="00344752">
      <w:pPr>
        <w:spacing w:line="360" w:lineRule="auto"/>
        <w:ind w:firstLineChars="202" w:firstLine="566"/>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、协助我院开展不孕不育知识宣教活动，不低于</w:t>
      </w:r>
      <w:r>
        <w:rPr>
          <w:rFonts w:asciiTheme="minorEastAsia" w:hAnsiTheme="minorEastAsia" w:hint="eastAsia"/>
          <w:sz w:val="28"/>
          <w:szCs w:val="28"/>
        </w:rPr>
        <w:t>3</w:t>
      </w:r>
      <w:r>
        <w:rPr>
          <w:rFonts w:asciiTheme="minorEastAsia" w:hAnsiTheme="minorEastAsia" w:hint="eastAsia"/>
          <w:sz w:val="28"/>
          <w:szCs w:val="28"/>
        </w:rPr>
        <w:t>次</w:t>
      </w:r>
      <w:r>
        <w:rPr>
          <w:rFonts w:asciiTheme="minorEastAsia" w:hAnsiTheme="minorEastAsia" w:hint="eastAsia"/>
          <w:sz w:val="28"/>
          <w:szCs w:val="28"/>
        </w:rPr>
        <w:t>/</w:t>
      </w:r>
      <w:r>
        <w:rPr>
          <w:rFonts w:asciiTheme="minorEastAsia" w:hAnsiTheme="minorEastAsia" w:hint="eastAsia"/>
          <w:sz w:val="28"/>
          <w:szCs w:val="28"/>
        </w:rPr>
        <w:t>年</w:t>
      </w:r>
      <w:r>
        <w:rPr>
          <w:rFonts w:asciiTheme="minorEastAsia" w:hAnsiTheme="minorEastAsia" w:hint="eastAsia"/>
          <w:sz w:val="28"/>
          <w:szCs w:val="28"/>
        </w:rPr>
        <w:t>;</w:t>
      </w:r>
    </w:p>
    <w:p w:rsidR="00FB47BF" w:rsidRDefault="00344752" w:rsidP="00344752">
      <w:pPr>
        <w:spacing w:line="360" w:lineRule="auto"/>
        <w:ind w:firstLineChars="202" w:firstLine="566"/>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、协助我院参与省市科技厅（局）课题申报，</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项</w:t>
      </w:r>
      <w:r>
        <w:rPr>
          <w:rFonts w:asciiTheme="minorEastAsia" w:hAnsiTheme="minorEastAsia" w:hint="eastAsia"/>
          <w:sz w:val="28"/>
          <w:szCs w:val="28"/>
        </w:rPr>
        <w:t>/</w:t>
      </w:r>
      <w:r>
        <w:rPr>
          <w:rFonts w:asciiTheme="minorEastAsia" w:hAnsiTheme="minorEastAsia" w:hint="eastAsia"/>
          <w:sz w:val="28"/>
          <w:szCs w:val="28"/>
        </w:rPr>
        <w:t>年；</w:t>
      </w:r>
    </w:p>
    <w:p w:rsidR="00FB47BF" w:rsidRDefault="00344752" w:rsidP="00344752">
      <w:pPr>
        <w:spacing w:line="360" w:lineRule="auto"/>
        <w:ind w:firstLineChars="202" w:firstLine="566"/>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、参与转诊平台搭建方案与绿色通道设置方案的规划设计；</w:t>
      </w:r>
    </w:p>
    <w:p w:rsidR="00FB47BF" w:rsidRDefault="00344752" w:rsidP="00344752">
      <w:pPr>
        <w:spacing w:line="360" w:lineRule="auto"/>
        <w:ind w:firstLineChars="202" w:firstLine="566"/>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、协助生殖医学中心对合作医院进行技术指导、帮扶，提高联盟内合作黏度，不低于</w:t>
      </w:r>
      <w:r>
        <w:rPr>
          <w:rFonts w:asciiTheme="minorEastAsia" w:hAnsiTheme="minorEastAsia" w:hint="eastAsia"/>
          <w:sz w:val="28"/>
          <w:szCs w:val="28"/>
        </w:rPr>
        <w:t>5</w:t>
      </w:r>
      <w:r>
        <w:rPr>
          <w:rFonts w:asciiTheme="minorEastAsia" w:hAnsiTheme="minorEastAsia" w:hint="eastAsia"/>
          <w:sz w:val="28"/>
          <w:szCs w:val="28"/>
        </w:rPr>
        <w:t>次</w:t>
      </w:r>
      <w:r>
        <w:rPr>
          <w:rFonts w:asciiTheme="minorEastAsia" w:hAnsiTheme="minorEastAsia" w:hint="eastAsia"/>
          <w:sz w:val="28"/>
          <w:szCs w:val="28"/>
        </w:rPr>
        <w:t>/</w:t>
      </w:r>
      <w:r>
        <w:rPr>
          <w:rFonts w:asciiTheme="minorEastAsia" w:hAnsiTheme="minorEastAsia" w:hint="eastAsia"/>
          <w:sz w:val="28"/>
          <w:szCs w:val="28"/>
        </w:rPr>
        <w:t>年</w:t>
      </w:r>
      <w:r>
        <w:rPr>
          <w:rFonts w:asciiTheme="minorEastAsia" w:hAnsiTheme="minorEastAsia" w:hint="eastAsia"/>
          <w:sz w:val="28"/>
          <w:szCs w:val="28"/>
        </w:rPr>
        <w:t>;</w:t>
      </w:r>
    </w:p>
    <w:p w:rsidR="00FB47BF" w:rsidRDefault="00344752">
      <w:pPr>
        <w:spacing w:line="360" w:lineRule="auto"/>
        <w:ind w:firstLineChars="200" w:firstLine="420"/>
        <w:rPr>
          <w:rFonts w:asciiTheme="minorEastAsia" w:hAnsiTheme="minorEastAsia"/>
          <w:sz w:val="28"/>
          <w:szCs w:val="28"/>
        </w:rPr>
      </w:pPr>
      <w:r>
        <w:rPr>
          <w:rFonts w:asciiTheme="minorEastAsia" w:hAnsiTheme="minorEastAsia" w:cs="Segoe UI" w:hint="eastAsia"/>
          <w:kern w:val="0"/>
          <w:szCs w:val="21"/>
        </w:rPr>
        <w:t>*</w:t>
      </w:r>
      <w:r>
        <w:rPr>
          <w:rFonts w:asciiTheme="minorEastAsia" w:hAnsiTheme="minorEastAsia" w:hint="eastAsia"/>
          <w:sz w:val="28"/>
          <w:szCs w:val="28"/>
        </w:rPr>
        <w:t>6</w:t>
      </w:r>
      <w:r>
        <w:rPr>
          <w:rFonts w:asciiTheme="minorEastAsia" w:hAnsiTheme="minorEastAsia" w:hint="eastAsia"/>
          <w:sz w:val="28"/>
          <w:szCs w:val="28"/>
        </w:rPr>
        <w:t>、优化双向</w:t>
      </w:r>
      <w:proofErr w:type="gramStart"/>
      <w:r>
        <w:rPr>
          <w:rFonts w:asciiTheme="minorEastAsia" w:hAnsiTheme="minorEastAsia" w:hint="eastAsia"/>
          <w:sz w:val="28"/>
          <w:szCs w:val="28"/>
        </w:rPr>
        <w:t>转诊绿通机制</w:t>
      </w:r>
      <w:proofErr w:type="gramEnd"/>
      <w:r>
        <w:rPr>
          <w:rFonts w:asciiTheme="minorEastAsia" w:hAnsiTheme="minorEastAsia" w:hint="eastAsia"/>
          <w:sz w:val="28"/>
          <w:szCs w:val="28"/>
        </w:rPr>
        <w:t>，提高患者满意度，使生殖医学中心实现院外业务转诊目标，实现不低于</w:t>
      </w:r>
      <w:r>
        <w:rPr>
          <w:rFonts w:asciiTheme="minorEastAsia" w:hAnsiTheme="minorEastAsia" w:hint="eastAsia"/>
          <w:sz w:val="28"/>
          <w:szCs w:val="28"/>
        </w:rPr>
        <w:t>10%</w:t>
      </w:r>
      <w:r>
        <w:rPr>
          <w:rFonts w:asciiTheme="minorEastAsia" w:hAnsiTheme="minorEastAsia" w:hint="eastAsia"/>
          <w:sz w:val="28"/>
          <w:szCs w:val="28"/>
        </w:rPr>
        <w:t>的转诊量增长；</w:t>
      </w:r>
    </w:p>
    <w:p w:rsidR="00FB47BF" w:rsidRDefault="00344752">
      <w:pPr>
        <w:spacing w:line="360" w:lineRule="auto"/>
        <w:ind w:firstLineChars="200" w:firstLine="420"/>
        <w:rPr>
          <w:rFonts w:ascii="仿宋" w:eastAsia="仿宋" w:hAnsi="仿宋" w:cs="仿宋"/>
          <w:b/>
          <w:color w:val="000000" w:themeColor="text1"/>
          <w:sz w:val="30"/>
          <w:szCs w:val="30"/>
        </w:rPr>
      </w:pPr>
      <w:r>
        <w:rPr>
          <w:rFonts w:asciiTheme="minorEastAsia" w:hAnsiTheme="minorEastAsia" w:cs="Segoe UI" w:hint="eastAsia"/>
          <w:kern w:val="0"/>
          <w:szCs w:val="21"/>
        </w:rPr>
        <w:t>*</w:t>
      </w:r>
      <w:r>
        <w:rPr>
          <w:rFonts w:asciiTheme="minorEastAsia" w:hAnsiTheme="minorEastAsia" w:hint="eastAsia"/>
          <w:sz w:val="28"/>
          <w:szCs w:val="28"/>
        </w:rPr>
        <w:t>7</w:t>
      </w:r>
      <w:r>
        <w:rPr>
          <w:rFonts w:asciiTheme="minorEastAsia" w:hAnsiTheme="minorEastAsia" w:hint="eastAsia"/>
          <w:sz w:val="28"/>
          <w:szCs w:val="28"/>
        </w:rPr>
        <w:t>、协助我院生殖医学中心建立国际化合作。</w:t>
      </w:r>
    </w:p>
    <w:p w:rsidR="00FB47BF" w:rsidRDefault="00344752">
      <w:pPr>
        <w:ind w:firstLineChars="198" w:firstLine="596"/>
        <w:rPr>
          <w:rFonts w:ascii="仿宋" w:eastAsia="仿宋" w:hAnsi="仿宋" w:cs="仿宋"/>
          <w:b/>
          <w:color w:val="000000"/>
          <w:sz w:val="28"/>
        </w:rPr>
      </w:pPr>
      <w:r>
        <w:rPr>
          <w:rFonts w:ascii="仿宋" w:eastAsia="仿宋" w:hAnsi="仿宋" w:cs="仿宋" w:hint="eastAsia"/>
          <w:b/>
          <w:color w:val="000000" w:themeColor="text1"/>
          <w:sz w:val="30"/>
          <w:szCs w:val="30"/>
        </w:rPr>
        <w:lastRenderedPageBreak/>
        <w:t>4</w:t>
      </w:r>
      <w:r>
        <w:rPr>
          <w:rFonts w:ascii="仿宋" w:eastAsia="仿宋" w:hAnsi="仿宋" w:cs="仿宋" w:hint="eastAsia"/>
          <w:b/>
          <w:color w:val="000000" w:themeColor="text1"/>
          <w:sz w:val="30"/>
          <w:szCs w:val="30"/>
        </w:rPr>
        <w:t>.</w:t>
      </w:r>
      <w:r>
        <w:rPr>
          <w:rFonts w:ascii="仿宋" w:eastAsia="仿宋" w:hAnsi="仿宋" w:cs="仿宋"/>
          <w:b/>
          <w:color w:val="000000"/>
          <w:sz w:val="28"/>
        </w:rPr>
        <w:t>报价要求</w:t>
      </w:r>
    </w:p>
    <w:p w:rsidR="00FB47BF" w:rsidRDefault="00344752">
      <w:pPr>
        <w:ind w:firstLineChars="198" w:firstLine="554"/>
        <w:jc w:val="center"/>
        <w:rPr>
          <w:rFonts w:ascii="仿宋" w:eastAsia="仿宋" w:hAnsi="仿宋" w:cs="仿宋"/>
          <w:color w:val="000000"/>
          <w:sz w:val="28"/>
        </w:rPr>
      </w:pPr>
      <w:r>
        <w:rPr>
          <w:rFonts w:ascii="仿宋" w:eastAsia="仿宋" w:hAnsi="仿宋" w:cs="仿宋" w:hint="eastAsia"/>
          <w:color w:val="000000"/>
          <w:sz w:val="28"/>
        </w:rPr>
        <w:t>报价一览表</w:t>
      </w:r>
    </w:p>
    <w:tbl>
      <w:tblPr>
        <w:tblW w:w="917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421"/>
        <w:gridCol w:w="4678"/>
        <w:gridCol w:w="2078"/>
      </w:tblGrid>
      <w:tr w:rsidR="00FB47BF">
        <w:trPr>
          <w:trHeight w:val="587"/>
          <w:jc w:val="center"/>
        </w:trPr>
        <w:tc>
          <w:tcPr>
            <w:tcW w:w="2421" w:type="dxa"/>
            <w:tcBorders>
              <w:top w:val="double" w:sz="6" w:space="0" w:color="000000"/>
              <w:left w:val="double" w:sz="6" w:space="0" w:color="000000"/>
              <w:bottom w:val="single" w:sz="6" w:space="0" w:color="000000"/>
              <w:right w:val="single" w:sz="6" w:space="0" w:color="000000"/>
            </w:tcBorders>
            <w:vAlign w:val="center"/>
          </w:tcPr>
          <w:p w:rsidR="00FB47BF" w:rsidRDefault="00344752">
            <w:pPr>
              <w:topLinePunct/>
              <w:jc w:val="center"/>
              <w:rPr>
                <w:rFonts w:ascii="Times New Roman" w:eastAsia="宋体" w:hAnsi="Times New Roman" w:cs="Times New Roman"/>
                <w:b/>
                <w:caps/>
                <w:color w:val="000000"/>
                <w:szCs w:val="24"/>
              </w:rPr>
            </w:pPr>
            <w:bookmarkStart w:id="1" w:name="_Toc217446085"/>
            <w:r>
              <w:rPr>
                <w:rFonts w:ascii="Times New Roman" w:eastAsia="宋体" w:hAnsi="Times New Roman" w:cs="Times New Roman" w:hint="eastAsia"/>
                <w:color w:val="000000"/>
                <w:szCs w:val="24"/>
              </w:rPr>
              <w:t>项目名称</w:t>
            </w:r>
          </w:p>
        </w:tc>
        <w:tc>
          <w:tcPr>
            <w:tcW w:w="4678" w:type="dxa"/>
            <w:tcBorders>
              <w:top w:val="double" w:sz="6" w:space="0" w:color="000000"/>
              <w:left w:val="single" w:sz="6" w:space="0" w:color="000000"/>
              <w:bottom w:val="single" w:sz="6" w:space="0" w:color="000000"/>
              <w:right w:val="single" w:sz="4" w:space="0" w:color="auto"/>
            </w:tcBorders>
            <w:vAlign w:val="center"/>
          </w:tcPr>
          <w:p w:rsidR="00FB47BF" w:rsidRDefault="00344752">
            <w:pPr>
              <w:topLinePunct/>
              <w:ind w:firstLine="480"/>
              <w:jc w:val="cente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四川省妇幼保健院生殖医学中心咨询服务项目</w:t>
            </w:r>
          </w:p>
        </w:tc>
        <w:tc>
          <w:tcPr>
            <w:tcW w:w="2078" w:type="dxa"/>
            <w:tcBorders>
              <w:top w:val="double" w:sz="6" w:space="0" w:color="000000"/>
              <w:left w:val="single" w:sz="4" w:space="0" w:color="auto"/>
              <w:bottom w:val="single" w:sz="6" w:space="0" w:color="000000"/>
              <w:right w:val="double" w:sz="6" w:space="0" w:color="000000"/>
            </w:tcBorders>
            <w:vAlign w:val="center"/>
          </w:tcPr>
          <w:p w:rsidR="00FB47BF" w:rsidRDefault="00344752">
            <w:pPr>
              <w:topLinePunct/>
              <w:jc w:val="cente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备</w:t>
            </w:r>
            <w:r>
              <w:rPr>
                <w:rFonts w:ascii="Times New Roman" w:eastAsia="宋体" w:hAnsi="Times New Roman" w:cs="Times New Roman"/>
                <w:color w:val="000000"/>
                <w:szCs w:val="24"/>
              </w:rPr>
              <w:t xml:space="preserve">   </w:t>
            </w:r>
            <w:r>
              <w:rPr>
                <w:rFonts w:ascii="Times New Roman" w:eastAsia="宋体" w:hAnsi="Times New Roman" w:cs="Times New Roman" w:hint="eastAsia"/>
                <w:color w:val="000000"/>
                <w:szCs w:val="24"/>
              </w:rPr>
              <w:t>注</w:t>
            </w:r>
          </w:p>
        </w:tc>
      </w:tr>
      <w:tr w:rsidR="00FB47BF">
        <w:trPr>
          <w:trHeight w:val="953"/>
          <w:jc w:val="center"/>
        </w:trPr>
        <w:tc>
          <w:tcPr>
            <w:tcW w:w="2421" w:type="dxa"/>
            <w:tcBorders>
              <w:top w:val="single" w:sz="6" w:space="0" w:color="000000"/>
              <w:left w:val="double" w:sz="6" w:space="0" w:color="000000"/>
              <w:right w:val="single" w:sz="6" w:space="0" w:color="000000"/>
            </w:tcBorders>
            <w:vAlign w:val="center"/>
          </w:tcPr>
          <w:p w:rsidR="00FB47BF" w:rsidRDefault="00344752">
            <w:pPr>
              <w:topLinePunct/>
              <w:jc w:val="center"/>
              <w:rPr>
                <w:rFonts w:ascii="Times New Roman" w:eastAsia="宋体" w:hAnsi="Times New Roman" w:cs="Times New Roman"/>
                <w:b/>
                <w:color w:val="000000"/>
                <w:szCs w:val="24"/>
              </w:rPr>
            </w:pPr>
            <w:r>
              <w:rPr>
                <w:rFonts w:ascii="Times New Roman" w:eastAsia="宋体" w:hAnsi="Times New Roman" w:cs="Times New Roman" w:hint="eastAsia"/>
                <w:bCs/>
                <w:color w:val="000000"/>
                <w:szCs w:val="24"/>
              </w:rPr>
              <w:t>投标报价</w:t>
            </w:r>
          </w:p>
        </w:tc>
        <w:tc>
          <w:tcPr>
            <w:tcW w:w="4678" w:type="dxa"/>
            <w:tcBorders>
              <w:top w:val="single" w:sz="6" w:space="0" w:color="000000"/>
              <w:left w:val="single" w:sz="4" w:space="0" w:color="auto"/>
              <w:right w:val="single" w:sz="4" w:space="0" w:color="auto"/>
            </w:tcBorders>
            <w:vAlign w:val="center"/>
          </w:tcPr>
          <w:p w:rsidR="00FB47BF" w:rsidRDefault="00344752">
            <w:pPr>
              <w:topLinePunct/>
              <w:jc w:val="cente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小写：</w:t>
            </w:r>
            <w:r>
              <w:rPr>
                <w:rFonts w:ascii="Times New Roman" w:eastAsia="宋体" w:hAnsi="Times New Roman" w:cs="Times New Roman" w:hint="eastAsia"/>
                <w:color w:val="000000"/>
                <w:szCs w:val="24"/>
                <w:u w:val="single"/>
              </w:rPr>
              <w:t xml:space="preserve">          </w:t>
            </w:r>
            <w:r>
              <w:rPr>
                <w:rFonts w:ascii="Times New Roman" w:eastAsia="宋体" w:hAnsi="Times New Roman" w:cs="Times New Roman" w:hint="eastAsia"/>
                <w:color w:val="000000"/>
                <w:szCs w:val="24"/>
                <w:u w:val="single"/>
              </w:rPr>
              <w:t xml:space="preserve">   </w:t>
            </w:r>
            <w:r>
              <w:rPr>
                <w:rFonts w:ascii="Times New Roman" w:eastAsia="宋体" w:hAnsi="Times New Roman" w:cs="Times New Roman" w:hint="eastAsia"/>
                <w:color w:val="000000"/>
                <w:szCs w:val="24"/>
                <w:u w:val="single"/>
              </w:rPr>
              <w:t xml:space="preserve">      </w:t>
            </w:r>
            <w:r>
              <w:rPr>
                <w:rFonts w:ascii="Times New Roman" w:eastAsia="宋体" w:hAnsi="Times New Roman" w:cs="Times New Roman" w:hint="eastAsia"/>
                <w:color w:val="000000"/>
                <w:szCs w:val="24"/>
                <w:u w:val="single"/>
              </w:rPr>
              <w:t>元</w:t>
            </w:r>
            <w:r>
              <w:rPr>
                <w:rFonts w:ascii="Times New Roman" w:eastAsia="宋体" w:hAnsi="Times New Roman" w:cs="Times New Roman" w:hint="eastAsia"/>
                <w:color w:val="000000"/>
                <w:szCs w:val="24"/>
              </w:rPr>
              <w:t>；</w:t>
            </w:r>
          </w:p>
          <w:p w:rsidR="00FB47BF" w:rsidRDefault="00344752">
            <w:pPr>
              <w:topLinePunct/>
              <w:ind w:firstLineChars="300" w:firstLine="63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大写</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w:t>
            </w:r>
            <w:r>
              <w:rPr>
                <w:rFonts w:ascii="Times New Roman" w:eastAsia="宋体" w:hAnsi="Times New Roman" w:cs="Times New Roman" w:hint="eastAsia"/>
                <w:color w:val="000000"/>
                <w:szCs w:val="24"/>
                <w:u w:val="single"/>
              </w:rPr>
              <w:t xml:space="preserve">           </w:t>
            </w:r>
            <w:r>
              <w:rPr>
                <w:rFonts w:ascii="Times New Roman" w:eastAsia="宋体" w:hAnsi="Times New Roman" w:cs="Times New Roman" w:hint="eastAsia"/>
                <w:color w:val="000000"/>
                <w:szCs w:val="24"/>
                <w:u w:val="single"/>
              </w:rPr>
              <w:t xml:space="preserve">   </w:t>
            </w:r>
            <w:r>
              <w:rPr>
                <w:rFonts w:ascii="Times New Roman" w:eastAsia="宋体" w:hAnsi="Times New Roman" w:cs="Times New Roman" w:hint="eastAsia"/>
                <w:color w:val="000000"/>
                <w:szCs w:val="24"/>
                <w:u w:val="single"/>
              </w:rPr>
              <w:t xml:space="preserve">       </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w:t>
            </w:r>
          </w:p>
        </w:tc>
        <w:tc>
          <w:tcPr>
            <w:tcW w:w="2078" w:type="dxa"/>
            <w:tcBorders>
              <w:left w:val="single" w:sz="4" w:space="0" w:color="auto"/>
              <w:right w:val="double" w:sz="6" w:space="0" w:color="000000"/>
            </w:tcBorders>
            <w:vAlign w:val="center"/>
          </w:tcPr>
          <w:p w:rsidR="00FB47BF" w:rsidRDefault="00FB47BF">
            <w:pPr>
              <w:topLinePunct/>
              <w:ind w:firstLine="482"/>
              <w:jc w:val="center"/>
              <w:rPr>
                <w:rFonts w:ascii="Times New Roman" w:eastAsia="宋体" w:hAnsi="Times New Roman" w:cs="Times New Roman"/>
                <w:b/>
                <w:color w:val="000000"/>
                <w:szCs w:val="24"/>
              </w:rPr>
            </w:pPr>
          </w:p>
        </w:tc>
      </w:tr>
    </w:tbl>
    <w:bookmarkEnd w:id="1"/>
    <w:p w:rsidR="00FB47BF" w:rsidRDefault="00344752">
      <w:pPr>
        <w:widowControl/>
        <w:spacing w:before="100" w:beforeAutospacing="1" w:after="100" w:afterAutospacing="1"/>
        <w:jc w:val="left"/>
        <w:outlineLvl w:val="0"/>
        <w:rPr>
          <w:rFonts w:ascii="仿宋" w:eastAsia="仿宋" w:hAnsi="仿宋" w:cs="仿宋"/>
          <w:color w:val="000000"/>
          <w:sz w:val="24"/>
        </w:rPr>
      </w:pPr>
      <w:r>
        <w:rPr>
          <w:rFonts w:ascii="仿宋" w:eastAsia="仿宋" w:hAnsi="仿宋" w:cs="仿宋"/>
          <w:color w:val="000000"/>
          <w:sz w:val="24"/>
        </w:rPr>
        <w:t>投标报价由各投标人根据自身经营情况及对项目的了解进行填报，实际收费金额应是最终中标人服务范围内的全部工作内容的价格体现，除非合同另有规定，其价格已经包括了实施</w:t>
      </w:r>
      <w:r>
        <w:rPr>
          <w:rFonts w:ascii="仿宋" w:eastAsia="仿宋" w:hAnsi="仿宋" w:cs="仿宋" w:hint="eastAsia"/>
          <w:color w:val="000000"/>
          <w:sz w:val="24"/>
        </w:rPr>
        <w:t>生殖医学中心咨询服务</w:t>
      </w:r>
      <w:r>
        <w:rPr>
          <w:rFonts w:ascii="仿宋" w:eastAsia="仿宋" w:hAnsi="仿宋" w:cs="仿宋"/>
          <w:color w:val="000000"/>
          <w:sz w:val="24"/>
        </w:rPr>
        <w:t>所发生的全部费用，包括但不限于人工费、文本费、管理费、利润、税金等本项目检验服务所包含的所有责任和风险等。</w:t>
      </w:r>
    </w:p>
    <w:p w:rsidR="00FB47BF" w:rsidRDefault="00FB47BF">
      <w:pPr>
        <w:topLinePunct/>
        <w:adjustRightInd w:val="0"/>
        <w:spacing w:line="360" w:lineRule="auto"/>
        <w:jc w:val="left"/>
        <w:rPr>
          <w:rFonts w:ascii="Times New Roman" w:eastAsia="宋体" w:hAnsi="Times New Roman" w:cs="Times New Roman"/>
          <w:color w:val="000000"/>
          <w:szCs w:val="24"/>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FB47BF">
      <w:pPr>
        <w:rPr>
          <w:rFonts w:ascii="仿宋" w:eastAsia="仿宋" w:hAnsi="仿宋" w:cs="仿宋"/>
          <w:color w:val="000000"/>
          <w:sz w:val="32"/>
        </w:rPr>
      </w:pPr>
    </w:p>
    <w:p w:rsidR="00FB47BF" w:rsidRDefault="00344752">
      <w:pPr>
        <w:rPr>
          <w:rFonts w:ascii="仿宋" w:eastAsia="仿宋" w:hAnsi="仿宋" w:cs="仿宋"/>
          <w:color w:val="000000"/>
          <w:sz w:val="32"/>
        </w:rPr>
      </w:pPr>
      <w:r>
        <w:rPr>
          <w:rFonts w:ascii="仿宋" w:eastAsia="仿宋" w:hAnsi="仿宋" w:cs="仿宋"/>
          <w:color w:val="000000"/>
          <w:sz w:val="32"/>
        </w:rPr>
        <w:lastRenderedPageBreak/>
        <w:t>附件</w:t>
      </w:r>
      <w:r>
        <w:rPr>
          <w:rFonts w:ascii="仿宋" w:eastAsia="仿宋" w:hAnsi="仿宋" w:cs="仿宋"/>
          <w:color w:val="000000"/>
          <w:sz w:val="32"/>
        </w:rPr>
        <w:t>2</w:t>
      </w:r>
      <w:r>
        <w:rPr>
          <w:rFonts w:ascii="仿宋" w:eastAsia="仿宋" w:hAnsi="仿宋" w:cs="仿宋"/>
          <w:color w:val="000000"/>
          <w:sz w:val="32"/>
        </w:rPr>
        <w:t>：</w:t>
      </w:r>
    </w:p>
    <w:p w:rsidR="00FB47BF" w:rsidRDefault="00344752">
      <w:pPr>
        <w:jc w:val="center"/>
        <w:rPr>
          <w:rFonts w:ascii="Calibri" w:eastAsia="Calibri" w:hAnsi="Calibri" w:cs="Calibri"/>
          <w:b/>
          <w:color w:val="000000"/>
          <w:sz w:val="32"/>
        </w:rPr>
      </w:pPr>
      <w:r>
        <w:rPr>
          <w:rFonts w:ascii="宋体" w:eastAsia="宋体" w:hAnsi="宋体" w:cs="宋体"/>
          <w:b/>
          <w:color w:val="000000"/>
          <w:sz w:val="32"/>
        </w:rPr>
        <w:t>合作方案基本格式</w:t>
      </w:r>
    </w:p>
    <w:p w:rsidR="00FB47BF" w:rsidRDefault="00344752">
      <w:pPr>
        <w:ind w:firstLineChars="200" w:firstLine="560"/>
        <w:rPr>
          <w:rFonts w:ascii="仿宋" w:eastAsia="仿宋" w:hAnsi="仿宋" w:cs="仿宋"/>
          <w:color w:val="000000"/>
          <w:sz w:val="28"/>
        </w:rPr>
      </w:pPr>
      <w:r>
        <w:rPr>
          <w:rFonts w:ascii="仿宋" w:eastAsia="仿宋" w:hAnsi="仿宋" w:cs="仿宋"/>
          <w:color w:val="000000"/>
          <w:sz w:val="28"/>
        </w:rPr>
        <w:t>至少</w:t>
      </w:r>
      <w:proofErr w:type="gramStart"/>
      <w:r>
        <w:rPr>
          <w:rFonts w:ascii="仿宋" w:eastAsia="仿宋" w:hAnsi="仿宋" w:cs="仿宋"/>
          <w:color w:val="000000"/>
          <w:sz w:val="28"/>
        </w:rPr>
        <w:t>需包括</w:t>
      </w:r>
      <w:proofErr w:type="gramEnd"/>
      <w:r>
        <w:rPr>
          <w:rFonts w:ascii="仿宋" w:eastAsia="仿宋" w:hAnsi="仿宋" w:cs="仿宋"/>
          <w:color w:val="000000"/>
          <w:sz w:val="28"/>
        </w:rPr>
        <w:t>(</w:t>
      </w:r>
      <w:r>
        <w:rPr>
          <w:rFonts w:ascii="仿宋" w:eastAsia="仿宋" w:hAnsi="仿宋" w:cs="仿宋"/>
          <w:color w:val="000000"/>
          <w:sz w:val="28"/>
        </w:rPr>
        <w:t>不限于</w:t>
      </w:r>
      <w:r>
        <w:rPr>
          <w:rFonts w:ascii="仿宋" w:eastAsia="仿宋" w:hAnsi="仿宋" w:cs="仿宋"/>
          <w:color w:val="000000"/>
          <w:sz w:val="28"/>
        </w:rPr>
        <w:t>)</w:t>
      </w:r>
      <w:r>
        <w:rPr>
          <w:rFonts w:ascii="仿宋" w:eastAsia="仿宋" w:hAnsi="仿宋" w:cs="仿宋"/>
          <w:color w:val="000000"/>
          <w:sz w:val="28"/>
        </w:rPr>
        <w:t>以下内容</w:t>
      </w:r>
    </w:p>
    <w:p w:rsidR="00FB47BF" w:rsidRDefault="00344752">
      <w:pPr>
        <w:ind w:firstLineChars="200" w:firstLine="560"/>
        <w:rPr>
          <w:rFonts w:ascii="仿宋" w:eastAsia="仿宋" w:hAnsi="仿宋" w:cs="仿宋"/>
          <w:color w:val="000000"/>
          <w:sz w:val="28"/>
        </w:rPr>
      </w:pPr>
      <w:r>
        <w:rPr>
          <w:rFonts w:ascii="仿宋" w:eastAsia="仿宋" w:hAnsi="仿宋" w:cs="仿宋" w:hint="eastAsia"/>
          <w:color w:val="000000"/>
          <w:sz w:val="28"/>
        </w:rPr>
        <w:t>1.</w:t>
      </w:r>
      <w:r>
        <w:rPr>
          <w:rFonts w:ascii="仿宋" w:eastAsia="仿宋" w:hAnsi="仿宋" w:cs="仿宋"/>
          <w:color w:val="000000"/>
          <w:sz w:val="28"/>
        </w:rPr>
        <w:t>满足医院合作模式</w:t>
      </w:r>
      <w:r>
        <w:rPr>
          <w:rFonts w:ascii="仿宋" w:eastAsia="仿宋" w:hAnsi="仿宋" w:cs="仿宋"/>
          <w:color w:val="000000"/>
          <w:sz w:val="28"/>
        </w:rPr>
        <w:t>,</w:t>
      </w:r>
      <w:r>
        <w:rPr>
          <w:rFonts w:ascii="仿宋" w:eastAsia="仿宋" w:hAnsi="仿宋" w:cs="仿宋"/>
          <w:color w:val="000000"/>
          <w:sz w:val="28"/>
        </w:rPr>
        <w:t>提供完整运行流程。</w:t>
      </w:r>
    </w:p>
    <w:p w:rsidR="00FB47BF" w:rsidRDefault="00344752">
      <w:pPr>
        <w:ind w:firstLineChars="200" w:firstLine="560"/>
        <w:rPr>
          <w:rFonts w:ascii="仿宋" w:eastAsia="仿宋" w:hAnsi="仿宋" w:cs="仿宋"/>
          <w:color w:val="000000"/>
          <w:sz w:val="28"/>
        </w:rPr>
      </w:pPr>
      <w:r>
        <w:rPr>
          <w:rFonts w:ascii="仿宋" w:eastAsia="仿宋" w:hAnsi="仿宋" w:cs="仿宋" w:hint="eastAsia"/>
          <w:color w:val="000000"/>
          <w:sz w:val="28"/>
        </w:rPr>
        <w:t>2.</w:t>
      </w:r>
      <w:r>
        <w:rPr>
          <w:rFonts w:ascii="仿宋" w:eastAsia="仿宋" w:hAnsi="仿宋" w:cs="仿宋"/>
          <w:color w:val="000000"/>
          <w:sz w:val="28"/>
        </w:rPr>
        <w:t>质量控制流程。</w:t>
      </w:r>
    </w:p>
    <w:p w:rsidR="00FB47BF" w:rsidRDefault="00344752">
      <w:pPr>
        <w:ind w:firstLineChars="200" w:firstLine="560"/>
        <w:rPr>
          <w:rFonts w:ascii="仿宋" w:eastAsia="仿宋" w:hAnsi="仿宋" w:cs="仿宋"/>
          <w:sz w:val="28"/>
        </w:rPr>
      </w:pPr>
      <w:r>
        <w:rPr>
          <w:rFonts w:ascii="仿宋" w:eastAsia="仿宋" w:hAnsi="仿宋" w:cs="仿宋" w:hint="eastAsia"/>
          <w:sz w:val="28"/>
        </w:rPr>
        <w:t>3.</w:t>
      </w:r>
      <w:r>
        <w:rPr>
          <w:rFonts w:ascii="仿宋" w:eastAsia="仿宋" w:hAnsi="仿宋" w:cs="仿宋"/>
          <w:sz w:val="28"/>
        </w:rPr>
        <w:t>运营管理能力展示。</w:t>
      </w:r>
    </w:p>
    <w:p w:rsidR="00FB47BF" w:rsidRDefault="00344752">
      <w:pPr>
        <w:ind w:firstLineChars="200" w:firstLine="560"/>
        <w:rPr>
          <w:rFonts w:ascii="仿宋" w:eastAsia="仿宋" w:hAnsi="仿宋" w:cs="仿宋"/>
          <w:sz w:val="28"/>
        </w:rPr>
      </w:pPr>
      <w:r>
        <w:rPr>
          <w:rFonts w:ascii="仿宋" w:eastAsia="仿宋" w:hAnsi="仿宋" w:cs="仿宋" w:hint="eastAsia"/>
          <w:sz w:val="28"/>
        </w:rPr>
        <w:t>4.</w:t>
      </w:r>
      <w:r>
        <w:rPr>
          <w:rFonts w:ascii="仿宋" w:eastAsia="仿宋" w:hAnsi="仿宋" w:cs="仿宋"/>
          <w:sz w:val="28"/>
        </w:rPr>
        <w:t xml:space="preserve"> </w:t>
      </w:r>
      <w:r>
        <w:rPr>
          <w:rFonts w:ascii="仿宋" w:eastAsia="仿宋" w:hAnsi="仿宋" w:cs="仿宋"/>
          <w:sz w:val="28"/>
        </w:rPr>
        <w:t>科研学术支持。</w:t>
      </w:r>
    </w:p>
    <w:p w:rsidR="00FB47BF" w:rsidRDefault="00344752">
      <w:pPr>
        <w:ind w:firstLineChars="200" w:firstLine="560"/>
        <w:rPr>
          <w:rFonts w:ascii="仿宋" w:eastAsia="仿宋" w:hAnsi="仿宋" w:cs="仿宋"/>
          <w:sz w:val="28"/>
        </w:rPr>
      </w:pPr>
      <w:r>
        <w:rPr>
          <w:rFonts w:ascii="仿宋" w:eastAsia="仿宋" w:hAnsi="仿宋" w:cs="仿宋" w:hint="eastAsia"/>
          <w:sz w:val="28"/>
        </w:rPr>
        <w:t>5.</w:t>
      </w:r>
      <w:r>
        <w:rPr>
          <w:rFonts w:ascii="仿宋" w:eastAsia="仿宋" w:hAnsi="仿宋" w:cs="仿宋"/>
          <w:sz w:val="28"/>
        </w:rPr>
        <w:t xml:space="preserve"> </w:t>
      </w:r>
      <w:r>
        <w:rPr>
          <w:rFonts w:ascii="仿宋" w:eastAsia="仿宋" w:hAnsi="仿宋" w:cs="仿宋" w:hint="eastAsia"/>
          <w:color w:val="000000"/>
          <w:sz w:val="28"/>
        </w:rPr>
        <w:t>报价一览表</w:t>
      </w:r>
    </w:p>
    <w:tbl>
      <w:tblPr>
        <w:tblW w:w="917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421"/>
        <w:gridCol w:w="4678"/>
        <w:gridCol w:w="2078"/>
      </w:tblGrid>
      <w:tr w:rsidR="00FB47BF">
        <w:trPr>
          <w:trHeight w:val="587"/>
          <w:jc w:val="center"/>
        </w:trPr>
        <w:tc>
          <w:tcPr>
            <w:tcW w:w="2421" w:type="dxa"/>
            <w:tcBorders>
              <w:top w:val="double" w:sz="6" w:space="0" w:color="000000"/>
              <w:left w:val="double" w:sz="6" w:space="0" w:color="000000"/>
              <w:bottom w:val="single" w:sz="6" w:space="0" w:color="000000"/>
              <w:right w:val="single" w:sz="6" w:space="0" w:color="000000"/>
            </w:tcBorders>
            <w:vAlign w:val="center"/>
          </w:tcPr>
          <w:p w:rsidR="00FB47BF" w:rsidRDefault="00344752">
            <w:pPr>
              <w:topLinePunct/>
              <w:jc w:val="center"/>
              <w:rPr>
                <w:rFonts w:ascii="Times New Roman" w:eastAsia="宋体" w:hAnsi="Times New Roman" w:cs="Times New Roman"/>
                <w:b/>
                <w:caps/>
                <w:color w:val="000000"/>
                <w:szCs w:val="24"/>
              </w:rPr>
            </w:pPr>
            <w:r>
              <w:rPr>
                <w:rFonts w:ascii="Times New Roman" w:eastAsia="宋体" w:hAnsi="Times New Roman" w:cs="Times New Roman" w:hint="eastAsia"/>
                <w:color w:val="000000"/>
                <w:szCs w:val="24"/>
              </w:rPr>
              <w:t>项目名称</w:t>
            </w:r>
          </w:p>
        </w:tc>
        <w:tc>
          <w:tcPr>
            <w:tcW w:w="4678" w:type="dxa"/>
            <w:tcBorders>
              <w:top w:val="double" w:sz="6" w:space="0" w:color="000000"/>
              <w:left w:val="single" w:sz="6" w:space="0" w:color="000000"/>
              <w:bottom w:val="single" w:sz="6" w:space="0" w:color="000000"/>
              <w:right w:val="single" w:sz="4" w:space="0" w:color="auto"/>
            </w:tcBorders>
            <w:vAlign w:val="center"/>
          </w:tcPr>
          <w:p w:rsidR="00FB47BF" w:rsidRDefault="00344752">
            <w:pPr>
              <w:topLinePunct/>
              <w:ind w:firstLine="480"/>
              <w:jc w:val="cente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四川省妇幼保健院</w:t>
            </w:r>
            <w:r>
              <w:rPr>
                <w:rFonts w:ascii="Times New Roman" w:eastAsia="宋体" w:hAnsi="Times New Roman" w:cs="Times New Roman" w:hint="eastAsia"/>
                <w:color w:val="000000"/>
                <w:szCs w:val="24"/>
              </w:rPr>
              <w:t>生殖医学中心咨询服务项目</w:t>
            </w:r>
          </w:p>
        </w:tc>
        <w:tc>
          <w:tcPr>
            <w:tcW w:w="2078" w:type="dxa"/>
            <w:tcBorders>
              <w:top w:val="double" w:sz="6" w:space="0" w:color="000000"/>
              <w:left w:val="single" w:sz="4" w:space="0" w:color="auto"/>
              <w:bottom w:val="single" w:sz="6" w:space="0" w:color="000000"/>
              <w:right w:val="double" w:sz="6" w:space="0" w:color="000000"/>
            </w:tcBorders>
            <w:vAlign w:val="center"/>
          </w:tcPr>
          <w:p w:rsidR="00FB47BF" w:rsidRDefault="00344752">
            <w:pPr>
              <w:topLinePunct/>
              <w:jc w:val="cente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备</w:t>
            </w:r>
            <w:r>
              <w:rPr>
                <w:rFonts w:ascii="Times New Roman" w:eastAsia="宋体" w:hAnsi="Times New Roman" w:cs="Times New Roman"/>
                <w:color w:val="000000"/>
                <w:szCs w:val="24"/>
              </w:rPr>
              <w:t xml:space="preserve">   </w:t>
            </w:r>
            <w:r>
              <w:rPr>
                <w:rFonts w:ascii="Times New Roman" w:eastAsia="宋体" w:hAnsi="Times New Roman" w:cs="Times New Roman" w:hint="eastAsia"/>
                <w:color w:val="000000"/>
                <w:szCs w:val="24"/>
              </w:rPr>
              <w:t>注</w:t>
            </w:r>
          </w:p>
        </w:tc>
      </w:tr>
      <w:tr w:rsidR="00FB47BF">
        <w:trPr>
          <w:trHeight w:val="953"/>
          <w:jc w:val="center"/>
        </w:trPr>
        <w:tc>
          <w:tcPr>
            <w:tcW w:w="2421" w:type="dxa"/>
            <w:tcBorders>
              <w:top w:val="single" w:sz="6" w:space="0" w:color="000000"/>
              <w:left w:val="double" w:sz="6" w:space="0" w:color="000000"/>
              <w:right w:val="single" w:sz="6" w:space="0" w:color="000000"/>
            </w:tcBorders>
            <w:vAlign w:val="center"/>
          </w:tcPr>
          <w:p w:rsidR="00FB47BF" w:rsidRDefault="00344752">
            <w:pPr>
              <w:topLinePunct/>
              <w:jc w:val="center"/>
              <w:rPr>
                <w:rFonts w:ascii="Times New Roman" w:eastAsia="宋体" w:hAnsi="Times New Roman" w:cs="Times New Roman"/>
                <w:b/>
                <w:color w:val="000000"/>
                <w:szCs w:val="24"/>
              </w:rPr>
            </w:pPr>
            <w:r>
              <w:rPr>
                <w:rFonts w:ascii="Times New Roman" w:eastAsia="宋体" w:hAnsi="Times New Roman" w:cs="Times New Roman" w:hint="eastAsia"/>
                <w:bCs/>
                <w:color w:val="000000"/>
                <w:szCs w:val="24"/>
              </w:rPr>
              <w:t>投标报价</w:t>
            </w:r>
          </w:p>
        </w:tc>
        <w:tc>
          <w:tcPr>
            <w:tcW w:w="4678" w:type="dxa"/>
            <w:tcBorders>
              <w:top w:val="single" w:sz="6" w:space="0" w:color="000000"/>
              <w:left w:val="single" w:sz="4" w:space="0" w:color="auto"/>
              <w:right w:val="single" w:sz="4" w:space="0" w:color="auto"/>
            </w:tcBorders>
            <w:vAlign w:val="center"/>
          </w:tcPr>
          <w:p w:rsidR="00FB47BF" w:rsidRDefault="00344752">
            <w:pPr>
              <w:topLinePunct/>
              <w:jc w:val="center"/>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小写：</w:t>
            </w:r>
            <w:r>
              <w:rPr>
                <w:rFonts w:ascii="Times New Roman" w:eastAsia="宋体" w:hAnsi="Times New Roman" w:cs="Times New Roman" w:hint="eastAsia"/>
                <w:color w:val="000000"/>
                <w:szCs w:val="24"/>
                <w:u w:val="single"/>
              </w:rPr>
              <w:t xml:space="preserve">                </w:t>
            </w:r>
            <w:r>
              <w:rPr>
                <w:rFonts w:ascii="Times New Roman" w:eastAsia="宋体" w:hAnsi="Times New Roman" w:cs="Times New Roman" w:hint="eastAsia"/>
                <w:color w:val="000000"/>
                <w:szCs w:val="24"/>
              </w:rPr>
              <w:t>元</w:t>
            </w:r>
            <w:r>
              <w:rPr>
                <w:rFonts w:ascii="Times New Roman" w:eastAsia="宋体" w:hAnsi="Times New Roman" w:cs="Times New Roman" w:hint="eastAsia"/>
                <w:color w:val="000000"/>
                <w:szCs w:val="24"/>
              </w:rPr>
              <w:t>；</w:t>
            </w:r>
          </w:p>
          <w:p w:rsidR="00FB47BF" w:rsidRDefault="00344752">
            <w:pPr>
              <w:topLinePunct/>
              <w:ind w:firstLineChars="400" w:firstLine="84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大写：</w:t>
            </w:r>
            <w:r>
              <w:rPr>
                <w:rFonts w:ascii="Times New Roman" w:eastAsia="宋体" w:hAnsi="Times New Roman" w:cs="Times New Roman" w:hint="eastAsia"/>
                <w:color w:val="000000"/>
                <w:szCs w:val="24"/>
                <w:u w:val="single"/>
              </w:rPr>
              <w:t xml:space="preserve">                  </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w:t>
            </w:r>
          </w:p>
        </w:tc>
        <w:tc>
          <w:tcPr>
            <w:tcW w:w="2078" w:type="dxa"/>
            <w:tcBorders>
              <w:left w:val="single" w:sz="4" w:space="0" w:color="auto"/>
              <w:right w:val="double" w:sz="6" w:space="0" w:color="000000"/>
            </w:tcBorders>
            <w:vAlign w:val="center"/>
          </w:tcPr>
          <w:p w:rsidR="00FB47BF" w:rsidRDefault="00FB47BF">
            <w:pPr>
              <w:topLinePunct/>
              <w:ind w:firstLine="482"/>
              <w:jc w:val="center"/>
              <w:rPr>
                <w:rFonts w:ascii="Times New Roman" w:eastAsia="宋体" w:hAnsi="Times New Roman" w:cs="Times New Roman"/>
                <w:b/>
                <w:color w:val="000000"/>
                <w:szCs w:val="24"/>
              </w:rPr>
            </w:pPr>
          </w:p>
        </w:tc>
      </w:tr>
    </w:tbl>
    <w:p w:rsidR="00FB47BF" w:rsidRDefault="00344752">
      <w:pPr>
        <w:ind w:firstLineChars="200" w:firstLine="560"/>
        <w:rPr>
          <w:rFonts w:ascii="仿宋" w:eastAsia="仿宋" w:hAnsi="仿宋" w:cs="仿宋"/>
          <w:color w:val="000000"/>
          <w:sz w:val="28"/>
        </w:rPr>
      </w:pPr>
      <w:r>
        <w:rPr>
          <w:rFonts w:ascii="仿宋" w:eastAsia="仿宋" w:hAnsi="仿宋" w:cs="仿宋" w:hint="eastAsia"/>
          <w:color w:val="000000"/>
          <w:sz w:val="28"/>
        </w:rPr>
        <w:t>6.</w:t>
      </w:r>
      <w:r>
        <w:rPr>
          <w:rFonts w:ascii="仿宋" w:eastAsia="仿宋" w:hAnsi="仿宋" w:cs="仿宋"/>
          <w:color w:val="000000"/>
          <w:sz w:val="28"/>
        </w:rPr>
        <w:t>应急保障措施</w:t>
      </w:r>
      <w:r>
        <w:rPr>
          <w:rFonts w:ascii="仿宋" w:eastAsia="仿宋" w:hAnsi="仿宋" w:cs="仿宋" w:hint="eastAsia"/>
          <w:color w:val="000000"/>
          <w:sz w:val="28"/>
        </w:rPr>
        <w:t>,</w:t>
      </w:r>
      <w:r>
        <w:rPr>
          <w:rFonts w:ascii="仿宋" w:eastAsia="仿宋" w:hAnsi="仿宋" w:cs="仿宋" w:hint="eastAsia"/>
          <w:color w:val="000000"/>
          <w:sz w:val="28"/>
        </w:rPr>
        <w:t>包括售后团队情况和提供的售后服务方案。</w:t>
      </w:r>
    </w:p>
    <w:p w:rsidR="00FB47BF" w:rsidRDefault="00344752">
      <w:pPr>
        <w:ind w:firstLineChars="200" w:firstLine="560"/>
        <w:rPr>
          <w:rFonts w:ascii="仿宋" w:eastAsia="仿宋" w:hAnsi="仿宋" w:cs="仿宋"/>
          <w:sz w:val="32"/>
        </w:rPr>
      </w:pPr>
      <w:r>
        <w:rPr>
          <w:rFonts w:ascii="仿宋" w:eastAsia="仿宋" w:hAnsi="仿宋" w:cs="仿宋" w:hint="eastAsia"/>
          <w:color w:val="000000"/>
          <w:sz w:val="28"/>
        </w:rPr>
        <w:t>7.</w:t>
      </w:r>
      <w:r>
        <w:rPr>
          <w:rFonts w:ascii="仿宋" w:eastAsia="仿宋" w:hAnsi="仿宋" w:cs="仿宋" w:hint="eastAsia"/>
          <w:color w:val="000000"/>
          <w:sz w:val="28"/>
        </w:rPr>
        <w:t>其它增值服务</w:t>
      </w:r>
      <w:r>
        <w:rPr>
          <w:rFonts w:ascii="仿宋" w:eastAsia="仿宋" w:hAnsi="仿宋" w:cs="仿宋" w:hint="eastAsia"/>
          <w:sz w:val="32"/>
        </w:rPr>
        <w:t>。</w:t>
      </w: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344752">
      <w:pPr>
        <w:rPr>
          <w:rFonts w:ascii="仿宋" w:eastAsia="仿宋" w:hAnsi="仿宋" w:cs="仿宋"/>
          <w:sz w:val="32"/>
        </w:rPr>
      </w:pPr>
      <w:r>
        <w:rPr>
          <w:rFonts w:ascii="仿宋" w:eastAsia="仿宋" w:hAnsi="仿宋" w:cs="仿宋"/>
          <w:sz w:val="32"/>
        </w:rPr>
        <w:lastRenderedPageBreak/>
        <w:t>附件</w:t>
      </w:r>
      <w:r>
        <w:rPr>
          <w:rFonts w:ascii="仿宋" w:eastAsia="仿宋" w:hAnsi="仿宋" w:cs="仿宋"/>
          <w:sz w:val="32"/>
        </w:rPr>
        <w:t>3</w:t>
      </w:r>
      <w:r>
        <w:rPr>
          <w:rFonts w:ascii="仿宋" w:eastAsia="仿宋" w:hAnsi="仿宋" w:cs="仿宋"/>
          <w:sz w:val="32"/>
        </w:rPr>
        <w:t>：</w:t>
      </w:r>
    </w:p>
    <w:p w:rsidR="00FB47BF" w:rsidRDefault="00344752">
      <w:pPr>
        <w:jc w:val="center"/>
        <w:rPr>
          <w:rFonts w:ascii="Calibri" w:eastAsia="Calibri" w:hAnsi="Calibri" w:cs="Calibri"/>
          <w:b/>
          <w:sz w:val="32"/>
        </w:rPr>
      </w:pPr>
      <w:r>
        <w:rPr>
          <w:rFonts w:ascii="宋体" w:eastAsia="宋体" w:hAnsi="宋体" w:cs="宋体"/>
          <w:b/>
          <w:sz w:val="32"/>
        </w:rPr>
        <w:t>参选方案文件书装订顺序</w:t>
      </w:r>
    </w:p>
    <w:p w:rsidR="00FB47BF" w:rsidRDefault="00FB47BF">
      <w:pPr>
        <w:jc w:val="center"/>
        <w:rPr>
          <w:rFonts w:ascii="仿宋" w:eastAsia="仿宋" w:hAnsi="仿宋" w:cs="仿宋"/>
          <w:b/>
          <w:sz w:val="10"/>
        </w:rPr>
      </w:pPr>
    </w:p>
    <w:p w:rsidR="00FB47BF" w:rsidRDefault="00344752">
      <w:pPr>
        <w:rPr>
          <w:rFonts w:ascii="仿宋" w:eastAsia="仿宋" w:hAnsi="仿宋" w:cs="仿宋"/>
          <w:sz w:val="28"/>
        </w:rPr>
      </w:pPr>
      <w:r>
        <w:rPr>
          <w:rFonts w:ascii="仿宋" w:eastAsia="仿宋" w:hAnsi="仿宋" w:cs="仿宋"/>
          <w:sz w:val="30"/>
        </w:rPr>
        <w:t xml:space="preserve">    </w:t>
      </w:r>
      <w:r>
        <w:rPr>
          <w:rFonts w:ascii="仿宋" w:eastAsia="仿宋" w:hAnsi="仿宋" w:cs="仿宋"/>
          <w:sz w:val="28"/>
        </w:rPr>
        <w:t>1.</w:t>
      </w:r>
      <w:r>
        <w:rPr>
          <w:rFonts w:ascii="仿宋" w:eastAsia="仿宋" w:hAnsi="仿宋" w:cs="仿宋"/>
          <w:sz w:val="28"/>
        </w:rPr>
        <w:t>封面（注明项目名称、公司名称、联系人、联系电话、加盖公司印章）</w:t>
      </w:r>
    </w:p>
    <w:p w:rsidR="00FB47BF" w:rsidRDefault="00344752">
      <w:pPr>
        <w:ind w:firstLine="560"/>
        <w:rPr>
          <w:rFonts w:ascii="仿宋" w:eastAsia="仿宋" w:hAnsi="仿宋" w:cs="仿宋"/>
          <w:sz w:val="28"/>
        </w:rPr>
      </w:pPr>
      <w:r>
        <w:rPr>
          <w:rFonts w:ascii="仿宋" w:eastAsia="仿宋" w:hAnsi="仿宋" w:cs="仿宋"/>
          <w:sz w:val="28"/>
        </w:rPr>
        <w:t>2.</w:t>
      </w:r>
      <w:r>
        <w:rPr>
          <w:rFonts w:ascii="仿宋" w:eastAsia="仿宋" w:hAnsi="仿宋" w:cs="仿宋"/>
          <w:sz w:val="28"/>
        </w:rPr>
        <w:t>目录</w:t>
      </w:r>
    </w:p>
    <w:p w:rsidR="00FB47BF" w:rsidRDefault="00344752">
      <w:pPr>
        <w:ind w:firstLine="560"/>
        <w:rPr>
          <w:rFonts w:ascii="仿宋" w:eastAsia="仿宋" w:hAnsi="仿宋" w:cs="仿宋"/>
          <w:sz w:val="28"/>
        </w:rPr>
      </w:pPr>
      <w:r>
        <w:rPr>
          <w:rFonts w:ascii="仿宋" w:eastAsia="仿宋" w:hAnsi="仿宋" w:cs="仿宋"/>
          <w:sz w:val="28"/>
        </w:rPr>
        <w:t>3.</w:t>
      </w:r>
      <w:r>
        <w:rPr>
          <w:rFonts w:ascii="仿宋" w:eastAsia="仿宋" w:hAnsi="仿宋" w:cs="仿宋"/>
          <w:sz w:val="28"/>
        </w:rPr>
        <w:t>偏离表（格式见附件</w:t>
      </w:r>
      <w:r>
        <w:rPr>
          <w:rFonts w:ascii="仿宋" w:eastAsia="仿宋" w:hAnsi="仿宋" w:cs="仿宋"/>
          <w:sz w:val="28"/>
        </w:rPr>
        <w:t>4</w:t>
      </w:r>
      <w:r>
        <w:rPr>
          <w:rFonts w:ascii="仿宋" w:eastAsia="仿宋" w:hAnsi="仿宋" w:cs="仿宋"/>
          <w:sz w:val="28"/>
        </w:rPr>
        <w:t>）</w:t>
      </w:r>
    </w:p>
    <w:p w:rsidR="00FB47BF" w:rsidRDefault="00344752">
      <w:pPr>
        <w:ind w:firstLine="560"/>
        <w:rPr>
          <w:rFonts w:ascii="仿宋" w:eastAsia="仿宋" w:hAnsi="仿宋" w:cs="仿宋"/>
          <w:sz w:val="28"/>
        </w:rPr>
      </w:pPr>
      <w:r>
        <w:rPr>
          <w:rFonts w:ascii="仿宋" w:eastAsia="仿宋" w:hAnsi="仿宋" w:cs="仿宋"/>
          <w:sz w:val="28"/>
        </w:rPr>
        <w:t>4.</w:t>
      </w:r>
      <w:r>
        <w:rPr>
          <w:rFonts w:ascii="仿宋" w:eastAsia="仿宋" w:hAnsi="仿宋" w:cs="仿宋"/>
          <w:sz w:val="28"/>
        </w:rPr>
        <w:t>有效的各资质证</w:t>
      </w:r>
      <w:r>
        <w:rPr>
          <w:rFonts w:ascii="仿宋" w:eastAsia="仿宋" w:hAnsi="仿宋" w:cs="仿宋" w:hint="eastAsia"/>
          <w:sz w:val="28"/>
        </w:rPr>
        <w:t>明</w:t>
      </w:r>
      <w:r>
        <w:rPr>
          <w:rFonts w:ascii="仿宋" w:eastAsia="仿宋" w:hAnsi="仿宋" w:cs="仿宋"/>
          <w:sz w:val="28"/>
        </w:rPr>
        <w:t>文件（复印件）</w:t>
      </w:r>
    </w:p>
    <w:p w:rsidR="00FB47BF" w:rsidRDefault="00344752">
      <w:pPr>
        <w:ind w:firstLine="560"/>
        <w:rPr>
          <w:rFonts w:ascii="仿宋" w:eastAsia="仿宋" w:hAnsi="仿宋" w:cs="仿宋"/>
          <w:sz w:val="28"/>
        </w:rPr>
      </w:pPr>
      <w:r>
        <w:rPr>
          <w:rFonts w:ascii="仿宋" w:eastAsia="仿宋" w:hAnsi="仿宋" w:cs="仿宋"/>
          <w:sz w:val="28"/>
        </w:rPr>
        <w:t>5.</w:t>
      </w:r>
      <w:r>
        <w:rPr>
          <w:rFonts w:ascii="仿宋" w:eastAsia="仿宋" w:hAnsi="仿宋" w:cs="仿宋"/>
          <w:sz w:val="28"/>
        </w:rPr>
        <w:t>法定代表人授权书（原件，格式见附件</w:t>
      </w:r>
      <w:r>
        <w:rPr>
          <w:rFonts w:ascii="仿宋" w:eastAsia="仿宋" w:hAnsi="仿宋" w:cs="仿宋"/>
          <w:sz w:val="28"/>
        </w:rPr>
        <w:t>5</w:t>
      </w:r>
      <w:r>
        <w:rPr>
          <w:rFonts w:ascii="仿宋" w:eastAsia="仿宋" w:hAnsi="仿宋" w:cs="仿宋"/>
          <w:sz w:val="28"/>
        </w:rPr>
        <w:t>）暨经办人授权书，法人、经办人身份证复印件</w:t>
      </w:r>
    </w:p>
    <w:p w:rsidR="00FB47BF" w:rsidRDefault="00344752">
      <w:pPr>
        <w:spacing w:line="560" w:lineRule="auto"/>
        <w:ind w:firstLine="560"/>
        <w:rPr>
          <w:rFonts w:ascii="仿宋" w:eastAsia="仿宋" w:hAnsi="仿宋" w:cs="仿宋"/>
          <w:sz w:val="28"/>
        </w:rPr>
      </w:pPr>
      <w:r>
        <w:rPr>
          <w:rFonts w:ascii="仿宋" w:eastAsia="仿宋" w:hAnsi="仿宋" w:cs="仿宋"/>
          <w:sz w:val="28"/>
        </w:rPr>
        <w:t>6.</w:t>
      </w:r>
      <w:r>
        <w:rPr>
          <w:rFonts w:ascii="仿宋" w:eastAsia="仿宋" w:hAnsi="仿宋" w:cs="仿宋"/>
          <w:sz w:val="28"/>
        </w:rPr>
        <w:t>参选机构基本情况及其他证明文件等。</w:t>
      </w:r>
    </w:p>
    <w:p w:rsidR="00FB47BF" w:rsidRDefault="00344752">
      <w:pPr>
        <w:spacing w:line="560" w:lineRule="auto"/>
        <w:ind w:firstLine="560"/>
        <w:rPr>
          <w:rFonts w:ascii="仿宋" w:eastAsia="仿宋" w:hAnsi="仿宋" w:cs="仿宋"/>
          <w:sz w:val="28"/>
        </w:rPr>
      </w:pPr>
      <w:r>
        <w:rPr>
          <w:rFonts w:ascii="仿宋" w:eastAsia="仿宋" w:hAnsi="仿宋" w:cs="仿宋"/>
          <w:sz w:val="28"/>
        </w:rPr>
        <w:t>7.</w:t>
      </w:r>
      <w:r>
        <w:rPr>
          <w:rFonts w:ascii="仿宋" w:eastAsia="仿宋" w:hAnsi="仿宋" w:cs="仿宋"/>
          <w:sz w:val="28"/>
        </w:rPr>
        <w:t>合作方案</w:t>
      </w:r>
    </w:p>
    <w:p w:rsidR="00FB47BF" w:rsidRDefault="00344752">
      <w:pPr>
        <w:spacing w:line="560" w:lineRule="auto"/>
        <w:ind w:firstLine="560"/>
        <w:rPr>
          <w:rFonts w:ascii="仿宋" w:eastAsia="仿宋" w:hAnsi="仿宋" w:cs="仿宋"/>
          <w:sz w:val="28"/>
        </w:rPr>
      </w:pPr>
      <w:r>
        <w:rPr>
          <w:rFonts w:ascii="仿宋" w:eastAsia="仿宋" w:hAnsi="仿宋" w:cs="仿宋"/>
          <w:sz w:val="28"/>
        </w:rPr>
        <w:t>8.</w:t>
      </w:r>
      <w:r>
        <w:rPr>
          <w:rFonts w:ascii="仿宋" w:eastAsia="仿宋" w:hAnsi="仿宋" w:cs="仿宋"/>
          <w:sz w:val="28"/>
        </w:rPr>
        <w:t>封底</w:t>
      </w:r>
    </w:p>
    <w:p w:rsidR="00FB47BF" w:rsidRDefault="00344752">
      <w:pPr>
        <w:ind w:firstLine="560"/>
        <w:rPr>
          <w:rFonts w:ascii="仿宋" w:eastAsia="仿宋" w:hAnsi="仿宋" w:cs="仿宋"/>
          <w:sz w:val="32"/>
        </w:rPr>
      </w:pPr>
      <w:r>
        <w:rPr>
          <w:rFonts w:ascii="仿宋" w:eastAsia="仿宋" w:hAnsi="仿宋" w:cs="仿宋"/>
          <w:sz w:val="28"/>
        </w:rPr>
        <w:t>注：请</w:t>
      </w:r>
      <w:proofErr w:type="gramStart"/>
      <w:r>
        <w:rPr>
          <w:rFonts w:ascii="仿宋" w:eastAsia="仿宋" w:hAnsi="仿宋" w:cs="仿宋"/>
          <w:sz w:val="28"/>
        </w:rPr>
        <w:t>务必按</w:t>
      </w:r>
      <w:proofErr w:type="gramEnd"/>
      <w:r>
        <w:rPr>
          <w:rFonts w:ascii="仿宋" w:eastAsia="仿宋" w:hAnsi="仿宋" w:cs="仿宋"/>
          <w:sz w:val="28"/>
        </w:rPr>
        <w:t>以上顺序装订资料，如有非中文资料，请同时提供中文翻译件。</w:t>
      </w: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344752">
      <w:pPr>
        <w:rPr>
          <w:rFonts w:ascii="仿宋" w:eastAsia="仿宋" w:hAnsi="仿宋" w:cs="仿宋"/>
          <w:sz w:val="32"/>
        </w:rPr>
      </w:pPr>
      <w:r>
        <w:rPr>
          <w:rFonts w:ascii="仿宋" w:eastAsia="仿宋" w:hAnsi="仿宋" w:cs="仿宋"/>
          <w:sz w:val="32"/>
        </w:rPr>
        <w:lastRenderedPageBreak/>
        <w:t>附件</w:t>
      </w:r>
      <w:r>
        <w:rPr>
          <w:rFonts w:ascii="仿宋" w:eastAsia="仿宋" w:hAnsi="仿宋" w:cs="仿宋"/>
          <w:sz w:val="32"/>
        </w:rPr>
        <w:t>4</w:t>
      </w:r>
      <w:r>
        <w:rPr>
          <w:rFonts w:ascii="仿宋" w:eastAsia="仿宋" w:hAnsi="仿宋" w:cs="仿宋"/>
          <w:sz w:val="32"/>
        </w:rPr>
        <w:t>：</w:t>
      </w:r>
    </w:p>
    <w:p w:rsidR="00FB47BF" w:rsidRDefault="00344752">
      <w:pPr>
        <w:jc w:val="center"/>
        <w:rPr>
          <w:rFonts w:ascii="Calibri" w:eastAsia="Calibri" w:hAnsi="Calibri" w:cs="Calibri"/>
          <w:b/>
          <w:sz w:val="32"/>
        </w:rPr>
      </w:pPr>
      <w:r>
        <w:rPr>
          <w:rFonts w:ascii="宋体" w:eastAsia="宋体" w:hAnsi="宋体" w:cs="宋体"/>
          <w:b/>
          <w:sz w:val="32"/>
        </w:rPr>
        <w:t>偏离表</w:t>
      </w:r>
    </w:p>
    <w:tbl>
      <w:tblPr>
        <w:tblW w:w="8522" w:type="dxa"/>
        <w:jc w:val="center"/>
        <w:tblLayout w:type="fixed"/>
        <w:tblCellMar>
          <w:left w:w="10" w:type="dxa"/>
          <w:right w:w="10" w:type="dxa"/>
        </w:tblCellMar>
        <w:tblLook w:val="04A0" w:firstRow="1" w:lastRow="0" w:firstColumn="1" w:lastColumn="0" w:noHBand="0" w:noVBand="1"/>
      </w:tblPr>
      <w:tblGrid>
        <w:gridCol w:w="1056"/>
        <w:gridCol w:w="2299"/>
        <w:gridCol w:w="2299"/>
        <w:gridCol w:w="2868"/>
      </w:tblGrid>
      <w:tr w:rsidR="00FB47BF">
        <w:trPr>
          <w:jc w:val="center"/>
        </w:trPr>
        <w:tc>
          <w:tcPr>
            <w:tcW w:w="1056"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FB47BF" w:rsidRDefault="00344752">
            <w:pPr>
              <w:spacing w:line="360" w:lineRule="auto"/>
              <w:jc w:val="center"/>
            </w:pPr>
            <w:r>
              <w:rPr>
                <w:rFonts w:ascii="仿宋" w:eastAsia="仿宋" w:hAnsi="仿宋" w:cs="仿宋"/>
                <w:b/>
                <w:sz w:val="28"/>
              </w:rPr>
              <w:t>序号</w:t>
            </w:r>
          </w:p>
        </w:tc>
        <w:tc>
          <w:tcPr>
            <w:tcW w:w="2299"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FB47BF" w:rsidRDefault="00344752">
            <w:pPr>
              <w:spacing w:line="360" w:lineRule="auto"/>
              <w:jc w:val="center"/>
            </w:pPr>
            <w:r>
              <w:rPr>
                <w:rFonts w:ascii="仿宋" w:eastAsia="仿宋" w:hAnsi="仿宋" w:cs="仿宋"/>
                <w:b/>
                <w:sz w:val="28"/>
              </w:rPr>
              <w:t>遴选</w:t>
            </w:r>
            <w:r>
              <w:rPr>
                <w:rFonts w:ascii="仿宋" w:eastAsia="仿宋" w:hAnsi="仿宋" w:cs="仿宋" w:hint="eastAsia"/>
                <w:b/>
                <w:sz w:val="28"/>
              </w:rPr>
              <w:t>技术</w:t>
            </w:r>
            <w:r>
              <w:rPr>
                <w:rFonts w:ascii="仿宋" w:eastAsia="仿宋" w:hAnsi="仿宋" w:cs="仿宋"/>
                <w:b/>
                <w:sz w:val="28"/>
              </w:rPr>
              <w:t>要求</w:t>
            </w:r>
          </w:p>
        </w:tc>
        <w:tc>
          <w:tcPr>
            <w:tcW w:w="2299"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FB47BF" w:rsidRDefault="00344752">
            <w:pPr>
              <w:spacing w:line="360" w:lineRule="auto"/>
              <w:jc w:val="center"/>
            </w:pPr>
            <w:r>
              <w:rPr>
                <w:rFonts w:ascii="仿宋" w:eastAsia="仿宋" w:hAnsi="仿宋" w:cs="仿宋"/>
                <w:b/>
                <w:sz w:val="28"/>
              </w:rPr>
              <w:t>响应内容</w:t>
            </w:r>
          </w:p>
        </w:tc>
        <w:tc>
          <w:tcPr>
            <w:tcW w:w="2868" w:type="dxa"/>
            <w:tcBorders>
              <w:top w:val="single" w:sz="8" w:space="0" w:color="000000"/>
              <w:left w:val="single" w:sz="2" w:space="0" w:color="000000"/>
              <w:bottom w:val="single" w:sz="8" w:space="0" w:color="000000"/>
              <w:right w:val="single" w:sz="8" w:space="0" w:color="000000"/>
            </w:tcBorders>
            <w:shd w:val="clear" w:color="auto" w:fill="auto"/>
            <w:tcMar>
              <w:left w:w="108" w:type="dxa"/>
              <w:right w:w="108" w:type="dxa"/>
            </w:tcMar>
            <w:vAlign w:val="center"/>
          </w:tcPr>
          <w:p w:rsidR="00FB47BF" w:rsidRDefault="00344752">
            <w:pPr>
              <w:spacing w:line="360" w:lineRule="auto"/>
              <w:jc w:val="center"/>
            </w:pPr>
            <w:r>
              <w:rPr>
                <w:rFonts w:ascii="仿宋" w:eastAsia="仿宋" w:hAnsi="仿宋" w:cs="仿宋"/>
                <w:b/>
                <w:sz w:val="28"/>
              </w:rPr>
              <w:t>偏离及其影响</w:t>
            </w:r>
          </w:p>
        </w:tc>
      </w:tr>
      <w:tr w:rsidR="00FB47BF">
        <w:trPr>
          <w:jc w:val="center"/>
        </w:trPr>
        <w:tc>
          <w:tcPr>
            <w:tcW w:w="1056" w:type="dxa"/>
            <w:tcBorders>
              <w:top w:val="single" w:sz="2" w:space="0" w:color="000000"/>
              <w:left w:val="single" w:sz="8" w:space="0" w:color="000000"/>
              <w:bottom w:val="single" w:sz="8"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868"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r>
      <w:tr w:rsidR="00FB47BF">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r>
      <w:tr w:rsidR="00FB47BF">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r>
      <w:tr w:rsidR="00FB47BF">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r>
      <w:tr w:rsidR="00FB47BF">
        <w:trPr>
          <w:jc w:val="center"/>
        </w:trPr>
        <w:tc>
          <w:tcPr>
            <w:tcW w:w="1056" w:type="dxa"/>
            <w:tcBorders>
              <w:top w:val="single" w:sz="2" w:space="0" w:color="000000"/>
              <w:left w:val="single" w:sz="8"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868" w:type="dxa"/>
            <w:tcBorders>
              <w:top w:val="single" w:sz="2" w:space="0" w:color="000000"/>
              <w:left w:val="single" w:sz="2" w:space="0" w:color="000000"/>
              <w:bottom w:val="single" w:sz="2"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r>
      <w:tr w:rsidR="00FB47BF">
        <w:trPr>
          <w:jc w:val="center"/>
        </w:trPr>
        <w:tc>
          <w:tcPr>
            <w:tcW w:w="1056" w:type="dxa"/>
            <w:tcBorders>
              <w:top w:val="single" w:sz="2" w:space="0" w:color="000000"/>
              <w:left w:val="single" w:sz="8" w:space="0" w:color="000000"/>
              <w:bottom w:val="single" w:sz="8"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299"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c>
          <w:tcPr>
            <w:tcW w:w="2868" w:type="dxa"/>
            <w:tcBorders>
              <w:top w:val="single" w:sz="2" w:space="0" w:color="000000"/>
              <w:left w:val="single" w:sz="2" w:space="0" w:color="000000"/>
              <w:bottom w:val="single" w:sz="8" w:space="0" w:color="000000"/>
              <w:right w:val="single" w:sz="8" w:space="0" w:color="000000"/>
            </w:tcBorders>
            <w:shd w:val="clear" w:color="auto" w:fill="auto"/>
            <w:tcMar>
              <w:left w:w="108" w:type="dxa"/>
              <w:right w:w="108" w:type="dxa"/>
            </w:tcMar>
          </w:tcPr>
          <w:p w:rsidR="00FB47BF" w:rsidRDefault="00FB47BF">
            <w:pPr>
              <w:rPr>
                <w:rFonts w:ascii="宋体" w:eastAsia="宋体" w:hAnsi="宋体" w:cs="宋体"/>
                <w:sz w:val="22"/>
              </w:rPr>
            </w:pPr>
          </w:p>
        </w:tc>
      </w:tr>
    </w:tbl>
    <w:p w:rsidR="00FB47BF" w:rsidRDefault="00344752">
      <w:pPr>
        <w:rPr>
          <w:rFonts w:ascii="楷体_GB2312" w:eastAsia="楷体_GB2312" w:hAnsi="楷体_GB2312" w:cs="楷体_GB2312"/>
          <w:sz w:val="28"/>
        </w:rPr>
      </w:pPr>
      <w:r>
        <w:rPr>
          <w:rFonts w:ascii="宋体" w:eastAsia="宋体" w:hAnsi="宋体" w:cs="宋体"/>
          <w:sz w:val="28"/>
        </w:rPr>
        <w:t>注：</w:t>
      </w:r>
      <w:r>
        <w:rPr>
          <w:rFonts w:ascii="楷体_GB2312" w:eastAsia="楷体_GB2312" w:hAnsi="楷体_GB2312" w:cs="楷体_GB2312"/>
          <w:sz w:val="28"/>
        </w:rPr>
        <w:t>1</w:t>
      </w:r>
      <w:r>
        <w:rPr>
          <w:rFonts w:ascii="宋体" w:eastAsia="宋体" w:hAnsi="宋体" w:cs="宋体"/>
          <w:sz w:val="28"/>
        </w:rPr>
        <w:t>、此表要求响应内容与遴选</w:t>
      </w:r>
      <w:r>
        <w:rPr>
          <w:rFonts w:ascii="宋体" w:eastAsia="宋体" w:hAnsi="宋体" w:cs="宋体" w:hint="eastAsia"/>
          <w:sz w:val="28"/>
        </w:rPr>
        <w:t>技术</w:t>
      </w:r>
      <w:r>
        <w:rPr>
          <w:rFonts w:ascii="宋体" w:eastAsia="宋体" w:hAnsi="宋体" w:cs="宋体"/>
          <w:sz w:val="28"/>
        </w:rPr>
        <w:t>要求一一对应、逐一列出；</w:t>
      </w:r>
      <w:r>
        <w:rPr>
          <w:rFonts w:ascii="楷体_GB2312" w:eastAsia="楷体_GB2312" w:hAnsi="楷体_GB2312" w:cs="楷体_GB2312"/>
          <w:sz w:val="28"/>
        </w:rPr>
        <w:t>2</w:t>
      </w:r>
      <w:r>
        <w:rPr>
          <w:rFonts w:ascii="宋体" w:eastAsia="宋体" w:hAnsi="宋体" w:cs="宋体"/>
          <w:sz w:val="28"/>
        </w:rPr>
        <w:t>．据实填写偏离及其影响的内容，不得虚假响应，否则视为无效并按规定追究其相关责任。</w:t>
      </w:r>
    </w:p>
    <w:p w:rsidR="00FB47BF" w:rsidRDefault="00FB47BF">
      <w:pPr>
        <w:ind w:firstLine="3360"/>
        <w:rPr>
          <w:rFonts w:ascii="仿宋" w:eastAsia="仿宋" w:hAnsi="仿宋" w:cs="仿宋"/>
          <w:sz w:val="32"/>
        </w:rPr>
      </w:pPr>
    </w:p>
    <w:p w:rsidR="00FB47BF" w:rsidRDefault="00344752">
      <w:pPr>
        <w:ind w:firstLine="4620"/>
        <w:rPr>
          <w:rFonts w:ascii="楷体_GB2312" w:eastAsia="楷体_GB2312" w:hAnsi="楷体_GB2312" w:cs="楷体_GB2312"/>
          <w:sz w:val="28"/>
        </w:rPr>
      </w:pPr>
      <w:r>
        <w:rPr>
          <w:rFonts w:ascii="宋体" w:eastAsia="宋体" w:hAnsi="宋体" w:cs="宋体"/>
          <w:sz w:val="28"/>
        </w:rPr>
        <w:t>法定代表人或授权代表签字：</w:t>
      </w:r>
    </w:p>
    <w:p w:rsidR="00FB47BF" w:rsidRDefault="00344752">
      <w:pPr>
        <w:ind w:firstLine="4620"/>
        <w:rPr>
          <w:rFonts w:ascii="楷体_GB2312" w:eastAsia="楷体_GB2312" w:hAnsi="楷体_GB2312" w:cs="楷体_GB2312"/>
          <w:sz w:val="28"/>
        </w:rPr>
      </w:pPr>
      <w:r>
        <w:rPr>
          <w:rFonts w:ascii="宋体" w:eastAsia="宋体" w:hAnsi="宋体" w:cs="宋体"/>
          <w:sz w:val="28"/>
        </w:rPr>
        <w:t>日期</w:t>
      </w:r>
      <w:r>
        <w:rPr>
          <w:rFonts w:ascii="楷体_GB2312" w:eastAsia="楷体_GB2312" w:hAnsi="楷体_GB2312" w:cs="楷体_GB2312"/>
          <w:sz w:val="28"/>
        </w:rPr>
        <w:t>:</w:t>
      </w:r>
    </w:p>
    <w:p w:rsidR="00FB47BF" w:rsidRDefault="00FB47BF">
      <w:pPr>
        <w:rPr>
          <w:rFonts w:ascii="楷体_GB2312" w:eastAsia="楷体_GB2312" w:hAnsi="楷体_GB2312" w:cs="楷体_GB2312"/>
          <w:sz w:val="28"/>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344752">
      <w:pPr>
        <w:rPr>
          <w:rFonts w:ascii="仿宋" w:eastAsia="仿宋" w:hAnsi="仿宋" w:cs="仿宋"/>
          <w:sz w:val="32"/>
        </w:rPr>
      </w:pPr>
      <w:r>
        <w:rPr>
          <w:rFonts w:ascii="仿宋" w:eastAsia="仿宋" w:hAnsi="仿宋" w:cs="仿宋"/>
          <w:sz w:val="32"/>
        </w:rPr>
        <w:lastRenderedPageBreak/>
        <w:t>附件</w:t>
      </w:r>
      <w:r>
        <w:rPr>
          <w:rFonts w:ascii="仿宋" w:eastAsia="仿宋" w:hAnsi="仿宋" w:cs="仿宋"/>
          <w:sz w:val="32"/>
        </w:rPr>
        <w:t>5:</w:t>
      </w:r>
    </w:p>
    <w:p w:rsidR="00FB47BF" w:rsidRDefault="00344752">
      <w:pPr>
        <w:spacing w:line="360" w:lineRule="auto"/>
        <w:jc w:val="center"/>
        <w:rPr>
          <w:rFonts w:ascii="仿宋" w:eastAsia="仿宋" w:hAnsi="仿宋" w:cs="仿宋"/>
          <w:b/>
          <w:sz w:val="32"/>
        </w:rPr>
      </w:pPr>
      <w:r>
        <w:rPr>
          <w:rFonts w:ascii="仿宋" w:eastAsia="仿宋" w:hAnsi="仿宋" w:cs="仿宋"/>
          <w:b/>
          <w:sz w:val="32"/>
        </w:rPr>
        <w:t>法定代表人身份授权书</w:t>
      </w:r>
    </w:p>
    <w:p w:rsidR="00FB47BF" w:rsidRDefault="00FB47BF">
      <w:pPr>
        <w:spacing w:line="360" w:lineRule="auto"/>
        <w:rPr>
          <w:rFonts w:ascii="仿宋" w:eastAsia="仿宋" w:hAnsi="仿宋" w:cs="仿宋"/>
          <w:sz w:val="30"/>
        </w:rPr>
      </w:pPr>
    </w:p>
    <w:p w:rsidR="00FB47BF" w:rsidRDefault="00344752">
      <w:pPr>
        <w:spacing w:line="360" w:lineRule="auto"/>
        <w:rPr>
          <w:rFonts w:ascii="仿宋" w:eastAsia="仿宋" w:hAnsi="仿宋" w:cs="仿宋"/>
          <w:sz w:val="30"/>
        </w:rPr>
      </w:pPr>
      <w:r>
        <w:rPr>
          <w:rFonts w:ascii="仿宋" w:eastAsia="仿宋" w:hAnsi="仿宋" w:cs="仿宋"/>
          <w:sz w:val="30"/>
        </w:rPr>
        <w:t>（</w:t>
      </w:r>
      <w:r>
        <w:rPr>
          <w:rFonts w:ascii="仿宋" w:eastAsia="仿宋" w:hAnsi="仿宋" w:cs="仿宋" w:hint="eastAsia"/>
          <w:sz w:val="30"/>
        </w:rPr>
        <w:t>我院</w:t>
      </w:r>
      <w:r>
        <w:rPr>
          <w:rFonts w:ascii="仿宋" w:eastAsia="仿宋" w:hAnsi="仿宋" w:cs="仿宋"/>
          <w:sz w:val="30"/>
        </w:rPr>
        <w:t>名称）：</w:t>
      </w:r>
    </w:p>
    <w:p w:rsidR="00FB47BF" w:rsidRDefault="00344752">
      <w:pPr>
        <w:spacing w:line="360" w:lineRule="auto"/>
        <w:rPr>
          <w:rFonts w:ascii="仿宋" w:eastAsia="仿宋" w:hAnsi="仿宋" w:cs="仿宋"/>
          <w:sz w:val="30"/>
        </w:rPr>
      </w:pPr>
      <w:r>
        <w:rPr>
          <w:rFonts w:ascii="仿宋" w:eastAsia="仿宋" w:hAnsi="仿宋" w:cs="仿宋"/>
          <w:sz w:val="30"/>
        </w:rPr>
        <w:t>本授权声明：（</w:t>
      </w:r>
      <w:r>
        <w:rPr>
          <w:rFonts w:ascii="仿宋" w:eastAsia="仿宋" w:hAnsi="仿宋" w:cs="仿宋" w:hint="eastAsia"/>
          <w:sz w:val="30"/>
        </w:rPr>
        <w:t>投标</w:t>
      </w:r>
      <w:r>
        <w:rPr>
          <w:rFonts w:ascii="仿宋" w:eastAsia="仿宋" w:hAnsi="仿宋" w:cs="仿宋"/>
          <w:sz w:val="30"/>
        </w:rPr>
        <w:t>人名称）</w:t>
      </w:r>
    </w:p>
    <w:p w:rsidR="00FB47BF" w:rsidRDefault="00344752">
      <w:pPr>
        <w:spacing w:line="360" w:lineRule="auto"/>
        <w:rPr>
          <w:rFonts w:ascii="仿宋" w:eastAsia="仿宋" w:hAnsi="仿宋" w:cs="仿宋"/>
          <w:sz w:val="30"/>
        </w:rPr>
      </w:pPr>
      <w:r>
        <w:rPr>
          <w:rFonts w:ascii="仿宋" w:eastAsia="仿宋" w:hAnsi="仿宋" w:cs="仿宋"/>
          <w:sz w:val="30"/>
        </w:rPr>
        <w:t>（法定代表人姓名、职务）授权（被授权人姓名、职务）为我</w:t>
      </w:r>
      <w:r>
        <w:rPr>
          <w:rFonts w:ascii="仿宋" w:eastAsia="仿宋" w:hAnsi="仿宋" w:cs="仿宋" w:hint="eastAsia"/>
          <w:sz w:val="30"/>
        </w:rPr>
        <w:t>公司</w:t>
      </w:r>
      <w:r>
        <w:rPr>
          <w:rFonts w:ascii="仿宋" w:eastAsia="仿宋" w:hAnsi="仿宋" w:cs="仿宋"/>
          <w:sz w:val="30"/>
        </w:rPr>
        <w:t>“          ”</w:t>
      </w:r>
      <w:r>
        <w:rPr>
          <w:rFonts w:ascii="仿宋" w:eastAsia="仿宋" w:hAnsi="仿宋" w:cs="仿宋"/>
          <w:sz w:val="30"/>
        </w:rPr>
        <w:t>项目合作的合法代表，以我</w:t>
      </w:r>
      <w:r>
        <w:rPr>
          <w:rFonts w:ascii="仿宋" w:eastAsia="仿宋" w:hAnsi="仿宋" w:cs="仿宋" w:hint="eastAsia"/>
          <w:sz w:val="30"/>
        </w:rPr>
        <w:t>公司</w:t>
      </w:r>
      <w:r>
        <w:rPr>
          <w:rFonts w:ascii="仿宋" w:eastAsia="仿宋" w:hAnsi="仿宋" w:cs="仿宋"/>
          <w:sz w:val="30"/>
        </w:rPr>
        <w:t>名义全权处理该项目有关合作、签订合同以及执行合同等一切事宜。</w:t>
      </w:r>
    </w:p>
    <w:p w:rsidR="00FB47BF" w:rsidRDefault="00344752">
      <w:pPr>
        <w:spacing w:line="360" w:lineRule="auto"/>
        <w:rPr>
          <w:rFonts w:ascii="仿宋" w:eastAsia="仿宋" w:hAnsi="仿宋" w:cs="仿宋"/>
          <w:sz w:val="30"/>
        </w:rPr>
      </w:pPr>
      <w:r>
        <w:rPr>
          <w:rFonts w:ascii="仿宋" w:eastAsia="仿宋" w:hAnsi="仿宋" w:cs="仿宋"/>
          <w:sz w:val="30"/>
        </w:rPr>
        <w:t>特此声明。</w:t>
      </w:r>
    </w:p>
    <w:p w:rsidR="00FB47BF" w:rsidRDefault="00344752">
      <w:pPr>
        <w:spacing w:line="360" w:lineRule="auto"/>
        <w:ind w:firstLine="4500"/>
        <w:rPr>
          <w:rFonts w:ascii="仿宋" w:eastAsia="仿宋" w:hAnsi="仿宋" w:cs="仿宋"/>
          <w:sz w:val="30"/>
        </w:rPr>
      </w:pPr>
      <w:r>
        <w:rPr>
          <w:rFonts w:ascii="仿宋" w:eastAsia="仿宋" w:hAnsi="仿宋" w:cs="仿宋"/>
          <w:sz w:val="30"/>
        </w:rPr>
        <w:t>法定代表人签字：</w:t>
      </w:r>
    </w:p>
    <w:p w:rsidR="00FB47BF" w:rsidRDefault="00344752">
      <w:pPr>
        <w:spacing w:line="360" w:lineRule="auto"/>
        <w:ind w:firstLine="4650"/>
        <w:rPr>
          <w:rFonts w:ascii="仿宋" w:eastAsia="仿宋" w:hAnsi="仿宋" w:cs="仿宋"/>
          <w:sz w:val="30"/>
        </w:rPr>
      </w:pPr>
      <w:r>
        <w:rPr>
          <w:rFonts w:ascii="仿宋" w:eastAsia="仿宋" w:hAnsi="仿宋" w:cs="仿宋"/>
          <w:sz w:val="30"/>
        </w:rPr>
        <w:t>授权代表签字：</w:t>
      </w:r>
    </w:p>
    <w:p w:rsidR="00FB47BF" w:rsidRDefault="00344752">
      <w:pPr>
        <w:spacing w:line="360" w:lineRule="auto"/>
        <w:ind w:firstLine="4050"/>
        <w:rPr>
          <w:rFonts w:ascii="仿宋" w:eastAsia="仿宋" w:hAnsi="仿宋" w:cs="仿宋"/>
          <w:sz w:val="30"/>
        </w:rPr>
      </w:pPr>
      <w:r>
        <w:rPr>
          <w:rFonts w:ascii="仿宋" w:eastAsia="仿宋" w:hAnsi="仿宋" w:cs="仿宋"/>
          <w:sz w:val="30"/>
        </w:rPr>
        <w:t>参选机构名称：（加盖公章）</w:t>
      </w:r>
    </w:p>
    <w:p w:rsidR="00FB47BF" w:rsidRDefault="00344752">
      <w:pPr>
        <w:spacing w:line="360" w:lineRule="auto"/>
        <w:ind w:firstLine="4800"/>
        <w:rPr>
          <w:rFonts w:ascii="仿宋" w:eastAsia="仿宋" w:hAnsi="仿宋" w:cs="仿宋"/>
          <w:sz w:val="30"/>
        </w:rPr>
      </w:pPr>
      <w:r>
        <w:rPr>
          <w:rFonts w:ascii="仿宋" w:eastAsia="仿宋" w:hAnsi="仿宋" w:cs="仿宋"/>
          <w:sz w:val="30"/>
        </w:rPr>
        <w:t>日期：</w:t>
      </w:r>
    </w:p>
    <w:p w:rsidR="00FB47BF" w:rsidRDefault="00344752">
      <w:pPr>
        <w:spacing w:line="360" w:lineRule="auto"/>
        <w:rPr>
          <w:rFonts w:ascii="仿宋" w:eastAsia="仿宋" w:hAnsi="仿宋" w:cs="仿宋"/>
          <w:sz w:val="30"/>
        </w:rPr>
      </w:pPr>
      <w:r>
        <w:rPr>
          <w:rFonts w:ascii="仿宋" w:eastAsia="仿宋" w:hAnsi="仿宋" w:cs="仿宋"/>
          <w:sz w:val="30"/>
        </w:rPr>
        <w:t>说明：上述证明文件附有法定代表人、被授权代表身份证复印件（加盖公章）时才能生效。</w:t>
      </w: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FB47BF">
      <w:pPr>
        <w:rPr>
          <w:rFonts w:ascii="仿宋" w:eastAsia="仿宋" w:hAnsi="仿宋" w:cs="仿宋"/>
          <w:sz w:val="32"/>
        </w:rPr>
      </w:pPr>
    </w:p>
    <w:p w:rsidR="00FB47BF" w:rsidRDefault="00344752">
      <w:pPr>
        <w:rPr>
          <w:rFonts w:ascii="仿宋" w:eastAsia="仿宋" w:hAnsi="仿宋" w:cs="仿宋"/>
          <w:sz w:val="32"/>
        </w:rPr>
      </w:pPr>
      <w:r>
        <w:rPr>
          <w:rFonts w:ascii="仿宋" w:eastAsia="仿宋" w:hAnsi="仿宋" w:cs="仿宋"/>
          <w:sz w:val="32"/>
        </w:rPr>
        <w:lastRenderedPageBreak/>
        <w:t>附件</w:t>
      </w:r>
      <w:r>
        <w:rPr>
          <w:rFonts w:ascii="仿宋" w:eastAsia="仿宋" w:hAnsi="仿宋" w:cs="仿宋"/>
          <w:sz w:val="32"/>
        </w:rPr>
        <w:t>6</w:t>
      </w:r>
      <w:r>
        <w:rPr>
          <w:rFonts w:ascii="仿宋" w:eastAsia="仿宋" w:hAnsi="仿宋" w:cs="仿宋"/>
          <w:sz w:val="32"/>
        </w:rPr>
        <w:t>：</w:t>
      </w:r>
    </w:p>
    <w:p w:rsidR="00FB47BF" w:rsidRDefault="00344752">
      <w:pPr>
        <w:jc w:val="center"/>
        <w:rPr>
          <w:rFonts w:ascii="Calibri" w:eastAsia="Calibri" w:hAnsi="Calibri" w:cs="Calibri"/>
          <w:b/>
          <w:sz w:val="32"/>
        </w:rPr>
      </w:pPr>
      <w:r>
        <w:rPr>
          <w:rFonts w:ascii="宋体" w:eastAsia="宋体" w:hAnsi="宋体" w:cs="宋体"/>
          <w:b/>
          <w:sz w:val="32"/>
        </w:rPr>
        <w:t>反商业贿赂承诺书</w:t>
      </w:r>
    </w:p>
    <w:p w:rsidR="00FB47BF" w:rsidRDefault="00344752">
      <w:pPr>
        <w:ind w:firstLine="600"/>
        <w:rPr>
          <w:rFonts w:ascii="仿宋" w:eastAsia="仿宋" w:hAnsi="仿宋" w:cs="仿宋"/>
          <w:sz w:val="30"/>
        </w:rPr>
      </w:pPr>
      <w:r>
        <w:rPr>
          <w:rFonts w:ascii="仿宋" w:eastAsia="仿宋" w:hAnsi="仿宋" w:cs="仿宋"/>
          <w:sz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B47BF" w:rsidRDefault="00344752">
      <w:pPr>
        <w:ind w:firstLine="600"/>
        <w:rPr>
          <w:rFonts w:ascii="仿宋" w:eastAsia="仿宋" w:hAnsi="仿宋" w:cs="仿宋"/>
          <w:sz w:val="30"/>
        </w:rPr>
      </w:pPr>
      <w:r>
        <w:rPr>
          <w:rFonts w:ascii="仿宋" w:eastAsia="仿宋" w:hAnsi="仿宋" w:cs="仿宋"/>
          <w:sz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B47BF" w:rsidRDefault="00344752">
      <w:pPr>
        <w:ind w:firstLine="600"/>
        <w:rPr>
          <w:rFonts w:ascii="仿宋" w:eastAsia="仿宋" w:hAnsi="仿宋" w:cs="仿宋"/>
          <w:sz w:val="30"/>
        </w:rPr>
      </w:pPr>
      <w:r>
        <w:rPr>
          <w:rFonts w:ascii="仿宋" w:eastAsia="仿宋" w:hAnsi="仿宋" w:cs="仿宋"/>
          <w:sz w:val="30"/>
        </w:rPr>
        <w:t>二、本厂家、商家、公司保证在药品、医疗器械、设备、物资、基建工程竞标工作及药品、试剂销售等工作中承诺做到：</w:t>
      </w:r>
    </w:p>
    <w:p w:rsidR="00FB47BF" w:rsidRDefault="00344752">
      <w:pPr>
        <w:ind w:firstLine="600"/>
        <w:rPr>
          <w:rFonts w:ascii="仿宋" w:eastAsia="仿宋" w:hAnsi="仿宋" w:cs="仿宋"/>
          <w:sz w:val="30"/>
        </w:rPr>
      </w:pPr>
      <w:r>
        <w:rPr>
          <w:rFonts w:ascii="仿宋" w:eastAsia="仿宋" w:hAnsi="仿宋" w:cs="仿宋"/>
          <w:sz w:val="30"/>
        </w:rPr>
        <w:t>1</w:t>
      </w:r>
      <w:r>
        <w:rPr>
          <w:rFonts w:ascii="仿宋" w:eastAsia="仿宋" w:hAnsi="仿宋" w:cs="仿宋"/>
          <w:sz w:val="30"/>
        </w:rPr>
        <w:t>、</w:t>
      </w:r>
      <w:proofErr w:type="gramStart"/>
      <w:r>
        <w:rPr>
          <w:rFonts w:ascii="仿宋" w:eastAsia="仿宋" w:hAnsi="仿宋" w:cs="仿宋"/>
          <w:sz w:val="30"/>
        </w:rPr>
        <w:t>不</w:t>
      </w:r>
      <w:proofErr w:type="gramEnd"/>
      <w:r>
        <w:rPr>
          <w:rFonts w:ascii="仿宋" w:eastAsia="仿宋" w:hAnsi="仿宋" w:cs="仿宋"/>
          <w:sz w:val="30"/>
        </w:rPr>
        <w:t>与其他投标人相互串通投标报价，损害贵院的合法权益；</w:t>
      </w:r>
    </w:p>
    <w:p w:rsidR="00FB47BF" w:rsidRDefault="00344752">
      <w:pPr>
        <w:ind w:firstLine="600"/>
        <w:rPr>
          <w:rFonts w:ascii="仿宋" w:eastAsia="仿宋" w:hAnsi="仿宋" w:cs="仿宋"/>
          <w:sz w:val="30"/>
        </w:rPr>
      </w:pPr>
      <w:r>
        <w:rPr>
          <w:rFonts w:ascii="仿宋" w:eastAsia="仿宋" w:hAnsi="仿宋" w:cs="仿宋"/>
          <w:sz w:val="30"/>
        </w:rPr>
        <w:t>2</w:t>
      </w:r>
      <w:r>
        <w:rPr>
          <w:rFonts w:ascii="仿宋" w:eastAsia="仿宋" w:hAnsi="仿宋" w:cs="仿宋"/>
          <w:sz w:val="30"/>
        </w:rPr>
        <w:t>、不与招标人串通投标，损害国家利益、社会公共利益或他人的合法权益；</w:t>
      </w:r>
    </w:p>
    <w:p w:rsidR="00FB47BF" w:rsidRDefault="00344752">
      <w:pPr>
        <w:ind w:firstLine="600"/>
        <w:rPr>
          <w:rFonts w:ascii="仿宋" w:eastAsia="仿宋" w:hAnsi="仿宋" w:cs="仿宋"/>
          <w:sz w:val="30"/>
        </w:rPr>
      </w:pPr>
      <w:r>
        <w:rPr>
          <w:rFonts w:ascii="仿宋" w:eastAsia="仿宋" w:hAnsi="仿宋" w:cs="仿宋"/>
          <w:sz w:val="30"/>
        </w:rPr>
        <w:t>3</w:t>
      </w:r>
      <w:r>
        <w:rPr>
          <w:rFonts w:ascii="仿宋" w:eastAsia="仿宋" w:hAnsi="仿宋" w:cs="仿宋"/>
          <w:sz w:val="30"/>
        </w:rPr>
        <w:t>、不以向招标人或者评标委员会成员行贿的手段谋取中标；</w:t>
      </w:r>
    </w:p>
    <w:p w:rsidR="00FB47BF" w:rsidRDefault="00344752">
      <w:pPr>
        <w:ind w:firstLine="600"/>
        <w:rPr>
          <w:rFonts w:ascii="仿宋" w:eastAsia="仿宋" w:hAnsi="仿宋" w:cs="仿宋"/>
          <w:sz w:val="30"/>
        </w:rPr>
      </w:pPr>
      <w:r>
        <w:rPr>
          <w:rFonts w:ascii="仿宋" w:eastAsia="仿宋" w:hAnsi="仿宋" w:cs="仿宋"/>
          <w:sz w:val="30"/>
        </w:rPr>
        <w:t>4</w:t>
      </w:r>
      <w:r>
        <w:rPr>
          <w:rFonts w:ascii="仿宋" w:eastAsia="仿宋" w:hAnsi="仿宋" w:cs="仿宋"/>
          <w:sz w:val="30"/>
        </w:rPr>
        <w:t>、竞标报价不违反相关法律的规定，也不以他人名义投标或者以其他方式弄虚作假，骗取中标；</w:t>
      </w:r>
    </w:p>
    <w:p w:rsidR="00FB47BF" w:rsidRDefault="00344752">
      <w:pPr>
        <w:ind w:firstLine="600"/>
        <w:rPr>
          <w:rFonts w:ascii="仿宋" w:eastAsia="仿宋" w:hAnsi="仿宋" w:cs="仿宋"/>
          <w:sz w:val="30"/>
        </w:rPr>
      </w:pPr>
      <w:r>
        <w:rPr>
          <w:rFonts w:ascii="仿宋" w:eastAsia="仿宋" w:hAnsi="仿宋" w:cs="仿宋"/>
          <w:sz w:val="30"/>
        </w:rPr>
        <w:t>5</w:t>
      </w:r>
      <w:r>
        <w:rPr>
          <w:rFonts w:ascii="仿宋" w:eastAsia="仿宋" w:hAnsi="仿宋" w:cs="仿宋"/>
          <w:sz w:val="30"/>
        </w:rPr>
        <w:t>、保证不以其他任何方式扰乱贵院的招标工作；</w:t>
      </w:r>
    </w:p>
    <w:p w:rsidR="00FB47BF" w:rsidRDefault="00344752">
      <w:pPr>
        <w:ind w:firstLine="600"/>
        <w:rPr>
          <w:rFonts w:ascii="仿宋" w:eastAsia="仿宋" w:hAnsi="仿宋" w:cs="仿宋"/>
          <w:sz w:val="30"/>
        </w:rPr>
      </w:pPr>
      <w:r>
        <w:rPr>
          <w:rFonts w:ascii="仿宋" w:eastAsia="仿宋" w:hAnsi="仿宋" w:cs="仿宋"/>
          <w:sz w:val="30"/>
        </w:rPr>
        <w:t>6</w:t>
      </w:r>
      <w:r>
        <w:rPr>
          <w:rFonts w:ascii="仿宋" w:eastAsia="仿宋" w:hAnsi="仿宋" w:cs="仿宋"/>
          <w:sz w:val="30"/>
        </w:rPr>
        <w:t>、保证不在药品销售、医疗器械、设备、物资、基建工程</w:t>
      </w:r>
      <w:r>
        <w:rPr>
          <w:rFonts w:ascii="仿宋" w:eastAsia="仿宋" w:hAnsi="仿宋" w:cs="仿宋"/>
          <w:sz w:val="30"/>
        </w:rPr>
        <w:lastRenderedPageBreak/>
        <w:t>竞标中采取账外暗中给予回扣的手段腐</w:t>
      </w:r>
      <w:r>
        <w:rPr>
          <w:rFonts w:ascii="仿宋" w:eastAsia="仿宋" w:hAnsi="仿宋" w:cs="仿宋"/>
          <w:sz w:val="30"/>
        </w:rPr>
        <w:t>蚀、贿赂医护、药剂人员、干部等其他相关人员；</w:t>
      </w:r>
    </w:p>
    <w:p w:rsidR="00FB47BF" w:rsidRDefault="00344752">
      <w:pPr>
        <w:ind w:firstLine="600"/>
        <w:rPr>
          <w:rFonts w:ascii="仿宋" w:eastAsia="仿宋" w:hAnsi="仿宋" w:cs="仿宋"/>
          <w:sz w:val="30"/>
        </w:rPr>
      </w:pPr>
      <w:r>
        <w:rPr>
          <w:rFonts w:ascii="仿宋" w:eastAsia="仿宋" w:hAnsi="仿宋" w:cs="仿宋"/>
          <w:sz w:val="30"/>
        </w:rPr>
        <w:t>7</w:t>
      </w:r>
      <w:r>
        <w:rPr>
          <w:rFonts w:ascii="仿宋" w:eastAsia="仿宋" w:hAnsi="仿宋" w:cs="仿宋"/>
          <w:sz w:val="30"/>
        </w:rPr>
        <w:t>、保证不以任何名义包括以宣传费、临床促销费、开单费、处方费、广告费、免费度假、考察旅游、房屋装修等任何名义给予贵院采购人员、药剂人员、医护人员、干部等有关人员以财物或者其他利益；</w:t>
      </w:r>
    </w:p>
    <w:p w:rsidR="00FB47BF" w:rsidRDefault="00344752">
      <w:pPr>
        <w:ind w:firstLine="600"/>
        <w:rPr>
          <w:rFonts w:ascii="仿宋" w:eastAsia="仿宋" w:hAnsi="仿宋" w:cs="仿宋"/>
          <w:sz w:val="30"/>
        </w:rPr>
      </w:pPr>
      <w:r>
        <w:rPr>
          <w:rFonts w:ascii="仿宋" w:eastAsia="仿宋" w:hAnsi="仿宋" w:cs="仿宋"/>
          <w:sz w:val="30"/>
        </w:rPr>
        <w:t>8</w:t>
      </w:r>
      <w:r>
        <w:rPr>
          <w:rFonts w:ascii="仿宋" w:eastAsia="仿宋" w:hAnsi="仿宋" w:cs="仿宋"/>
          <w:sz w:val="30"/>
        </w:rPr>
        <w:t>、保证不让贵院临床科室、药剂部门以及有关人员登记、统计医生处方或为此提供方便，干扰贵院的正常工作秩序；</w:t>
      </w:r>
    </w:p>
    <w:p w:rsidR="00FB47BF" w:rsidRDefault="00344752">
      <w:pPr>
        <w:ind w:firstLine="600"/>
        <w:rPr>
          <w:rFonts w:ascii="仿宋" w:eastAsia="仿宋" w:hAnsi="仿宋" w:cs="仿宋"/>
          <w:sz w:val="30"/>
        </w:rPr>
      </w:pPr>
      <w:r>
        <w:rPr>
          <w:rFonts w:ascii="仿宋" w:eastAsia="仿宋" w:hAnsi="仿宋" w:cs="仿宋"/>
          <w:sz w:val="30"/>
        </w:rPr>
        <w:t>9</w:t>
      </w:r>
      <w:r>
        <w:rPr>
          <w:rFonts w:ascii="仿宋" w:eastAsia="仿宋" w:hAnsi="仿宋" w:cs="仿宋"/>
          <w:sz w:val="30"/>
        </w:rPr>
        <w:t>、保证不以其他任何不正当竞争手段推销药品、医疗器械、设备、物资。</w:t>
      </w:r>
    </w:p>
    <w:p w:rsidR="00FB47BF" w:rsidRDefault="00344752">
      <w:pPr>
        <w:ind w:firstLine="600"/>
        <w:rPr>
          <w:rFonts w:ascii="仿宋" w:eastAsia="仿宋" w:hAnsi="仿宋" w:cs="仿宋"/>
          <w:sz w:val="30"/>
        </w:rPr>
      </w:pPr>
      <w:r>
        <w:rPr>
          <w:rFonts w:ascii="仿宋" w:eastAsia="仿宋" w:hAnsi="仿宋" w:cs="仿宋"/>
          <w:sz w:val="30"/>
        </w:rPr>
        <w:t>三、本厂家、商家、公司保证竭力维护贵院的声誉，不做任何有损贵院形象的事情。</w:t>
      </w:r>
    </w:p>
    <w:p w:rsidR="00FB47BF" w:rsidRDefault="00344752">
      <w:pPr>
        <w:ind w:firstLine="600"/>
        <w:rPr>
          <w:rFonts w:ascii="仿宋" w:eastAsia="仿宋" w:hAnsi="仿宋" w:cs="仿宋"/>
          <w:sz w:val="30"/>
        </w:rPr>
      </w:pPr>
      <w:r>
        <w:rPr>
          <w:rFonts w:ascii="仿宋" w:eastAsia="仿宋" w:hAnsi="仿宋" w:cs="仿宋"/>
          <w:sz w:val="30"/>
        </w:rPr>
        <w:t>四、本厂家、商家、公司保证加强对竞</w:t>
      </w:r>
      <w:r>
        <w:rPr>
          <w:rFonts w:ascii="仿宋" w:eastAsia="仿宋" w:hAnsi="仿宋" w:cs="仿宋"/>
          <w:sz w:val="30"/>
        </w:rPr>
        <w:t>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B47BF" w:rsidRDefault="00344752">
      <w:pPr>
        <w:ind w:firstLine="600"/>
        <w:rPr>
          <w:rFonts w:ascii="仿宋" w:eastAsia="仿宋" w:hAnsi="仿宋" w:cs="仿宋"/>
          <w:sz w:val="30"/>
        </w:rPr>
      </w:pPr>
      <w:r>
        <w:rPr>
          <w:rFonts w:ascii="仿宋" w:eastAsia="仿宋" w:hAnsi="仿宋" w:cs="仿宋"/>
          <w:sz w:val="30"/>
        </w:rPr>
        <w:t>五、对本厂家、商家、公司及本厂家、商家、公司工作人员采取以上手段竞标、促销等，干扰贵院正常工作秩序，损害贵院形象的，本厂家、商家、公司保证：</w:t>
      </w:r>
    </w:p>
    <w:p w:rsidR="00FB47BF" w:rsidRDefault="00344752">
      <w:pPr>
        <w:ind w:firstLine="600"/>
        <w:rPr>
          <w:rFonts w:ascii="仿宋" w:eastAsia="仿宋" w:hAnsi="仿宋" w:cs="仿宋"/>
          <w:sz w:val="30"/>
        </w:rPr>
      </w:pPr>
      <w:r>
        <w:rPr>
          <w:rFonts w:ascii="仿宋" w:eastAsia="仿宋" w:hAnsi="仿宋" w:cs="仿宋"/>
          <w:sz w:val="30"/>
        </w:rPr>
        <w:t>1</w:t>
      </w:r>
      <w:r>
        <w:rPr>
          <w:rFonts w:ascii="仿宋" w:eastAsia="仿宋" w:hAnsi="仿宋" w:cs="仿宋"/>
          <w:sz w:val="30"/>
        </w:rPr>
        <w:t>、对尚处在竞标阶段的，贵院有权取消本厂家、商家、公司的竞标资格；已经中标的，贵院有权取消中标；对已经获得准</w:t>
      </w:r>
      <w:r>
        <w:rPr>
          <w:rFonts w:ascii="仿宋" w:eastAsia="仿宋" w:hAnsi="仿宋" w:cs="仿宋"/>
          <w:sz w:val="30"/>
        </w:rPr>
        <w:lastRenderedPageBreak/>
        <w:t>入资格的，贵院有权随时取消本厂家、商家、公司的准</w:t>
      </w:r>
      <w:r>
        <w:rPr>
          <w:rFonts w:ascii="仿宋" w:eastAsia="仿宋" w:hAnsi="仿宋" w:cs="仿宋"/>
          <w:sz w:val="30"/>
        </w:rPr>
        <w:t>入资格；</w:t>
      </w:r>
    </w:p>
    <w:p w:rsidR="00FB47BF" w:rsidRDefault="00344752">
      <w:pPr>
        <w:ind w:firstLine="600"/>
        <w:rPr>
          <w:rFonts w:ascii="仿宋" w:eastAsia="仿宋" w:hAnsi="仿宋" w:cs="仿宋"/>
          <w:sz w:val="30"/>
        </w:rPr>
      </w:pPr>
      <w:r>
        <w:rPr>
          <w:rFonts w:ascii="仿宋" w:eastAsia="仿宋" w:hAnsi="仿宋" w:cs="仿宋"/>
          <w:sz w:val="30"/>
        </w:rPr>
        <w:t>2</w:t>
      </w:r>
      <w:r>
        <w:rPr>
          <w:rFonts w:ascii="仿宋" w:eastAsia="仿宋" w:hAnsi="仿宋" w:cs="仿宋"/>
          <w:sz w:val="30"/>
        </w:rPr>
        <w:t>、对本厂家、商家、公司相关工作人员</w:t>
      </w:r>
      <w:proofErr w:type="gramStart"/>
      <w:r>
        <w:rPr>
          <w:rFonts w:ascii="仿宋" w:eastAsia="仿宋" w:hAnsi="仿宋" w:cs="仿宋"/>
          <w:sz w:val="30"/>
        </w:rPr>
        <w:t>作出</w:t>
      </w:r>
      <w:proofErr w:type="gramEnd"/>
      <w:r>
        <w:rPr>
          <w:rFonts w:ascii="仿宋" w:eastAsia="仿宋" w:hAnsi="仿宋" w:cs="仿宋"/>
          <w:sz w:val="30"/>
        </w:rPr>
        <w:t>严肃处理；</w:t>
      </w:r>
    </w:p>
    <w:p w:rsidR="00FB47BF" w:rsidRDefault="00344752">
      <w:pPr>
        <w:ind w:firstLine="600"/>
        <w:rPr>
          <w:rFonts w:ascii="仿宋" w:eastAsia="仿宋" w:hAnsi="仿宋" w:cs="仿宋"/>
          <w:sz w:val="30"/>
        </w:rPr>
      </w:pPr>
      <w:r>
        <w:rPr>
          <w:rFonts w:ascii="仿宋" w:eastAsia="仿宋" w:hAnsi="仿宋" w:cs="仿宋"/>
          <w:sz w:val="30"/>
        </w:rPr>
        <w:t>3</w:t>
      </w:r>
      <w:r>
        <w:rPr>
          <w:rFonts w:ascii="仿宋" w:eastAsia="仿宋" w:hAnsi="仿宋" w:cs="仿宋"/>
          <w:sz w:val="30"/>
        </w:rPr>
        <w:t>、对由于本厂家、商家、公司或本厂家、商家、公司工作人员的上述行为给贵院造成经济或名誉损失的，由本厂家、商家、公司负责，并愿意承担全部民事赔偿责任。</w:t>
      </w:r>
    </w:p>
    <w:p w:rsidR="00FB47BF" w:rsidRDefault="00344752">
      <w:pPr>
        <w:ind w:firstLine="600"/>
        <w:rPr>
          <w:rFonts w:ascii="仿宋" w:eastAsia="仿宋" w:hAnsi="仿宋" w:cs="仿宋"/>
          <w:sz w:val="30"/>
        </w:rPr>
      </w:pPr>
      <w:r>
        <w:rPr>
          <w:rFonts w:ascii="仿宋" w:eastAsia="仿宋" w:hAnsi="仿宋" w:cs="仿宋"/>
          <w:sz w:val="30"/>
        </w:rPr>
        <w:t>六、采购物资名称：</w:t>
      </w:r>
    </w:p>
    <w:p w:rsidR="00FB47BF" w:rsidRDefault="00FB47BF">
      <w:pPr>
        <w:rPr>
          <w:rFonts w:ascii="仿宋" w:eastAsia="仿宋" w:hAnsi="仿宋" w:cs="仿宋"/>
          <w:sz w:val="30"/>
        </w:rPr>
      </w:pPr>
    </w:p>
    <w:p w:rsidR="00FB47BF" w:rsidRDefault="00344752">
      <w:pPr>
        <w:ind w:firstLine="600"/>
        <w:rPr>
          <w:rFonts w:ascii="仿宋" w:eastAsia="仿宋" w:hAnsi="仿宋" w:cs="仿宋"/>
          <w:sz w:val="30"/>
        </w:rPr>
      </w:pPr>
      <w:r>
        <w:rPr>
          <w:rFonts w:ascii="仿宋" w:eastAsia="仿宋" w:hAnsi="仿宋" w:cs="仿宋"/>
          <w:sz w:val="30"/>
        </w:rPr>
        <w:t>本《承诺书》一式二份（一份由承诺人自存；一份随</w:t>
      </w:r>
      <w:proofErr w:type="gramStart"/>
      <w:r>
        <w:rPr>
          <w:rFonts w:ascii="仿宋" w:eastAsia="仿宋" w:hAnsi="仿宋" w:cs="仿宋"/>
          <w:sz w:val="30"/>
        </w:rPr>
        <w:t>竞价书</w:t>
      </w:r>
      <w:proofErr w:type="gramEnd"/>
      <w:r>
        <w:rPr>
          <w:rFonts w:ascii="仿宋" w:eastAsia="仿宋" w:hAnsi="仿宋" w:cs="仿宋"/>
          <w:sz w:val="30"/>
        </w:rPr>
        <w:t>传递）</w:t>
      </w:r>
    </w:p>
    <w:p w:rsidR="00FB47BF" w:rsidRDefault="00344752">
      <w:pPr>
        <w:ind w:firstLine="3750"/>
        <w:rPr>
          <w:rFonts w:ascii="仿宋" w:eastAsia="仿宋" w:hAnsi="仿宋" w:cs="仿宋"/>
          <w:sz w:val="30"/>
        </w:rPr>
      </w:pPr>
      <w:r>
        <w:rPr>
          <w:rFonts w:ascii="仿宋" w:eastAsia="仿宋" w:hAnsi="仿宋" w:cs="仿宋"/>
          <w:sz w:val="30"/>
        </w:rPr>
        <w:t>承诺企业名称（公章）</w:t>
      </w:r>
    </w:p>
    <w:p w:rsidR="00FB47BF" w:rsidRDefault="00344752">
      <w:pPr>
        <w:ind w:firstLine="2850"/>
        <w:rPr>
          <w:rFonts w:ascii="仿宋" w:eastAsia="仿宋" w:hAnsi="仿宋" w:cs="仿宋"/>
          <w:sz w:val="24"/>
        </w:rPr>
      </w:pPr>
      <w:r>
        <w:rPr>
          <w:rFonts w:ascii="仿宋" w:eastAsia="仿宋" w:hAnsi="仿宋" w:cs="仿宋"/>
          <w:sz w:val="30"/>
        </w:rPr>
        <w:t>法人代表或委托代理人（承诺人）</w:t>
      </w:r>
    </w:p>
    <w:p w:rsidR="00FB47BF" w:rsidRDefault="00FB47BF">
      <w:pPr>
        <w:rPr>
          <w:rFonts w:ascii="仿宋" w:eastAsia="仿宋" w:hAnsi="仿宋"/>
          <w:sz w:val="32"/>
          <w:szCs w:val="32"/>
        </w:rPr>
      </w:pPr>
    </w:p>
    <w:p w:rsidR="00FB47BF" w:rsidRDefault="00FB47BF">
      <w:pPr>
        <w:rPr>
          <w:rFonts w:ascii="仿宋" w:eastAsia="仿宋" w:hAnsi="仿宋"/>
          <w:sz w:val="32"/>
          <w:szCs w:val="32"/>
        </w:rPr>
      </w:pPr>
    </w:p>
    <w:p w:rsidR="00FB47BF" w:rsidRDefault="00FB47BF">
      <w:pPr>
        <w:widowControl/>
        <w:jc w:val="center"/>
        <w:rPr>
          <w:rFonts w:ascii="仿宋" w:eastAsia="仿宋" w:hAnsi="仿宋" w:cs="宋体"/>
          <w:b/>
          <w:bCs/>
          <w:color w:val="000000"/>
          <w:kern w:val="0"/>
          <w:sz w:val="24"/>
          <w:szCs w:val="24"/>
        </w:rPr>
        <w:sectPr w:rsidR="00FB47BF">
          <w:pgSz w:w="11906" w:h="16838"/>
          <w:pgMar w:top="1440" w:right="1800" w:bottom="1440" w:left="1800" w:header="851" w:footer="992" w:gutter="0"/>
          <w:cols w:space="425"/>
          <w:docGrid w:type="lines" w:linePitch="312"/>
        </w:sectPr>
      </w:pPr>
    </w:p>
    <w:p w:rsidR="00FB47BF" w:rsidRDefault="00344752">
      <w:pPr>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7</w:t>
      </w:r>
      <w:r>
        <w:rPr>
          <w:rFonts w:ascii="仿宋" w:eastAsia="仿宋" w:hAnsi="仿宋" w:hint="eastAsia"/>
          <w:sz w:val="32"/>
          <w:szCs w:val="32"/>
        </w:rPr>
        <w:t>：</w:t>
      </w:r>
    </w:p>
    <w:p w:rsidR="00FB47BF" w:rsidRDefault="00344752">
      <w:pPr>
        <w:jc w:val="center"/>
        <w:rPr>
          <w:rFonts w:ascii="仿宋" w:eastAsia="仿宋" w:hAnsi="仿宋" w:cs="仿宋_GB2312"/>
          <w:b/>
          <w:sz w:val="36"/>
          <w:szCs w:val="32"/>
        </w:rPr>
      </w:pPr>
      <w:r>
        <w:rPr>
          <w:rFonts w:ascii="仿宋" w:eastAsia="仿宋" w:hAnsi="仿宋" w:cs="仿宋_GB2312" w:hint="eastAsia"/>
          <w:b/>
          <w:sz w:val="36"/>
          <w:szCs w:val="32"/>
        </w:rPr>
        <w:t>评分</w:t>
      </w:r>
      <w:r>
        <w:rPr>
          <w:rFonts w:ascii="仿宋" w:eastAsia="仿宋" w:hAnsi="仿宋" w:cs="仿宋_GB2312" w:hint="eastAsia"/>
          <w:b/>
          <w:sz w:val="36"/>
          <w:szCs w:val="32"/>
        </w:rPr>
        <w:t>办法</w:t>
      </w:r>
    </w:p>
    <w:p w:rsidR="00FB47BF" w:rsidRDefault="00FB47BF">
      <w:pPr>
        <w:jc w:val="left"/>
        <w:rPr>
          <w:rFonts w:ascii="仿宋" w:eastAsia="仿宋" w:hAnsi="仿宋" w:cs="仿宋_GB2312"/>
          <w:sz w:val="24"/>
        </w:rPr>
      </w:pPr>
    </w:p>
    <w:tbl>
      <w:tblPr>
        <w:tblpPr w:leftFromText="180" w:rightFromText="180" w:vertAnchor="text" w:horzAnchor="page" w:tblpX="1753" w:tblpY="981"/>
        <w:tblOverlap w:val="never"/>
        <w:tblW w:w="4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7901"/>
        <w:gridCol w:w="1037"/>
        <w:gridCol w:w="2070"/>
      </w:tblGrid>
      <w:tr w:rsidR="00FB47BF">
        <w:trPr>
          <w:trHeight w:val="656"/>
        </w:trPr>
        <w:tc>
          <w:tcPr>
            <w:tcW w:w="787" w:type="pct"/>
            <w:vAlign w:val="center"/>
          </w:tcPr>
          <w:p w:rsidR="00FB47BF" w:rsidRDefault="00344752">
            <w:pPr>
              <w:widowControl/>
              <w:spacing w:before="100" w:beforeAutospacing="1" w:after="100" w:afterAutospacing="1"/>
              <w:jc w:val="center"/>
              <w:rPr>
                <w:rFonts w:ascii="仿宋" w:eastAsia="仿宋" w:hAnsi="仿宋" w:cs="宋体"/>
                <w:kern w:val="0"/>
                <w:sz w:val="24"/>
              </w:rPr>
            </w:pPr>
            <w:r>
              <w:rPr>
                <w:rFonts w:ascii="仿宋" w:eastAsia="仿宋" w:hAnsi="仿宋" w:cs="宋体" w:hint="eastAsia"/>
                <w:kern w:val="0"/>
                <w:sz w:val="24"/>
              </w:rPr>
              <w:t>评分因素及权重</w:t>
            </w:r>
          </w:p>
        </w:tc>
        <w:tc>
          <w:tcPr>
            <w:tcW w:w="3021" w:type="pct"/>
            <w:vAlign w:val="center"/>
          </w:tcPr>
          <w:p w:rsidR="00FB47BF" w:rsidRDefault="00344752">
            <w:pPr>
              <w:widowControl/>
              <w:spacing w:before="100" w:beforeAutospacing="1" w:after="100" w:afterAutospacing="1"/>
              <w:ind w:firstLine="480"/>
              <w:jc w:val="center"/>
              <w:rPr>
                <w:rFonts w:ascii="仿宋" w:eastAsia="仿宋" w:hAnsi="仿宋" w:cs="宋体"/>
                <w:kern w:val="0"/>
                <w:sz w:val="24"/>
              </w:rPr>
            </w:pPr>
            <w:r>
              <w:rPr>
                <w:rFonts w:ascii="仿宋" w:eastAsia="仿宋" w:hAnsi="仿宋" w:cs="宋体" w:hint="eastAsia"/>
                <w:kern w:val="0"/>
                <w:sz w:val="24"/>
              </w:rPr>
              <w:t>评分标准</w:t>
            </w:r>
          </w:p>
        </w:tc>
        <w:tc>
          <w:tcPr>
            <w:tcW w:w="397" w:type="pct"/>
            <w:vAlign w:val="center"/>
          </w:tcPr>
          <w:p w:rsidR="00FB47BF" w:rsidRDefault="00344752">
            <w:pPr>
              <w:widowControl/>
              <w:spacing w:before="100" w:beforeAutospacing="1" w:after="100" w:afterAutospacing="1"/>
              <w:ind w:firstLineChars="100" w:firstLine="240"/>
              <w:rPr>
                <w:rFonts w:ascii="仿宋" w:eastAsia="仿宋" w:hAnsi="仿宋" w:cs="宋体"/>
                <w:kern w:val="0"/>
                <w:sz w:val="24"/>
              </w:rPr>
            </w:pPr>
            <w:r>
              <w:rPr>
                <w:rFonts w:ascii="仿宋" w:eastAsia="仿宋" w:hAnsi="仿宋" w:cs="宋体" w:hint="eastAsia"/>
                <w:kern w:val="0"/>
                <w:sz w:val="24"/>
              </w:rPr>
              <w:t>分值</w:t>
            </w:r>
          </w:p>
        </w:tc>
        <w:tc>
          <w:tcPr>
            <w:tcW w:w="792" w:type="pct"/>
            <w:vAlign w:val="center"/>
          </w:tcPr>
          <w:p w:rsidR="00FB47BF" w:rsidRDefault="00344752">
            <w:pPr>
              <w:widowControl/>
              <w:spacing w:before="100" w:beforeAutospacing="1" w:after="100" w:afterAutospacing="1"/>
              <w:jc w:val="center"/>
              <w:rPr>
                <w:rFonts w:ascii="仿宋" w:eastAsia="仿宋" w:hAnsi="仿宋" w:cs="宋体"/>
                <w:kern w:val="0"/>
                <w:sz w:val="24"/>
              </w:rPr>
            </w:pPr>
            <w:r>
              <w:rPr>
                <w:rFonts w:ascii="仿宋" w:eastAsia="仿宋" w:hAnsi="仿宋" w:cs="宋体" w:hint="eastAsia"/>
                <w:kern w:val="0"/>
                <w:sz w:val="24"/>
              </w:rPr>
              <w:t>说明</w:t>
            </w:r>
          </w:p>
        </w:tc>
      </w:tr>
      <w:tr w:rsidR="00FB47BF">
        <w:trPr>
          <w:trHeight w:val="1122"/>
        </w:trPr>
        <w:tc>
          <w:tcPr>
            <w:tcW w:w="787" w:type="pct"/>
            <w:vAlign w:val="center"/>
          </w:tcPr>
          <w:p w:rsidR="00FB47BF" w:rsidRDefault="00344752">
            <w:pPr>
              <w:pStyle w:val="13"/>
              <w:rPr>
                <w:rFonts w:ascii="仿宋" w:eastAsia="仿宋" w:hAnsi="仿宋" w:cs="宋体"/>
                <w:kern w:val="0"/>
                <w:sz w:val="24"/>
              </w:rPr>
            </w:pPr>
            <w:r>
              <w:rPr>
                <w:rFonts w:ascii="仿宋" w:eastAsia="仿宋" w:hAnsi="仿宋" w:cs="宋体" w:hint="eastAsia"/>
                <w:kern w:val="0"/>
                <w:sz w:val="24"/>
              </w:rPr>
              <w:t>报价</w:t>
            </w:r>
            <w:r>
              <w:rPr>
                <w:rFonts w:ascii="仿宋" w:eastAsia="仿宋" w:hAnsi="仿宋" w:cs="宋体" w:hint="eastAsia"/>
                <w:kern w:val="0"/>
                <w:sz w:val="24"/>
              </w:rPr>
              <w:t>15%</w:t>
            </w:r>
          </w:p>
        </w:tc>
        <w:tc>
          <w:tcPr>
            <w:tcW w:w="3021" w:type="pct"/>
            <w:vAlign w:val="center"/>
          </w:tcPr>
          <w:p w:rsidR="00FB47BF" w:rsidRDefault="00344752">
            <w:pPr>
              <w:widowControl/>
              <w:wordWrap w:val="0"/>
              <w:spacing w:line="270" w:lineRule="atLeast"/>
              <w:jc w:val="left"/>
              <w:rPr>
                <w:rFonts w:ascii="仿宋" w:eastAsia="仿宋" w:hAnsi="仿宋" w:cs="宋体"/>
                <w:kern w:val="0"/>
                <w:sz w:val="24"/>
              </w:rPr>
            </w:pPr>
            <w:r>
              <w:rPr>
                <w:rFonts w:ascii="仿宋" w:eastAsia="仿宋" w:hAnsi="仿宋" w:cs="宋体" w:hint="eastAsia"/>
                <w:kern w:val="0"/>
                <w:sz w:val="24"/>
              </w:rPr>
              <w:t>满足招标文件要求且以投标总价最低的为</w:t>
            </w:r>
            <w:r>
              <w:rPr>
                <w:rFonts w:ascii="仿宋" w:eastAsia="仿宋" w:hAnsi="仿宋" w:cs="宋体" w:hint="eastAsia"/>
                <w:b/>
                <w:bCs/>
                <w:kern w:val="0"/>
                <w:sz w:val="24"/>
              </w:rPr>
              <w:t>评标基准价</w:t>
            </w:r>
            <w:r>
              <w:rPr>
                <w:rFonts w:ascii="仿宋" w:eastAsia="仿宋" w:hAnsi="仿宋" w:cs="宋体" w:hint="eastAsia"/>
                <w:kern w:val="0"/>
                <w:sz w:val="24"/>
              </w:rPr>
              <w:t>，其价格分为</w:t>
            </w:r>
            <w:r>
              <w:rPr>
                <w:rFonts w:ascii="仿宋" w:eastAsia="仿宋" w:hAnsi="仿宋" w:cs="宋体" w:hint="eastAsia"/>
                <w:kern w:val="0"/>
                <w:sz w:val="24"/>
              </w:rPr>
              <w:t>15</w:t>
            </w:r>
            <w:r>
              <w:rPr>
                <w:rFonts w:ascii="仿宋" w:eastAsia="仿宋" w:hAnsi="仿宋" w:cs="宋体" w:hint="eastAsia"/>
                <w:kern w:val="0"/>
                <w:sz w:val="24"/>
              </w:rPr>
              <w:t>分。其他参选机构的价格</w:t>
            </w:r>
            <w:proofErr w:type="gramStart"/>
            <w:r>
              <w:rPr>
                <w:rFonts w:ascii="仿宋" w:eastAsia="仿宋" w:hAnsi="仿宋" w:cs="宋体" w:hint="eastAsia"/>
                <w:kern w:val="0"/>
                <w:sz w:val="24"/>
              </w:rPr>
              <w:t>分统一</w:t>
            </w:r>
            <w:proofErr w:type="gramEnd"/>
            <w:r>
              <w:rPr>
                <w:rFonts w:ascii="仿宋" w:eastAsia="仿宋" w:hAnsi="仿宋" w:cs="宋体" w:hint="eastAsia"/>
                <w:kern w:val="0"/>
                <w:sz w:val="24"/>
              </w:rPr>
              <w:t>按照以下公式计算：价格分</w:t>
            </w:r>
            <w:r>
              <w:rPr>
                <w:rFonts w:ascii="仿宋" w:eastAsia="仿宋" w:hAnsi="仿宋" w:cs="宋体" w:hint="eastAsia"/>
                <w:kern w:val="0"/>
                <w:sz w:val="24"/>
              </w:rPr>
              <w:t>=(</w:t>
            </w:r>
            <w:r>
              <w:rPr>
                <w:rFonts w:ascii="仿宋" w:eastAsia="仿宋" w:hAnsi="仿宋" w:cs="宋体" w:hint="eastAsia"/>
                <w:b/>
                <w:bCs/>
                <w:kern w:val="0"/>
                <w:sz w:val="24"/>
              </w:rPr>
              <w:t>评标基准价</w:t>
            </w:r>
            <w:r>
              <w:rPr>
                <w:rFonts w:ascii="仿宋" w:eastAsia="仿宋" w:hAnsi="仿宋" w:cs="宋体" w:hint="eastAsia"/>
                <w:kern w:val="0"/>
                <w:sz w:val="24"/>
              </w:rPr>
              <w:t>／投标报价</w:t>
            </w:r>
            <w:r>
              <w:rPr>
                <w:rFonts w:ascii="仿宋" w:eastAsia="仿宋" w:hAnsi="仿宋" w:cs="宋体" w:hint="eastAsia"/>
                <w:kern w:val="0"/>
                <w:sz w:val="24"/>
              </w:rPr>
              <w:t>)</w:t>
            </w:r>
            <w:r>
              <w:rPr>
                <w:rFonts w:ascii="仿宋" w:eastAsia="仿宋" w:hAnsi="仿宋" w:cs="宋体" w:hint="eastAsia"/>
                <w:kern w:val="0"/>
                <w:sz w:val="24"/>
              </w:rPr>
              <w:t>×</w:t>
            </w:r>
            <w:r>
              <w:rPr>
                <w:rFonts w:ascii="仿宋" w:eastAsia="仿宋" w:hAnsi="仿宋" w:cs="宋体" w:hint="eastAsia"/>
                <w:kern w:val="0"/>
                <w:sz w:val="24"/>
              </w:rPr>
              <w:t>15</w:t>
            </w:r>
          </w:p>
          <w:p w:rsidR="00FB47BF" w:rsidRDefault="00FB47BF">
            <w:pPr>
              <w:pStyle w:val="12"/>
              <w:spacing w:line="240" w:lineRule="auto"/>
              <w:ind w:left="42"/>
              <w:rPr>
                <w:rFonts w:ascii="仿宋" w:eastAsia="仿宋" w:hAnsi="仿宋" w:cs="宋体"/>
                <w:snapToGrid/>
                <w:kern w:val="0"/>
                <w:sz w:val="24"/>
              </w:rPr>
            </w:pPr>
          </w:p>
        </w:tc>
        <w:tc>
          <w:tcPr>
            <w:tcW w:w="397" w:type="pct"/>
            <w:vAlign w:val="center"/>
          </w:tcPr>
          <w:p w:rsidR="00FB47BF" w:rsidRDefault="00344752">
            <w:pPr>
              <w:widowControl/>
              <w:spacing w:before="100" w:beforeAutospacing="1" w:after="100" w:afterAutospacing="1"/>
              <w:jc w:val="center"/>
              <w:rPr>
                <w:rFonts w:ascii="仿宋" w:eastAsia="仿宋" w:hAnsi="仿宋" w:cs="宋体"/>
                <w:kern w:val="0"/>
                <w:sz w:val="24"/>
              </w:rPr>
            </w:pPr>
            <w:r>
              <w:rPr>
                <w:rFonts w:ascii="仿宋" w:eastAsia="仿宋" w:hAnsi="仿宋" w:cs="宋体" w:hint="eastAsia"/>
                <w:kern w:val="0"/>
                <w:sz w:val="24"/>
              </w:rPr>
              <w:t>15</w:t>
            </w:r>
            <w:r>
              <w:rPr>
                <w:rFonts w:ascii="仿宋" w:eastAsia="仿宋" w:hAnsi="仿宋" w:cs="宋体" w:hint="eastAsia"/>
                <w:kern w:val="0"/>
                <w:sz w:val="24"/>
              </w:rPr>
              <w:t>分</w:t>
            </w:r>
          </w:p>
        </w:tc>
        <w:tc>
          <w:tcPr>
            <w:tcW w:w="792" w:type="pct"/>
            <w:vAlign w:val="center"/>
          </w:tcPr>
          <w:p w:rsidR="00FB47BF" w:rsidRDefault="00FB47BF">
            <w:pPr>
              <w:widowControl/>
              <w:spacing w:before="100" w:beforeAutospacing="1" w:after="100" w:afterAutospacing="1"/>
              <w:ind w:firstLine="480"/>
              <w:jc w:val="left"/>
              <w:rPr>
                <w:rFonts w:ascii="仿宋" w:eastAsia="仿宋" w:hAnsi="仿宋" w:cs="宋体"/>
                <w:kern w:val="0"/>
                <w:sz w:val="24"/>
              </w:rPr>
            </w:pPr>
          </w:p>
        </w:tc>
      </w:tr>
      <w:tr w:rsidR="00FB47BF">
        <w:trPr>
          <w:trHeight w:val="320"/>
        </w:trPr>
        <w:tc>
          <w:tcPr>
            <w:tcW w:w="787" w:type="pct"/>
            <w:vAlign w:val="center"/>
          </w:tcPr>
          <w:p w:rsidR="00FB47BF" w:rsidRDefault="00344752">
            <w:pPr>
              <w:pStyle w:val="12"/>
              <w:spacing w:line="240" w:lineRule="auto"/>
              <w:ind w:left="42"/>
              <w:jc w:val="center"/>
              <w:rPr>
                <w:rFonts w:ascii="仿宋" w:eastAsia="仿宋" w:hAnsi="仿宋" w:cs="宋体"/>
                <w:snapToGrid/>
                <w:kern w:val="0"/>
                <w:sz w:val="24"/>
              </w:rPr>
            </w:pPr>
            <w:r>
              <w:rPr>
                <w:rFonts w:ascii="仿宋" w:eastAsia="仿宋" w:hAnsi="仿宋" w:cs="宋体" w:hint="eastAsia"/>
                <w:snapToGrid/>
                <w:kern w:val="0"/>
                <w:sz w:val="24"/>
              </w:rPr>
              <w:t>项目要求</w:t>
            </w:r>
            <w:r>
              <w:rPr>
                <w:rFonts w:ascii="仿宋" w:eastAsia="仿宋" w:hAnsi="仿宋" w:cs="宋体" w:hint="eastAsia"/>
                <w:snapToGrid/>
                <w:kern w:val="0"/>
                <w:sz w:val="24"/>
              </w:rPr>
              <w:t>10%</w:t>
            </w:r>
          </w:p>
        </w:tc>
        <w:tc>
          <w:tcPr>
            <w:tcW w:w="3021" w:type="pct"/>
            <w:vAlign w:val="center"/>
          </w:tcPr>
          <w:p w:rsidR="00FB47BF" w:rsidRDefault="00344752">
            <w:pPr>
              <w:pStyle w:val="12"/>
              <w:spacing w:line="240" w:lineRule="auto"/>
              <w:ind w:left="42"/>
              <w:rPr>
                <w:rFonts w:ascii="仿宋" w:eastAsia="仿宋" w:hAnsi="仿宋" w:cs="宋体"/>
                <w:snapToGrid/>
                <w:kern w:val="0"/>
                <w:sz w:val="24"/>
              </w:rPr>
            </w:pPr>
            <w:r>
              <w:rPr>
                <w:rFonts w:ascii="仿宋" w:eastAsia="仿宋" w:hAnsi="仿宋" w:cs="宋体" w:hint="eastAsia"/>
                <w:snapToGrid/>
                <w:kern w:val="0"/>
                <w:sz w:val="24"/>
              </w:rPr>
              <w:t>参选机构提供的技术要求完全符合招标文件技术要求，没有负偏离得</w:t>
            </w:r>
            <w:r>
              <w:rPr>
                <w:rFonts w:ascii="仿宋" w:eastAsia="仿宋" w:hAnsi="仿宋" w:cs="宋体" w:hint="eastAsia"/>
                <w:snapToGrid/>
                <w:kern w:val="0"/>
                <w:sz w:val="24"/>
              </w:rPr>
              <w:t>10</w:t>
            </w:r>
            <w:r>
              <w:rPr>
                <w:rFonts w:ascii="仿宋" w:eastAsia="仿宋" w:hAnsi="仿宋" w:cs="宋体" w:hint="eastAsia"/>
                <w:snapToGrid/>
                <w:kern w:val="0"/>
                <w:sz w:val="24"/>
              </w:rPr>
              <w:t>分；非“</w:t>
            </w:r>
            <w:r>
              <w:rPr>
                <w:rFonts w:ascii="仿宋" w:eastAsia="仿宋" w:hAnsi="仿宋" w:cs="宋体" w:hint="eastAsia"/>
                <w:snapToGrid/>
                <w:kern w:val="0"/>
                <w:sz w:val="24"/>
              </w:rPr>
              <w:t>*</w:t>
            </w:r>
            <w:r>
              <w:rPr>
                <w:rFonts w:ascii="仿宋" w:eastAsia="仿宋" w:hAnsi="仿宋" w:cs="宋体" w:hint="eastAsia"/>
                <w:snapToGrid/>
                <w:kern w:val="0"/>
                <w:sz w:val="24"/>
              </w:rPr>
              <w:t>”条款不满足招标文件要求（负偏离），一项扣</w:t>
            </w:r>
            <w:r>
              <w:rPr>
                <w:rFonts w:ascii="仿宋" w:eastAsia="仿宋" w:hAnsi="仿宋" w:cs="宋体" w:hint="eastAsia"/>
                <w:snapToGrid/>
                <w:kern w:val="0"/>
                <w:sz w:val="24"/>
              </w:rPr>
              <w:t>1</w:t>
            </w:r>
            <w:r>
              <w:rPr>
                <w:rFonts w:ascii="仿宋" w:eastAsia="仿宋" w:hAnsi="仿宋" w:cs="宋体" w:hint="eastAsia"/>
                <w:snapToGrid/>
                <w:kern w:val="0"/>
                <w:sz w:val="24"/>
              </w:rPr>
              <w:t>分，“</w:t>
            </w:r>
            <w:r>
              <w:rPr>
                <w:rFonts w:ascii="仿宋" w:eastAsia="仿宋" w:hAnsi="仿宋" w:cs="宋体" w:hint="eastAsia"/>
                <w:snapToGrid/>
                <w:kern w:val="0"/>
                <w:sz w:val="24"/>
              </w:rPr>
              <w:t>*</w:t>
            </w:r>
            <w:r>
              <w:rPr>
                <w:rFonts w:ascii="仿宋" w:eastAsia="仿宋" w:hAnsi="仿宋" w:cs="宋体" w:hint="eastAsia"/>
                <w:snapToGrid/>
                <w:kern w:val="0"/>
                <w:sz w:val="24"/>
              </w:rPr>
              <w:t>”条款与招标文件要求有负偏离的，一项扣</w:t>
            </w:r>
            <w:r>
              <w:rPr>
                <w:rFonts w:ascii="仿宋" w:eastAsia="仿宋" w:hAnsi="仿宋" w:cs="宋体" w:hint="eastAsia"/>
                <w:snapToGrid/>
                <w:kern w:val="0"/>
                <w:sz w:val="24"/>
              </w:rPr>
              <w:t>5</w:t>
            </w:r>
            <w:r>
              <w:rPr>
                <w:rFonts w:ascii="仿宋" w:eastAsia="仿宋" w:hAnsi="仿宋" w:cs="宋体" w:hint="eastAsia"/>
                <w:snapToGrid/>
                <w:kern w:val="0"/>
                <w:sz w:val="24"/>
              </w:rPr>
              <w:t>分；扣完为止。</w:t>
            </w:r>
          </w:p>
        </w:tc>
        <w:tc>
          <w:tcPr>
            <w:tcW w:w="397" w:type="pct"/>
            <w:vAlign w:val="center"/>
          </w:tcPr>
          <w:p w:rsidR="00FB47BF" w:rsidRDefault="00344752">
            <w:pPr>
              <w:widowControl/>
              <w:spacing w:before="100" w:beforeAutospacing="1" w:after="100" w:afterAutospacing="1"/>
              <w:jc w:val="center"/>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792" w:type="pct"/>
            <w:vAlign w:val="center"/>
          </w:tcPr>
          <w:p w:rsidR="00FB47BF" w:rsidRDefault="00FB47BF">
            <w:pPr>
              <w:widowControl/>
              <w:spacing w:before="100" w:beforeAutospacing="1" w:after="100" w:afterAutospacing="1"/>
              <w:ind w:firstLine="480"/>
              <w:jc w:val="left"/>
              <w:rPr>
                <w:rFonts w:ascii="仿宋" w:eastAsia="仿宋" w:hAnsi="仿宋" w:cs="宋体"/>
                <w:kern w:val="0"/>
                <w:sz w:val="24"/>
              </w:rPr>
            </w:pPr>
          </w:p>
        </w:tc>
      </w:tr>
      <w:tr w:rsidR="00FB47BF">
        <w:trPr>
          <w:trHeight w:val="320"/>
        </w:trPr>
        <w:tc>
          <w:tcPr>
            <w:tcW w:w="787" w:type="pct"/>
            <w:vAlign w:val="center"/>
          </w:tcPr>
          <w:p w:rsidR="00FB47BF" w:rsidRDefault="00344752">
            <w:pPr>
              <w:pStyle w:val="12"/>
              <w:spacing w:line="240" w:lineRule="auto"/>
              <w:ind w:left="42"/>
              <w:jc w:val="center"/>
              <w:rPr>
                <w:rFonts w:ascii="仿宋" w:eastAsia="仿宋" w:hAnsi="仿宋" w:cs="宋体"/>
                <w:snapToGrid/>
                <w:kern w:val="0"/>
                <w:sz w:val="24"/>
              </w:rPr>
            </w:pPr>
            <w:r>
              <w:rPr>
                <w:rFonts w:ascii="仿宋" w:eastAsia="仿宋" w:hAnsi="仿宋" w:cs="宋体" w:hint="eastAsia"/>
                <w:snapToGrid/>
                <w:kern w:val="0"/>
                <w:sz w:val="24"/>
              </w:rPr>
              <w:t>服务方案</w:t>
            </w:r>
            <w:r>
              <w:rPr>
                <w:rFonts w:ascii="仿宋" w:eastAsia="仿宋" w:hAnsi="仿宋" w:cs="宋体" w:hint="eastAsia"/>
                <w:snapToGrid/>
                <w:kern w:val="0"/>
                <w:sz w:val="24"/>
              </w:rPr>
              <w:t>24%</w:t>
            </w:r>
          </w:p>
        </w:tc>
        <w:tc>
          <w:tcPr>
            <w:tcW w:w="3021" w:type="pct"/>
            <w:vAlign w:val="center"/>
          </w:tcPr>
          <w:p w:rsidR="00FB47BF" w:rsidRDefault="00344752">
            <w:pPr>
              <w:pStyle w:val="12"/>
              <w:numPr>
                <w:ilvl w:val="0"/>
                <w:numId w:val="1"/>
              </w:numPr>
              <w:spacing w:line="240" w:lineRule="auto"/>
              <w:ind w:left="42"/>
              <w:rPr>
                <w:rFonts w:ascii="仿宋" w:eastAsia="仿宋" w:hAnsi="仿宋" w:cs="宋体"/>
                <w:snapToGrid/>
                <w:kern w:val="0"/>
                <w:sz w:val="24"/>
              </w:rPr>
            </w:pPr>
            <w:r>
              <w:rPr>
                <w:rFonts w:ascii="仿宋" w:eastAsia="仿宋" w:hAnsi="仿宋" w:cs="宋体" w:hint="eastAsia"/>
                <w:snapToGrid/>
                <w:kern w:val="0"/>
                <w:sz w:val="24"/>
              </w:rPr>
              <w:t>根据参选机构针对本项目提供的服务方案</w:t>
            </w:r>
            <w:r>
              <w:rPr>
                <w:rFonts w:ascii="仿宋" w:eastAsia="仿宋" w:hAnsi="仿宋" w:cs="宋体" w:hint="eastAsia"/>
                <w:snapToGrid/>
                <w:kern w:val="0"/>
                <w:sz w:val="24"/>
              </w:rPr>
              <w:t>(</w:t>
            </w:r>
            <w:r>
              <w:rPr>
                <w:rFonts w:ascii="仿宋" w:eastAsia="仿宋" w:hAnsi="仿宋" w:cs="宋体" w:hint="eastAsia"/>
                <w:snapToGrid/>
                <w:kern w:val="0"/>
                <w:sz w:val="24"/>
              </w:rPr>
              <w:t>应包含①公众号运维方案；②宣教活动开展方案；③协助课题申报方案；④转诊平台搭建与绿色通道设置的规划设计方案：</w:t>
            </w:r>
            <w:r>
              <w:rPr>
                <w:rFonts w:ascii="仿宋" w:eastAsia="仿宋" w:hAnsi="仿宋" w:cs="宋体" w:hint="eastAsia"/>
                <w:snapToGrid/>
                <w:kern w:val="0"/>
                <w:sz w:val="24"/>
              </w:rPr>
              <w:fldChar w:fldCharType="begin"/>
            </w:r>
            <w:r>
              <w:rPr>
                <w:rFonts w:ascii="仿宋" w:eastAsia="仿宋" w:hAnsi="仿宋" w:cs="宋体" w:hint="eastAsia"/>
                <w:snapToGrid/>
                <w:kern w:val="0"/>
                <w:sz w:val="24"/>
              </w:rPr>
              <w:instrText xml:space="preserve"> eq \o\ac(</w:instrText>
            </w:r>
            <w:r>
              <w:rPr>
                <w:rFonts w:ascii="仿宋" w:eastAsia="仿宋" w:hAnsi="仿宋" w:cs="宋体" w:hint="eastAsia"/>
                <w:snapToGrid/>
                <w:kern w:val="0"/>
                <w:sz w:val="24"/>
              </w:rPr>
              <w:instrText>○</w:instrText>
            </w:r>
            <w:r>
              <w:rPr>
                <w:rFonts w:ascii="仿宋" w:eastAsia="仿宋" w:hAnsi="仿宋" w:cs="宋体" w:hint="eastAsia"/>
                <w:snapToGrid/>
                <w:kern w:val="0"/>
                <w:sz w:val="24"/>
              </w:rPr>
              <w:instrText>,5)</w:instrText>
            </w:r>
            <w:r>
              <w:rPr>
                <w:rFonts w:ascii="仿宋" w:eastAsia="仿宋" w:hAnsi="仿宋" w:cs="宋体" w:hint="eastAsia"/>
                <w:snapToGrid/>
                <w:kern w:val="0"/>
                <w:sz w:val="24"/>
              </w:rPr>
              <w:fldChar w:fldCharType="end"/>
            </w:r>
            <w:r>
              <w:rPr>
                <w:rFonts w:ascii="仿宋" w:eastAsia="仿宋" w:hAnsi="仿宋" w:cs="宋体" w:hint="eastAsia"/>
                <w:snapToGrid/>
                <w:kern w:val="0"/>
                <w:sz w:val="24"/>
              </w:rPr>
              <w:t>不孕不育联盟建设方案；</w:t>
            </w:r>
            <w:r>
              <w:rPr>
                <w:rFonts w:ascii="仿宋" w:eastAsia="仿宋" w:hAnsi="仿宋" w:cs="宋体" w:hint="eastAsia"/>
                <w:snapToGrid/>
                <w:kern w:val="0"/>
                <w:sz w:val="24"/>
              </w:rPr>
              <w:fldChar w:fldCharType="begin"/>
            </w:r>
            <w:r>
              <w:rPr>
                <w:rFonts w:ascii="仿宋" w:eastAsia="仿宋" w:hAnsi="仿宋" w:cs="宋体" w:hint="eastAsia"/>
                <w:snapToGrid/>
                <w:kern w:val="0"/>
                <w:sz w:val="24"/>
              </w:rPr>
              <w:instrText xml:space="preserve"> eq \o\ac(</w:instrText>
            </w:r>
            <w:r>
              <w:rPr>
                <w:rFonts w:ascii="仿宋" w:eastAsia="仿宋" w:hAnsi="仿宋" w:cs="宋体" w:hint="eastAsia"/>
                <w:snapToGrid/>
                <w:kern w:val="0"/>
                <w:sz w:val="24"/>
              </w:rPr>
              <w:instrText>○</w:instrText>
            </w:r>
            <w:r>
              <w:rPr>
                <w:rFonts w:ascii="仿宋" w:eastAsia="仿宋" w:hAnsi="仿宋" w:cs="宋体" w:hint="eastAsia"/>
                <w:snapToGrid/>
                <w:kern w:val="0"/>
                <w:sz w:val="24"/>
              </w:rPr>
              <w:instrText>,6)</w:instrText>
            </w:r>
            <w:r>
              <w:rPr>
                <w:rFonts w:ascii="仿宋" w:eastAsia="仿宋" w:hAnsi="仿宋" w:cs="宋体" w:hint="eastAsia"/>
                <w:snapToGrid/>
                <w:kern w:val="0"/>
                <w:sz w:val="24"/>
              </w:rPr>
              <w:fldChar w:fldCharType="end"/>
            </w:r>
            <w:r>
              <w:rPr>
                <w:rFonts w:ascii="仿宋" w:eastAsia="仿宋" w:hAnsi="仿宋" w:cs="宋体" w:hint="eastAsia"/>
                <w:snapToGrid/>
                <w:kern w:val="0"/>
                <w:sz w:val="24"/>
              </w:rPr>
              <w:t>生殖医学国际化合</w:t>
            </w:r>
            <w:proofErr w:type="gramStart"/>
            <w:r>
              <w:rPr>
                <w:rFonts w:ascii="仿宋" w:eastAsia="仿宋" w:hAnsi="仿宋" w:cs="宋体" w:hint="eastAsia"/>
                <w:snapToGrid/>
                <w:kern w:val="0"/>
                <w:sz w:val="24"/>
              </w:rPr>
              <w:t>作建立</w:t>
            </w:r>
            <w:proofErr w:type="gramEnd"/>
            <w:r>
              <w:rPr>
                <w:rFonts w:ascii="仿宋" w:eastAsia="仿宋" w:hAnsi="仿宋" w:cs="宋体" w:hint="eastAsia"/>
                <w:snapToGrid/>
                <w:kern w:val="0"/>
                <w:sz w:val="24"/>
              </w:rPr>
              <w:t>方案。）上述方案内容齐全，方案条理结构清晰，层次细化完善、</w:t>
            </w:r>
            <w:proofErr w:type="gramStart"/>
            <w:r>
              <w:rPr>
                <w:rFonts w:ascii="仿宋" w:eastAsia="仿宋" w:hAnsi="仿宋" w:cs="宋体" w:hint="eastAsia"/>
                <w:snapToGrid/>
                <w:kern w:val="0"/>
                <w:sz w:val="24"/>
              </w:rPr>
              <w:t>准确响应</w:t>
            </w:r>
            <w:proofErr w:type="gramEnd"/>
            <w:r>
              <w:rPr>
                <w:rFonts w:ascii="仿宋" w:eastAsia="仿宋" w:hAnsi="仿宋" w:cs="宋体" w:hint="eastAsia"/>
                <w:snapToGrid/>
                <w:kern w:val="0"/>
                <w:sz w:val="24"/>
              </w:rPr>
              <w:t>项目要求得</w:t>
            </w:r>
            <w:r>
              <w:rPr>
                <w:rFonts w:ascii="仿宋" w:eastAsia="仿宋" w:hAnsi="仿宋" w:cs="宋体" w:hint="eastAsia"/>
                <w:snapToGrid/>
                <w:kern w:val="0"/>
                <w:sz w:val="24"/>
              </w:rPr>
              <w:t>12</w:t>
            </w:r>
            <w:r>
              <w:rPr>
                <w:rFonts w:ascii="仿宋" w:eastAsia="仿宋" w:hAnsi="仿宋" w:cs="宋体" w:hint="eastAsia"/>
                <w:snapToGrid/>
                <w:kern w:val="0"/>
                <w:sz w:val="24"/>
              </w:rPr>
              <w:t>分；每有一项缺项的扣</w:t>
            </w:r>
            <w:r>
              <w:rPr>
                <w:rFonts w:ascii="仿宋" w:eastAsia="仿宋" w:hAnsi="仿宋" w:cs="宋体" w:hint="eastAsia"/>
                <w:snapToGrid/>
                <w:kern w:val="0"/>
                <w:sz w:val="24"/>
              </w:rPr>
              <w:t>2</w:t>
            </w:r>
            <w:r>
              <w:rPr>
                <w:rFonts w:ascii="仿宋" w:eastAsia="仿宋" w:hAnsi="仿宋" w:cs="宋体" w:hint="eastAsia"/>
                <w:snapToGrid/>
                <w:kern w:val="0"/>
                <w:sz w:val="24"/>
              </w:rPr>
              <w:t>分，扣完为止。</w:t>
            </w:r>
          </w:p>
          <w:p w:rsidR="00FB47BF" w:rsidRDefault="00344752">
            <w:pPr>
              <w:pStyle w:val="12"/>
              <w:spacing w:line="240" w:lineRule="auto"/>
              <w:ind w:leftChars="0" w:left="0"/>
              <w:rPr>
                <w:rFonts w:ascii="仿宋" w:eastAsia="仿宋" w:hAnsi="仿宋" w:cs="宋体"/>
                <w:snapToGrid/>
                <w:kern w:val="0"/>
                <w:sz w:val="24"/>
              </w:rPr>
            </w:pPr>
            <w:r>
              <w:rPr>
                <w:rFonts w:ascii="仿宋" w:eastAsia="仿宋" w:hAnsi="仿宋" w:cs="宋体" w:hint="eastAsia"/>
                <w:snapToGrid/>
                <w:kern w:val="0"/>
                <w:sz w:val="24"/>
              </w:rPr>
              <w:t>2</w:t>
            </w:r>
            <w:r>
              <w:rPr>
                <w:rFonts w:ascii="仿宋" w:eastAsia="仿宋" w:hAnsi="仿宋" w:cs="宋体" w:hint="eastAsia"/>
                <w:snapToGrid/>
                <w:kern w:val="0"/>
                <w:sz w:val="24"/>
              </w:rPr>
              <w:t>、根据参选机构或其所投资机构在四川省内针对本项目提供的实力证明</w:t>
            </w:r>
            <w:r>
              <w:rPr>
                <w:rFonts w:ascii="仿宋" w:eastAsia="仿宋" w:hAnsi="仿宋" w:cs="宋体" w:hint="eastAsia"/>
                <w:snapToGrid/>
                <w:kern w:val="0"/>
                <w:sz w:val="24"/>
              </w:rPr>
              <w:t>(</w:t>
            </w:r>
            <w:r>
              <w:rPr>
                <w:rFonts w:ascii="仿宋" w:eastAsia="仿宋" w:hAnsi="仿宋" w:cs="宋体" w:hint="eastAsia"/>
                <w:snapToGrid/>
                <w:kern w:val="0"/>
                <w:sz w:val="24"/>
              </w:rPr>
              <w:t>应包含①公众号运</w:t>
            </w:r>
            <w:proofErr w:type="gramStart"/>
            <w:r>
              <w:rPr>
                <w:rFonts w:ascii="仿宋" w:eastAsia="仿宋" w:hAnsi="仿宋" w:cs="宋体" w:hint="eastAsia"/>
                <w:snapToGrid/>
                <w:kern w:val="0"/>
                <w:sz w:val="24"/>
              </w:rPr>
              <w:t>维实践</w:t>
            </w:r>
            <w:proofErr w:type="gramEnd"/>
            <w:r>
              <w:rPr>
                <w:rFonts w:ascii="仿宋" w:eastAsia="仿宋" w:hAnsi="仿宋" w:cs="宋体" w:hint="eastAsia"/>
                <w:snapToGrid/>
                <w:kern w:val="0"/>
                <w:sz w:val="24"/>
              </w:rPr>
              <w:t>及展示；②宣教活动经验；③协助课题成功申报经验；④转诊平台搭建与绿色通道建设经验：</w:t>
            </w:r>
            <w:r>
              <w:rPr>
                <w:rFonts w:ascii="仿宋" w:eastAsia="仿宋" w:hAnsi="仿宋" w:cs="宋体" w:hint="eastAsia"/>
                <w:snapToGrid/>
                <w:kern w:val="0"/>
                <w:sz w:val="24"/>
              </w:rPr>
              <w:fldChar w:fldCharType="begin"/>
            </w:r>
            <w:r>
              <w:rPr>
                <w:rFonts w:ascii="仿宋" w:eastAsia="仿宋" w:hAnsi="仿宋" w:cs="宋体" w:hint="eastAsia"/>
                <w:snapToGrid/>
                <w:kern w:val="0"/>
                <w:sz w:val="24"/>
              </w:rPr>
              <w:instrText xml:space="preserve"> eq \o\ac(</w:instrText>
            </w:r>
            <w:r>
              <w:rPr>
                <w:rFonts w:ascii="仿宋" w:eastAsia="仿宋" w:hAnsi="仿宋" w:cs="宋体" w:hint="eastAsia"/>
                <w:snapToGrid/>
                <w:kern w:val="0"/>
                <w:sz w:val="24"/>
              </w:rPr>
              <w:instrText>○</w:instrText>
            </w:r>
            <w:r>
              <w:rPr>
                <w:rFonts w:ascii="仿宋" w:eastAsia="仿宋" w:hAnsi="仿宋" w:cs="宋体" w:hint="eastAsia"/>
                <w:snapToGrid/>
                <w:kern w:val="0"/>
                <w:sz w:val="24"/>
              </w:rPr>
              <w:instrText>,5)</w:instrText>
            </w:r>
            <w:r>
              <w:rPr>
                <w:rFonts w:ascii="仿宋" w:eastAsia="仿宋" w:hAnsi="仿宋" w:cs="宋体" w:hint="eastAsia"/>
                <w:snapToGrid/>
                <w:kern w:val="0"/>
                <w:sz w:val="24"/>
              </w:rPr>
              <w:fldChar w:fldCharType="end"/>
            </w:r>
            <w:r>
              <w:rPr>
                <w:rFonts w:ascii="仿宋" w:eastAsia="仿宋" w:hAnsi="仿宋" w:cs="宋体" w:hint="eastAsia"/>
                <w:snapToGrid/>
                <w:kern w:val="0"/>
                <w:sz w:val="24"/>
              </w:rPr>
              <w:t>学科联盟建设经验；</w:t>
            </w:r>
            <w:r>
              <w:rPr>
                <w:rFonts w:ascii="仿宋" w:eastAsia="仿宋" w:hAnsi="仿宋" w:cs="宋体" w:hint="eastAsia"/>
                <w:snapToGrid/>
                <w:kern w:val="0"/>
                <w:sz w:val="24"/>
              </w:rPr>
              <w:fldChar w:fldCharType="begin"/>
            </w:r>
            <w:r>
              <w:rPr>
                <w:rFonts w:ascii="仿宋" w:eastAsia="仿宋" w:hAnsi="仿宋" w:cs="宋体" w:hint="eastAsia"/>
                <w:snapToGrid/>
                <w:kern w:val="0"/>
                <w:sz w:val="24"/>
              </w:rPr>
              <w:instrText xml:space="preserve"> eq \o\ac(</w:instrText>
            </w:r>
            <w:r>
              <w:rPr>
                <w:rFonts w:ascii="仿宋" w:eastAsia="仿宋" w:hAnsi="仿宋" w:cs="宋体" w:hint="eastAsia"/>
                <w:snapToGrid/>
                <w:kern w:val="0"/>
                <w:sz w:val="24"/>
              </w:rPr>
              <w:instrText>○</w:instrText>
            </w:r>
            <w:r>
              <w:rPr>
                <w:rFonts w:ascii="仿宋" w:eastAsia="仿宋" w:hAnsi="仿宋" w:cs="宋体" w:hint="eastAsia"/>
                <w:snapToGrid/>
                <w:kern w:val="0"/>
                <w:sz w:val="24"/>
              </w:rPr>
              <w:instrText>,6)</w:instrText>
            </w:r>
            <w:r>
              <w:rPr>
                <w:rFonts w:ascii="仿宋" w:eastAsia="仿宋" w:hAnsi="仿宋" w:cs="宋体" w:hint="eastAsia"/>
                <w:snapToGrid/>
                <w:kern w:val="0"/>
                <w:sz w:val="24"/>
              </w:rPr>
              <w:fldChar w:fldCharType="end"/>
            </w:r>
            <w:r>
              <w:rPr>
                <w:rFonts w:ascii="仿宋" w:eastAsia="仿宋" w:hAnsi="仿宋" w:cs="宋体" w:hint="eastAsia"/>
                <w:snapToGrid/>
                <w:kern w:val="0"/>
                <w:sz w:val="24"/>
              </w:rPr>
              <w:t>国际化合</w:t>
            </w:r>
            <w:proofErr w:type="gramStart"/>
            <w:r>
              <w:rPr>
                <w:rFonts w:ascii="仿宋" w:eastAsia="仿宋" w:hAnsi="仿宋" w:cs="宋体" w:hint="eastAsia"/>
                <w:snapToGrid/>
                <w:kern w:val="0"/>
                <w:sz w:val="24"/>
              </w:rPr>
              <w:t>作建立</w:t>
            </w:r>
            <w:proofErr w:type="gramEnd"/>
            <w:r>
              <w:rPr>
                <w:rFonts w:ascii="仿宋" w:eastAsia="仿宋" w:hAnsi="仿宋" w:cs="宋体" w:hint="eastAsia"/>
                <w:snapToGrid/>
                <w:kern w:val="0"/>
                <w:sz w:val="24"/>
              </w:rPr>
              <w:t>经验。）上述支撑证明</w:t>
            </w:r>
            <w:r>
              <w:rPr>
                <w:rFonts w:ascii="仿宋" w:eastAsia="仿宋" w:hAnsi="仿宋" w:cs="宋体" w:hint="eastAsia"/>
                <w:snapToGrid/>
                <w:kern w:val="0"/>
                <w:sz w:val="24"/>
              </w:rPr>
              <w:t>完整，</w:t>
            </w:r>
            <w:proofErr w:type="gramStart"/>
            <w:r>
              <w:rPr>
                <w:rFonts w:ascii="仿宋" w:eastAsia="仿宋" w:hAnsi="仿宋" w:cs="宋体" w:hint="eastAsia"/>
                <w:snapToGrid/>
                <w:kern w:val="0"/>
                <w:sz w:val="24"/>
              </w:rPr>
              <w:t>准确响应</w:t>
            </w:r>
            <w:proofErr w:type="gramEnd"/>
            <w:r>
              <w:rPr>
                <w:rFonts w:ascii="仿宋" w:eastAsia="仿宋" w:hAnsi="仿宋" w:cs="宋体" w:hint="eastAsia"/>
                <w:snapToGrid/>
                <w:kern w:val="0"/>
                <w:sz w:val="24"/>
              </w:rPr>
              <w:t>项目要求得</w:t>
            </w:r>
            <w:r>
              <w:rPr>
                <w:rFonts w:ascii="仿宋" w:eastAsia="仿宋" w:hAnsi="仿宋" w:cs="宋体" w:hint="eastAsia"/>
                <w:snapToGrid/>
                <w:kern w:val="0"/>
                <w:sz w:val="24"/>
              </w:rPr>
              <w:t>12</w:t>
            </w:r>
            <w:r>
              <w:rPr>
                <w:rFonts w:ascii="仿宋" w:eastAsia="仿宋" w:hAnsi="仿宋" w:cs="宋体" w:hint="eastAsia"/>
                <w:snapToGrid/>
                <w:kern w:val="0"/>
                <w:sz w:val="24"/>
              </w:rPr>
              <w:t>分；每</w:t>
            </w:r>
            <w:r>
              <w:rPr>
                <w:rFonts w:ascii="仿宋" w:eastAsia="仿宋" w:hAnsi="仿宋" w:cs="宋体" w:hint="eastAsia"/>
                <w:snapToGrid/>
                <w:kern w:val="0"/>
                <w:sz w:val="24"/>
              </w:rPr>
              <w:lastRenderedPageBreak/>
              <w:t>有一项缺项的扣</w:t>
            </w:r>
            <w:r>
              <w:rPr>
                <w:rFonts w:ascii="仿宋" w:eastAsia="仿宋" w:hAnsi="仿宋" w:cs="宋体" w:hint="eastAsia"/>
                <w:snapToGrid/>
                <w:kern w:val="0"/>
                <w:sz w:val="24"/>
              </w:rPr>
              <w:t>2</w:t>
            </w:r>
            <w:r>
              <w:rPr>
                <w:rFonts w:ascii="仿宋" w:eastAsia="仿宋" w:hAnsi="仿宋" w:cs="宋体" w:hint="eastAsia"/>
                <w:snapToGrid/>
                <w:kern w:val="0"/>
                <w:sz w:val="24"/>
              </w:rPr>
              <w:t>分，扣完为止。</w:t>
            </w:r>
          </w:p>
          <w:p w:rsidR="00FB47BF" w:rsidRDefault="00344752">
            <w:pPr>
              <w:pStyle w:val="12"/>
              <w:spacing w:line="240" w:lineRule="auto"/>
              <w:ind w:left="42"/>
              <w:rPr>
                <w:rFonts w:ascii="仿宋" w:eastAsia="仿宋" w:hAnsi="仿宋" w:cs="宋体"/>
                <w:snapToGrid/>
                <w:kern w:val="0"/>
                <w:sz w:val="24"/>
              </w:rPr>
            </w:pPr>
            <w:r>
              <w:rPr>
                <w:rFonts w:ascii="仿宋" w:eastAsia="仿宋" w:hAnsi="仿宋" w:cs="宋体" w:hint="eastAsia"/>
                <w:snapToGrid/>
                <w:kern w:val="0"/>
                <w:sz w:val="24"/>
              </w:rPr>
              <w:t>注：提供照片、截图文件、协议复印件等相应证明资料。</w:t>
            </w:r>
          </w:p>
        </w:tc>
        <w:tc>
          <w:tcPr>
            <w:tcW w:w="397" w:type="pct"/>
            <w:vAlign w:val="center"/>
          </w:tcPr>
          <w:p w:rsidR="00FB47BF" w:rsidRDefault="00344752">
            <w:pPr>
              <w:widowControl/>
              <w:spacing w:before="100" w:beforeAutospacing="1" w:after="100" w:afterAutospacing="1"/>
              <w:jc w:val="center"/>
              <w:rPr>
                <w:rFonts w:ascii="仿宋" w:eastAsia="仿宋" w:hAnsi="仿宋" w:cs="宋体"/>
                <w:kern w:val="0"/>
                <w:sz w:val="24"/>
              </w:rPr>
            </w:pPr>
            <w:r>
              <w:rPr>
                <w:rFonts w:ascii="仿宋" w:eastAsia="仿宋" w:hAnsi="仿宋" w:cs="宋体" w:hint="eastAsia"/>
                <w:kern w:val="0"/>
                <w:sz w:val="24"/>
              </w:rPr>
              <w:lastRenderedPageBreak/>
              <w:t>24</w:t>
            </w:r>
            <w:r>
              <w:rPr>
                <w:rFonts w:ascii="仿宋" w:eastAsia="仿宋" w:hAnsi="仿宋" w:cs="宋体" w:hint="eastAsia"/>
                <w:kern w:val="0"/>
                <w:sz w:val="24"/>
              </w:rPr>
              <w:t>分</w:t>
            </w:r>
          </w:p>
        </w:tc>
        <w:tc>
          <w:tcPr>
            <w:tcW w:w="792" w:type="pct"/>
            <w:vAlign w:val="center"/>
          </w:tcPr>
          <w:p w:rsidR="00FB47BF" w:rsidRDefault="00FB47BF">
            <w:pPr>
              <w:widowControl/>
              <w:spacing w:before="100" w:beforeAutospacing="1" w:after="100" w:afterAutospacing="1"/>
              <w:ind w:firstLine="480"/>
              <w:jc w:val="left"/>
              <w:rPr>
                <w:rFonts w:ascii="仿宋" w:eastAsia="仿宋" w:hAnsi="仿宋" w:cs="宋体"/>
                <w:kern w:val="0"/>
                <w:sz w:val="24"/>
              </w:rPr>
            </w:pPr>
          </w:p>
        </w:tc>
      </w:tr>
      <w:tr w:rsidR="00FB47BF">
        <w:trPr>
          <w:trHeight w:val="1902"/>
        </w:trPr>
        <w:tc>
          <w:tcPr>
            <w:tcW w:w="787" w:type="pct"/>
            <w:vAlign w:val="center"/>
          </w:tcPr>
          <w:p w:rsidR="00FB47BF" w:rsidRDefault="00344752">
            <w:pPr>
              <w:pStyle w:val="12"/>
              <w:spacing w:line="240" w:lineRule="auto"/>
              <w:ind w:left="42"/>
              <w:jc w:val="center"/>
              <w:rPr>
                <w:rFonts w:ascii="仿宋" w:eastAsia="仿宋" w:hAnsi="仿宋" w:cs="宋体"/>
                <w:snapToGrid/>
                <w:kern w:val="0"/>
                <w:sz w:val="24"/>
              </w:rPr>
            </w:pPr>
            <w:r>
              <w:rPr>
                <w:rFonts w:ascii="仿宋" w:eastAsia="仿宋" w:hAnsi="仿宋" w:cs="宋体" w:hint="eastAsia"/>
                <w:snapToGrid/>
                <w:kern w:val="0"/>
                <w:sz w:val="24"/>
              </w:rPr>
              <w:lastRenderedPageBreak/>
              <w:t>业绩证明</w:t>
            </w:r>
            <w:r>
              <w:rPr>
                <w:rFonts w:ascii="仿宋" w:eastAsia="仿宋" w:hAnsi="仿宋" w:cs="宋体" w:hint="eastAsia"/>
                <w:snapToGrid/>
                <w:kern w:val="0"/>
                <w:sz w:val="24"/>
              </w:rPr>
              <w:t>30%</w:t>
            </w:r>
          </w:p>
        </w:tc>
        <w:tc>
          <w:tcPr>
            <w:tcW w:w="3021" w:type="pct"/>
            <w:vAlign w:val="center"/>
          </w:tcPr>
          <w:p w:rsidR="00FB47BF" w:rsidRDefault="00344752">
            <w:pPr>
              <w:pStyle w:val="a9"/>
              <w:spacing w:line="360" w:lineRule="auto"/>
              <w:rPr>
                <w:rFonts w:ascii="仿宋" w:eastAsia="仿宋" w:hAnsi="仿宋" w:cs="宋体"/>
                <w:kern w:val="0"/>
                <w:szCs w:val="22"/>
              </w:rPr>
            </w:pPr>
            <w:r>
              <w:rPr>
                <w:rFonts w:ascii="仿宋" w:eastAsia="仿宋" w:hAnsi="仿宋" w:cs="宋体" w:hint="eastAsia"/>
                <w:kern w:val="0"/>
                <w:szCs w:val="22"/>
              </w:rPr>
              <w:t>2018</w:t>
            </w:r>
            <w:r>
              <w:rPr>
                <w:rFonts w:ascii="仿宋" w:eastAsia="仿宋" w:hAnsi="仿宋" w:cs="宋体" w:hint="eastAsia"/>
                <w:kern w:val="0"/>
                <w:szCs w:val="22"/>
              </w:rPr>
              <w:t>年</w:t>
            </w:r>
            <w:r>
              <w:rPr>
                <w:rFonts w:ascii="仿宋" w:eastAsia="仿宋" w:hAnsi="仿宋" w:cs="宋体" w:hint="eastAsia"/>
                <w:kern w:val="0"/>
                <w:szCs w:val="22"/>
              </w:rPr>
              <w:t>1</w:t>
            </w:r>
            <w:r>
              <w:rPr>
                <w:rFonts w:ascii="仿宋" w:eastAsia="仿宋" w:hAnsi="仿宋" w:cs="宋体" w:hint="eastAsia"/>
                <w:kern w:val="0"/>
                <w:szCs w:val="22"/>
              </w:rPr>
              <w:t>月</w:t>
            </w:r>
            <w:r>
              <w:rPr>
                <w:rFonts w:ascii="仿宋" w:eastAsia="仿宋" w:hAnsi="仿宋" w:cs="宋体" w:hint="eastAsia"/>
                <w:kern w:val="0"/>
                <w:szCs w:val="22"/>
              </w:rPr>
              <w:t>1</w:t>
            </w:r>
            <w:r>
              <w:rPr>
                <w:rFonts w:ascii="仿宋" w:eastAsia="仿宋" w:hAnsi="仿宋" w:cs="宋体" w:hint="eastAsia"/>
                <w:kern w:val="0"/>
                <w:szCs w:val="22"/>
              </w:rPr>
              <w:t>日至今类似项目服务业绩，每提供</w:t>
            </w:r>
            <w:r>
              <w:rPr>
                <w:rFonts w:ascii="仿宋" w:eastAsia="仿宋" w:hAnsi="仿宋" w:cs="宋体" w:hint="eastAsia"/>
                <w:kern w:val="0"/>
                <w:szCs w:val="22"/>
              </w:rPr>
              <w:t>1</w:t>
            </w:r>
            <w:r>
              <w:rPr>
                <w:rFonts w:ascii="仿宋" w:eastAsia="仿宋" w:hAnsi="仿宋" w:cs="宋体" w:hint="eastAsia"/>
                <w:kern w:val="0"/>
                <w:szCs w:val="22"/>
              </w:rPr>
              <w:t>项业绩证明得</w:t>
            </w:r>
            <w:r>
              <w:rPr>
                <w:rFonts w:ascii="仿宋" w:eastAsia="仿宋" w:hAnsi="仿宋" w:cs="宋体" w:hint="eastAsia"/>
                <w:kern w:val="0"/>
                <w:szCs w:val="22"/>
              </w:rPr>
              <w:t>5</w:t>
            </w:r>
            <w:r>
              <w:rPr>
                <w:rFonts w:ascii="仿宋" w:eastAsia="仿宋" w:hAnsi="仿宋" w:cs="宋体" w:hint="eastAsia"/>
                <w:kern w:val="0"/>
                <w:szCs w:val="22"/>
              </w:rPr>
              <w:t>分，本项共</w:t>
            </w:r>
            <w:r>
              <w:rPr>
                <w:rFonts w:ascii="仿宋" w:eastAsia="仿宋" w:hAnsi="仿宋" w:cs="宋体" w:hint="eastAsia"/>
                <w:kern w:val="0"/>
                <w:szCs w:val="22"/>
              </w:rPr>
              <w:t>30</w:t>
            </w:r>
            <w:r>
              <w:rPr>
                <w:rFonts w:ascii="仿宋" w:eastAsia="仿宋" w:hAnsi="仿宋" w:cs="宋体" w:hint="eastAsia"/>
                <w:kern w:val="0"/>
                <w:szCs w:val="22"/>
              </w:rPr>
              <w:t>分。需提供合同复印件和付款证明材料，加盖投标人公章。</w:t>
            </w:r>
          </w:p>
          <w:p w:rsidR="00FB47BF" w:rsidRDefault="00FB47BF">
            <w:pPr>
              <w:pStyle w:val="12"/>
              <w:spacing w:line="240" w:lineRule="auto"/>
              <w:ind w:left="42"/>
              <w:rPr>
                <w:rFonts w:ascii="仿宋" w:eastAsia="仿宋" w:hAnsi="仿宋" w:cs="宋体"/>
                <w:snapToGrid/>
                <w:kern w:val="0"/>
                <w:sz w:val="24"/>
              </w:rPr>
            </w:pPr>
          </w:p>
        </w:tc>
        <w:tc>
          <w:tcPr>
            <w:tcW w:w="397" w:type="pct"/>
            <w:vAlign w:val="center"/>
          </w:tcPr>
          <w:p w:rsidR="00FB47BF" w:rsidRDefault="00344752">
            <w:pPr>
              <w:widowControl/>
              <w:spacing w:before="100" w:beforeAutospacing="1" w:after="100" w:afterAutospacing="1"/>
              <w:jc w:val="center"/>
              <w:rPr>
                <w:rFonts w:ascii="仿宋" w:eastAsia="仿宋" w:hAnsi="仿宋" w:cs="宋体"/>
                <w:kern w:val="0"/>
                <w:sz w:val="24"/>
              </w:rPr>
            </w:pPr>
            <w:r>
              <w:rPr>
                <w:rFonts w:ascii="仿宋" w:eastAsia="仿宋" w:hAnsi="仿宋" w:cs="宋体" w:hint="eastAsia"/>
                <w:kern w:val="0"/>
                <w:sz w:val="24"/>
              </w:rPr>
              <w:t>30</w:t>
            </w:r>
            <w:r>
              <w:rPr>
                <w:rFonts w:ascii="仿宋" w:eastAsia="仿宋" w:hAnsi="仿宋" w:cs="宋体" w:hint="eastAsia"/>
                <w:kern w:val="0"/>
                <w:sz w:val="24"/>
              </w:rPr>
              <w:t>分</w:t>
            </w:r>
          </w:p>
        </w:tc>
        <w:tc>
          <w:tcPr>
            <w:tcW w:w="792" w:type="pct"/>
            <w:vAlign w:val="center"/>
          </w:tcPr>
          <w:p w:rsidR="00FB47BF" w:rsidRDefault="00344752">
            <w:pPr>
              <w:spacing w:line="320" w:lineRule="exact"/>
              <w:rPr>
                <w:rFonts w:ascii="仿宋" w:eastAsia="仿宋" w:hAnsi="仿宋" w:cs="宋体"/>
                <w:kern w:val="0"/>
                <w:sz w:val="24"/>
              </w:rPr>
            </w:pPr>
            <w:r>
              <w:rPr>
                <w:rFonts w:ascii="仿宋" w:eastAsia="仿宋" w:hAnsi="仿宋" w:cs="宋体" w:hint="eastAsia"/>
                <w:kern w:val="0"/>
                <w:sz w:val="24"/>
              </w:rPr>
              <w:t>提供</w:t>
            </w:r>
            <w:r>
              <w:rPr>
                <w:rFonts w:ascii="仿宋" w:eastAsia="仿宋" w:hAnsi="仿宋" w:cs="宋体" w:hint="eastAsia"/>
                <w:kern w:val="0"/>
                <w:sz w:val="24"/>
              </w:rPr>
              <w:t>2018</w:t>
            </w:r>
            <w:r>
              <w:rPr>
                <w:rFonts w:ascii="仿宋" w:eastAsia="仿宋" w:hAnsi="仿宋" w:cs="宋体" w:hint="eastAsia"/>
                <w:kern w:val="0"/>
                <w:sz w:val="24"/>
              </w:rPr>
              <w:t>年</w:t>
            </w:r>
            <w:r>
              <w:rPr>
                <w:rFonts w:ascii="仿宋" w:eastAsia="仿宋" w:hAnsi="仿宋" w:cs="宋体" w:hint="eastAsia"/>
                <w:kern w:val="0"/>
                <w:sz w:val="24"/>
              </w:rPr>
              <w:t>1</w:t>
            </w:r>
            <w:r>
              <w:rPr>
                <w:rFonts w:ascii="仿宋" w:eastAsia="仿宋" w:hAnsi="仿宋" w:cs="宋体" w:hint="eastAsia"/>
                <w:kern w:val="0"/>
                <w:sz w:val="24"/>
              </w:rPr>
              <w:t>月</w:t>
            </w:r>
            <w:r>
              <w:rPr>
                <w:rFonts w:ascii="仿宋" w:eastAsia="仿宋" w:hAnsi="仿宋" w:cs="宋体" w:hint="eastAsia"/>
                <w:kern w:val="0"/>
                <w:sz w:val="24"/>
              </w:rPr>
              <w:t>1</w:t>
            </w:r>
            <w:r>
              <w:rPr>
                <w:rFonts w:ascii="仿宋" w:eastAsia="仿宋" w:hAnsi="仿宋" w:cs="宋体" w:hint="eastAsia"/>
                <w:kern w:val="0"/>
                <w:sz w:val="24"/>
              </w:rPr>
              <w:t>日至今类似项目服务业绩（需提供合同和付款证明材料的复印件）</w:t>
            </w:r>
          </w:p>
          <w:p w:rsidR="00FB47BF" w:rsidRDefault="00FB47BF">
            <w:pPr>
              <w:widowControl/>
              <w:spacing w:before="100" w:beforeAutospacing="1" w:after="100" w:afterAutospacing="1"/>
              <w:ind w:firstLine="480"/>
              <w:jc w:val="left"/>
              <w:rPr>
                <w:rFonts w:ascii="仿宋" w:eastAsia="仿宋" w:hAnsi="仿宋" w:cs="宋体"/>
                <w:kern w:val="0"/>
                <w:sz w:val="24"/>
              </w:rPr>
            </w:pPr>
          </w:p>
        </w:tc>
      </w:tr>
      <w:tr w:rsidR="00FB47BF">
        <w:trPr>
          <w:trHeight w:val="320"/>
        </w:trPr>
        <w:tc>
          <w:tcPr>
            <w:tcW w:w="787" w:type="pct"/>
            <w:vAlign w:val="center"/>
          </w:tcPr>
          <w:p w:rsidR="00FB47BF" w:rsidRDefault="00344752">
            <w:pPr>
              <w:pStyle w:val="13"/>
              <w:rPr>
                <w:rFonts w:ascii="仿宋" w:eastAsia="仿宋" w:hAnsi="仿宋" w:cs="宋体"/>
                <w:kern w:val="0"/>
                <w:sz w:val="24"/>
              </w:rPr>
            </w:pPr>
            <w:r>
              <w:rPr>
                <w:rFonts w:ascii="仿宋" w:eastAsia="仿宋" w:hAnsi="仿宋" w:cs="宋体" w:hint="eastAsia"/>
                <w:kern w:val="0"/>
                <w:sz w:val="24"/>
              </w:rPr>
              <w:t>人员配置</w:t>
            </w:r>
            <w:r>
              <w:rPr>
                <w:rFonts w:ascii="仿宋" w:eastAsia="仿宋" w:hAnsi="仿宋" w:cs="宋体" w:hint="eastAsia"/>
                <w:kern w:val="0"/>
                <w:sz w:val="24"/>
              </w:rPr>
              <w:t>19%</w:t>
            </w:r>
          </w:p>
        </w:tc>
        <w:tc>
          <w:tcPr>
            <w:tcW w:w="3021" w:type="pct"/>
            <w:vAlign w:val="center"/>
          </w:tcPr>
          <w:p w:rsidR="00FB47BF" w:rsidRDefault="00344752">
            <w:pPr>
              <w:pStyle w:val="12"/>
              <w:spacing w:line="240" w:lineRule="auto"/>
              <w:ind w:leftChars="0" w:left="0"/>
              <w:rPr>
                <w:rFonts w:ascii="仿宋" w:eastAsia="仿宋" w:hAnsi="仿宋" w:cs="宋体"/>
                <w:snapToGrid/>
                <w:kern w:val="0"/>
                <w:sz w:val="24"/>
              </w:rPr>
            </w:pPr>
            <w:r>
              <w:rPr>
                <w:rFonts w:ascii="仿宋" w:eastAsia="仿宋" w:hAnsi="仿宋" w:cs="宋体" w:hint="eastAsia"/>
                <w:snapToGrid/>
                <w:kern w:val="0"/>
                <w:sz w:val="24"/>
              </w:rPr>
              <w:t>1.</w:t>
            </w:r>
            <w:r>
              <w:rPr>
                <w:rFonts w:ascii="仿宋" w:eastAsia="仿宋" w:hAnsi="仿宋" w:cs="宋体" w:hint="eastAsia"/>
                <w:snapToGrid/>
                <w:kern w:val="0"/>
                <w:sz w:val="24"/>
              </w:rPr>
              <w:t>拟投入本项目咨询团队中具有博士学历，</w:t>
            </w:r>
            <w:r>
              <w:rPr>
                <w:rFonts w:ascii="仿宋" w:eastAsia="仿宋" w:hAnsi="仿宋" w:cs="宋体" w:hint="eastAsia"/>
                <w:snapToGrid/>
                <w:kern w:val="0"/>
                <w:sz w:val="24"/>
              </w:rPr>
              <w:t>1</w:t>
            </w:r>
            <w:r>
              <w:rPr>
                <w:rFonts w:ascii="仿宋" w:eastAsia="仿宋" w:hAnsi="仿宋" w:cs="宋体" w:hint="eastAsia"/>
                <w:snapToGrid/>
                <w:kern w:val="0"/>
                <w:sz w:val="24"/>
              </w:rPr>
              <w:t>人得</w:t>
            </w:r>
            <w:r>
              <w:rPr>
                <w:rFonts w:ascii="仿宋" w:eastAsia="仿宋" w:hAnsi="仿宋" w:cs="宋体" w:hint="eastAsia"/>
                <w:snapToGrid/>
                <w:kern w:val="0"/>
                <w:sz w:val="24"/>
              </w:rPr>
              <w:t>3</w:t>
            </w:r>
            <w:r>
              <w:rPr>
                <w:rFonts w:ascii="仿宋" w:eastAsia="仿宋" w:hAnsi="仿宋" w:cs="宋体" w:hint="eastAsia"/>
                <w:snapToGrid/>
                <w:kern w:val="0"/>
                <w:sz w:val="24"/>
              </w:rPr>
              <w:t>分，</w:t>
            </w:r>
            <w:r>
              <w:rPr>
                <w:rFonts w:ascii="仿宋" w:eastAsia="仿宋" w:hAnsi="仿宋" w:cs="宋体" w:hint="eastAsia"/>
                <w:snapToGrid/>
                <w:kern w:val="0"/>
                <w:sz w:val="24"/>
              </w:rPr>
              <w:t>2</w:t>
            </w:r>
            <w:r>
              <w:rPr>
                <w:rFonts w:ascii="仿宋" w:eastAsia="仿宋" w:hAnsi="仿宋" w:cs="宋体" w:hint="eastAsia"/>
                <w:snapToGrid/>
                <w:kern w:val="0"/>
                <w:sz w:val="24"/>
              </w:rPr>
              <w:t>人得</w:t>
            </w:r>
            <w:r>
              <w:rPr>
                <w:rFonts w:ascii="仿宋" w:eastAsia="仿宋" w:hAnsi="仿宋" w:cs="宋体" w:hint="eastAsia"/>
                <w:snapToGrid/>
                <w:kern w:val="0"/>
                <w:sz w:val="24"/>
              </w:rPr>
              <w:t>6</w:t>
            </w:r>
            <w:r>
              <w:rPr>
                <w:rFonts w:ascii="仿宋" w:eastAsia="仿宋" w:hAnsi="仿宋" w:cs="宋体" w:hint="eastAsia"/>
                <w:snapToGrid/>
                <w:kern w:val="0"/>
                <w:sz w:val="24"/>
              </w:rPr>
              <w:t>分，</w:t>
            </w:r>
            <w:r>
              <w:rPr>
                <w:rFonts w:ascii="仿宋" w:eastAsia="仿宋" w:hAnsi="仿宋" w:cs="宋体" w:hint="eastAsia"/>
                <w:snapToGrid/>
                <w:kern w:val="0"/>
                <w:sz w:val="24"/>
              </w:rPr>
              <w:t>3</w:t>
            </w:r>
            <w:r>
              <w:rPr>
                <w:rFonts w:ascii="仿宋" w:eastAsia="仿宋" w:hAnsi="仿宋" w:cs="宋体" w:hint="eastAsia"/>
                <w:snapToGrid/>
                <w:kern w:val="0"/>
                <w:sz w:val="24"/>
              </w:rPr>
              <w:t>人及以上得</w:t>
            </w:r>
            <w:r>
              <w:rPr>
                <w:rFonts w:ascii="仿宋" w:eastAsia="仿宋" w:hAnsi="仿宋" w:cs="宋体" w:hint="eastAsia"/>
                <w:snapToGrid/>
                <w:kern w:val="0"/>
                <w:sz w:val="24"/>
              </w:rPr>
              <w:t>9</w:t>
            </w:r>
            <w:r>
              <w:rPr>
                <w:rFonts w:ascii="仿宋" w:eastAsia="仿宋" w:hAnsi="仿宋" w:cs="宋体" w:hint="eastAsia"/>
                <w:snapToGrid/>
                <w:kern w:val="0"/>
                <w:sz w:val="24"/>
              </w:rPr>
              <w:t>分。</w:t>
            </w:r>
          </w:p>
          <w:p w:rsidR="00FB47BF" w:rsidRDefault="00344752">
            <w:pPr>
              <w:pStyle w:val="12"/>
              <w:spacing w:line="240" w:lineRule="auto"/>
              <w:ind w:leftChars="0" w:left="0"/>
              <w:rPr>
                <w:rFonts w:ascii="仿宋" w:eastAsia="仿宋" w:hAnsi="仿宋" w:cs="宋体"/>
                <w:snapToGrid/>
                <w:kern w:val="0"/>
                <w:sz w:val="24"/>
              </w:rPr>
            </w:pPr>
            <w:r>
              <w:rPr>
                <w:rFonts w:ascii="仿宋" w:eastAsia="仿宋" w:hAnsi="仿宋" w:cs="宋体" w:hint="eastAsia"/>
                <w:snapToGrid/>
                <w:kern w:val="0"/>
                <w:sz w:val="24"/>
              </w:rPr>
              <w:t>2.</w:t>
            </w:r>
            <w:r>
              <w:rPr>
                <w:rFonts w:ascii="仿宋" w:eastAsia="仿宋" w:hAnsi="仿宋" w:cs="宋体" w:hint="eastAsia"/>
                <w:snapToGrid/>
                <w:kern w:val="0"/>
                <w:sz w:val="24"/>
              </w:rPr>
              <w:t>拟投入本项目咨询团队中具有医疗行业高级职称，</w:t>
            </w:r>
            <w:r>
              <w:rPr>
                <w:rFonts w:ascii="仿宋" w:eastAsia="仿宋" w:hAnsi="仿宋" w:cs="宋体" w:hint="eastAsia"/>
                <w:snapToGrid/>
                <w:kern w:val="0"/>
                <w:sz w:val="24"/>
              </w:rPr>
              <w:t>1</w:t>
            </w:r>
            <w:r>
              <w:rPr>
                <w:rFonts w:ascii="仿宋" w:eastAsia="仿宋" w:hAnsi="仿宋" w:cs="宋体" w:hint="eastAsia"/>
                <w:snapToGrid/>
                <w:kern w:val="0"/>
                <w:sz w:val="24"/>
              </w:rPr>
              <w:t>人得</w:t>
            </w:r>
            <w:r>
              <w:rPr>
                <w:rFonts w:ascii="仿宋" w:eastAsia="仿宋" w:hAnsi="仿宋" w:cs="宋体" w:hint="eastAsia"/>
                <w:snapToGrid/>
                <w:kern w:val="0"/>
                <w:sz w:val="24"/>
              </w:rPr>
              <w:t>6</w:t>
            </w:r>
            <w:r>
              <w:rPr>
                <w:rFonts w:ascii="仿宋" w:eastAsia="仿宋" w:hAnsi="仿宋" w:cs="宋体" w:hint="eastAsia"/>
                <w:snapToGrid/>
                <w:kern w:val="0"/>
                <w:sz w:val="24"/>
              </w:rPr>
              <w:t>分。</w:t>
            </w:r>
          </w:p>
          <w:p w:rsidR="00FB47BF" w:rsidRDefault="00344752">
            <w:pPr>
              <w:pStyle w:val="12"/>
              <w:spacing w:line="240" w:lineRule="auto"/>
              <w:ind w:leftChars="0" w:left="0"/>
              <w:rPr>
                <w:rFonts w:ascii="仿宋" w:eastAsia="仿宋" w:hAnsi="仿宋" w:cs="宋体"/>
                <w:snapToGrid/>
                <w:kern w:val="0"/>
                <w:sz w:val="24"/>
              </w:rPr>
            </w:pPr>
            <w:r>
              <w:rPr>
                <w:rFonts w:ascii="仿宋" w:eastAsia="仿宋" w:hAnsi="仿宋" w:cs="宋体" w:hint="eastAsia"/>
                <w:snapToGrid/>
                <w:kern w:val="0"/>
                <w:sz w:val="24"/>
              </w:rPr>
              <w:t>3.</w:t>
            </w:r>
            <w:r>
              <w:rPr>
                <w:rFonts w:ascii="仿宋" w:eastAsia="仿宋" w:hAnsi="仿宋" w:cs="宋体" w:hint="eastAsia"/>
                <w:snapToGrid/>
                <w:kern w:val="0"/>
                <w:sz w:val="24"/>
              </w:rPr>
              <w:t>拟投入本项目咨询团队中具有辅助生殖进修培训合格证，</w:t>
            </w:r>
            <w:r>
              <w:rPr>
                <w:rFonts w:ascii="仿宋" w:eastAsia="仿宋" w:hAnsi="仿宋" w:cs="宋体" w:hint="eastAsia"/>
                <w:snapToGrid/>
                <w:kern w:val="0"/>
                <w:sz w:val="24"/>
              </w:rPr>
              <w:t>1</w:t>
            </w:r>
            <w:r>
              <w:rPr>
                <w:rFonts w:ascii="仿宋" w:eastAsia="仿宋" w:hAnsi="仿宋" w:cs="宋体" w:hint="eastAsia"/>
                <w:snapToGrid/>
                <w:kern w:val="0"/>
                <w:sz w:val="24"/>
              </w:rPr>
              <w:t>人得</w:t>
            </w:r>
            <w:r>
              <w:rPr>
                <w:rFonts w:ascii="仿宋" w:eastAsia="仿宋" w:hAnsi="仿宋" w:cs="宋体" w:hint="eastAsia"/>
                <w:snapToGrid/>
                <w:kern w:val="0"/>
                <w:sz w:val="24"/>
              </w:rPr>
              <w:t>2</w:t>
            </w:r>
            <w:r>
              <w:rPr>
                <w:rFonts w:ascii="仿宋" w:eastAsia="仿宋" w:hAnsi="仿宋" w:cs="宋体" w:hint="eastAsia"/>
                <w:snapToGrid/>
                <w:kern w:val="0"/>
                <w:sz w:val="24"/>
              </w:rPr>
              <w:t>分，</w:t>
            </w:r>
            <w:r>
              <w:rPr>
                <w:rFonts w:ascii="仿宋" w:eastAsia="仿宋" w:hAnsi="仿宋" w:cs="宋体" w:hint="eastAsia"/>
                <w:snapToGrid/>
                <w:kern w:val="0"/>
                <w:sz w:val="24"/>
              </w:rPr>
              <w:t>2</w:t>
            </w:r>
            <w:r>
              <w:rPr>
                <w:rFonts w:ascii="仿宋" w:eastAsia="仿宋" w:hAnsi="仿宋" w:cs="宋体" w:hint="eastAsia"/>
                <w:snapToGrid/>
                <w:kern w:val="0"/>
                <w:sz w:val="24"/>
              </w:rPr>
              <w:t>人及以上得</w:t>
            </w:r>
            <w:r>
              <w:rPr>
                <w:rFonts w:ascii="仿宋" w:eastAsia="仿宋" w:hAnsi="仿宋" w:cs="宋体" w:hint="eastAsia"/>
                <w:snapToGrid/>
                <w:kern w:val="0"/>
                <w:sz w:val="24"/>
              </w:rPr>
              <w:t>4</w:t>
            </w:r>
            <w:r>
              <w:rPr>
                <w:rFonts w:ascii="仿宋" w:eastAsia="仿宋" w:hAnsi="仿宋" w:cs="宋体" w:hint="eastAsia"/>
                <w:snapToGrid/>
                <w:kern w:val="0"/>
                <w:sz w:val="24"/>
              </w:rPr>
              <w:t>分。</w:t>
            </w:r>
          </w:p>
          <w:p w:rsidR="00FB47BF" w:rsidRDefault="00FB47BF">
            <w:pPr>
              <w:pStyle w:val="12"/>
              <w:spacing w:line="240" w:lineRule="auto"/>
              <w:ind w:leftChars="0" w:left="0"/>
              <w:rPr>
                <w:rFonts w:ascii="仿宋" w:eastAsia="仿宋" w:hAnsi="仿宋" w:cs="宋体"/>
                <w:snapToGrid/>
                <w:kern w:val="0"/>
                <w:sz w:val="24"/>
              </w:rPr>
            </w:pPr>
          </w:p>
        </w:tc>
        <w:tc>
          <w:tcPr>
            <w:tcW w:w="397" w:type="pct"/>
            <w:vAlign w:val="center"/>
          </w:tcPr>
          <w:p w:rsidR="00FB47BF" w:rsidRDefault="00344752">
            <w:pPr>
              <w:widowControl/>
              <w:spacing w:before="100" w:beforeAutospacing="1" w:after="100" w:afterAutospacing="1"/>
              <w:jc w:val="center"/>
              <w:rPr>
                <w:rFonts w:ascii="仿宋" w:eastAsia="仿宋" w:hAnsi="仿宋" w:cs="宋体"/>
                <w:kern w:val="0"/>
                <w:sz w:val="24"/>
              </w:rPr>
            </w:pPr>
            <w:r>
              <w:rPr>
                <w:rFonts w:ascii="仿宋" w:eastAsia="仿宋" w:hAnsi="仿宋" w:cs="宋体" w:hint="eastAsia"/>
                <w:kern w:val="0"/>
                <w:sz w:val="24"/>
              </w:rPr>
              <w:t>19</w:t>
            </w:r>
            <w:r>
              <w:rPr>
                <w:rFonts w:ascii="仿宋" w:eastAsia="仿宋" w:hAnsi="仿宋" w:cs="宋体" w:hint="eastAsia"/>
                <w:kern w:val="0"/>
                <w:sz w:val="24"/>
              </w:rPr>
              <w:t>分</w:t>
            </w:r>
          </w:p>
        </w:tc>
        <w:tc>
          <w:tcPr>
            <w:tcW w:w="792" w:type="pct"/>
            <w:vAlign w:val="center"/>
          </w:tcPr>
          <w:p w:rsidR="00FB47BF" w:rsidRDefault="00344752">
            <w:pPr>
              <w:spacing w:line="320" w:lineRule="exact"/>
              <w:rPr>
                <w:rFonts w:ascii="宋体" w:hAnsi="宋体"/>
                <w:sz w:val="24"/>
              </w:rPr>
            </w:pPr>
            <w:r>
              <w:rPr>
                <w:rFonts w:ascii="仿宋" w:eastAsia="仿宋" w:hAnsi="仿宋" w:cs="宋体" w:hint="eastAsia"/>
                <w:kern w:val="0"/>
                <w:sz w:val="24"/>
              </w:rPr>
              <w:t>需提供相关学历证书、劳动合同复印件</w:t>
            </w:r>
            <w:r>
              <w:rPr>
                <w:rFonts w:ascii="仿宋" w:eastAsia="仿宋" w:hAnsi="仿宋" w:cs="宋体" w:hint="eastAsia"/>
                <w:kern w:val="0"/>
                <w:sz w:val="24"/>
              </w:rPr>
              <w:t>。</w:t>
            </w:r>
          </w:p>
          <w:p w:rsidR="00FB47BF" w:rsidRDefault="00FB47BF">
            <w:pPr>
              <w:widowControl/>
              <w:spacing w:before="100" w:beforeAutospacing="1" w:after="100" w:afterAutospacing="1"/>
              <w:jc w:val="left"/>
              <w:rPr>
                <w:rFonts w:ascii="仿宋" w:eastAsia="仿宋" w:hAnsi="仿宋" w:cs="宋体"/>
                <w:kern w:val="0"/>
                <w:sz w:val="24"/>
              </w:rPr>
            </w:pPr>
          </w:p>
        </w:tc>
      </w:tr>
      <w:tr w:rsidR="00FB47BF">
        <w:trPr>
          <w:trHeight w:val="320"/>
        </w:trPr>
        <w:tc>
          <w:tcPr>
            <w:tcW w:w="787" w:type="pct"/>
            <w:vAlign w:val="center"/>
          </w:tcPr>
          <w:p w:rsidR="00FB47BF" w:rsidRDefault="00344752">
            <w:pPr>
              <w:pStyle w:val="13"/>
              <w:rPr>
                <w:rFonts w:ascii="仿宋" w:eastAsia="仿宋" w:hAnsi="仿宋" w:cs="宋体"/>
                <w:kern w:val="0"/>
                <w:sz w:val="24"/>
              </w:rPr>
            </w:pPr>
            <w:r>
              <w:rPr>
                <w:rFonts w:ascii="仿宋" w:eastAsia="仿宋" w:hAnsi="仿宋" w:cs="宋体" w:hint="eastAsia"/>
                <w:kern w:val="0"/>
                <w:sz w:val="24"/>
              </w:rPr>
              <w:t>文件规范</w:t>
            </w:r>
            <w:r>
              <w:rPr>
                <w:rFonts w:ascii="仿宋" w:eastAsia="仿宋" w:hAnsi="仿宋" w:cs="宋体" w:hint="eastAsia"/>
                <w:kern w:val="0"/>
                <w:sz w:val="24"/>
              </w:rPr>
              <w:t>2%</w:t>
            </w:r>
          </w:p>
        </w:tc>
        <w:tc>
          <w:tcPr>
            <w:tcW w:w="3021" w:type="pct"/>
            <w:vAlign w:val="center"/>
          </w:tcPr>
          <w:p w:rsidR="00FB47BF" w:rsidRDefault="00344752">
            <w:pPr>
              <w:pStyle w:val="12"/>
              <w:spacing w:line="240" w:lineRule="auto"/>
              <w:ind w:leftChars="0" w:left="0"/>
              <w:rPr>
                <w:rFonts w:ascii="仿宋" w:eastAsia="仿宋" w:hAnsi="仿宋" w:cs="宋体"/>
                <w:snapToGrid/>
                <w:kern w:val="0"/>
                <w:sz w:val="24"/>
              </w:rPr>
            </w:pPr>
            <w:r>
              <w:rPr>
                <w:rFonts w:ascii="仿宋" w:eastAsia="仿宋" w:hAnsi="仿宋" w:cs="宋体" w:hint="eastAsia"/>
                <w:snapToGrid/>
                <w:kern w:val="0"/>
                <w:sz w:val="24"/>
              </w:rPr>
              <w:t>响应文件制作规范，没有偏差得</w:t>
            </w:r>
            <w:r>
              <w:rPr>
                <w:rFonts w:ascii="仿宋" w:eastAsia="仿宋" w:hAnsi="仿宋" w:cs="宋体" w:hint="eastAsia"/>
                <w:snapToGrid/>
                <w:kern w:val="0"/>
                <w:sz w:val="24"/>
              </w:rPr>
              <w:t>2</w:t>
            </w:r>
            <w:r>
              <w:rPr>
                <w:rFonts w:ascii="仿宋" w:eastAsia="仿宋" w:hAnsi="仿宋" w:cs="宋体" w:hint="eastAsia"/>
                <w:snapToGrid/>
                <w:kern w:val="0"/>
                <w:sz w:val="24"/>
              </w:rPr>
              <w:t>分；有一项偏差扣</w:t>
            </w:r>
            <w:r>
              <w:rPr>
                <w:rFonts w:ascii="仿宋" w:eastAsia="仿宋" w:hAnsi="仿宋" w:cs="宋体" w:hint="eastAsia"/>
                <w:snapToGrid/>
                <w:kern w:val="0"/>
                <w:sz w:val="24"/>
              </w:rPr>
              <w:t>0.5</w:t>
            </w:r>
            <w:r>
              <w:rPr>
                <w:rFonts w:ascii="仿宋" w:eastAsia="仿宋" w:hAnsi="仿宋" w:cs="宋体" w:hint="eastAsia"/>
                <w:snapToGrid/>
                <w:kern w:val="0"/>
                <w:sz w:val="24"/>
              </w:rPr>
              <w:t>分，直至</w:t>
            </w:r>
            <w:r>
              <w:rPr>
                <w:rFonts w:ascii="仿宋" w:eastAsia="仿宋" w:hAnsi="仿宋" w:cs="宋体" w:hint="eastAsia"/>
                <w:snapToGrid/>
                <w:kern w:val="0"/>
                <w:sz w:val="24"/>
              </w:rPr>
              <w:t>2</w:t>
            </w:r>
            <w:r>
              <w:rPr>
                <w:rFonts w:ascii="仿宋" w:eastAsia="仿宋" w:hAnsi="仿宋" w:cs="宋体" w:hint="eastAsia"/>
                <w:snapToGrid/>
                <w:kern w:val="0"/>
                <w:sz w:val="24"/>
              </w:rPr>
              <w:t>分扣完为止。</w:t>
            </w:r>
          </w:p>
        </w:tc>
        <w:tc>
          <w:tcPr>
            <w:tcW w:w="397" w:type="pct"/>
            <w:vAlign w:val="center"/>
          </w:tcPr>
          <w:p w:rsidR="00FB47BF" w:rsidRDefault="00344752">
            <w:pPr>
              <w:widowControl/>
              <w:spacing w:before="100" w:beforeAutospacing="1" w:after="100" w:afterAutospacing="1"/>
              <w:jc w:val="center"/>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分</w:t>
            </w:r>
          </w:p>
        </w:tc>
        <w:tc>
          <w:tcPr>
            <w:tcW w:w="792" w:type="pct"/>
            <w:vAlign w:val="center"/>
          </w:tcPr>
          <w:p w:rsidR="00FB47BF" w:rsidRDefault="00FB47BF">
            <w:pPr>
              <w:widowControl/>
              <w:spacing w:before="100" w:beforeAutospacing="1" w:after="100" w:afterAutospacing="1"/>
              <w:ind w:firstLine="480"/>
              <w:jc w:val="left"/>
              <w:rPr>
                <w:rFonts w:ascii="仿宋" w:eastAsia="仿宋" w:hAnsi="仿宋" w:cs="宋体"/>
                <w:kern w:val="0"/>
                <w:sz w:val="24"/>
              </w:rPr>
            </w:pPr>
          </w:p>
        </w:tc>
      </w:tr>
    </w:tbl>
    <w:p w:rsidR="00FB47BF" w:rsidRDefault="00FB47BF">
      <w:pPr>
        <w:rPr>
          <w:rFonts w:ascii="仿宋" w:eastAsia="仿宋" w:hAnsi="仿宋"/>
          <w:color w:val="FF0000"/>
          <w:sz w:val="32"/>
          <w:szCs w:val="32"/>
        </w:rPr>
      </w:pPr>
    </w:p>
    <w:sectPr w:rsidR="00FB47BF">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楷体_GB2312">
    <w:altName w:val="楷体"/>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960D1"/>
    <w:multiLevelType w:val="singleLevel"/>
    <w:tmpl w:val="6B8960D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21A"/>
    <w:rsid w:val="00000994"/>
    <w:rsid w:val="0000319E"/>
    <w:rsid w:val="000047EA"/>
    <w:rsid w:val="00005510"/>
    <w:rsid w:val="00011054"/>
    <w:rsid w:val="0001224B"/>
    <w:rsid w:val="000127C8"/>
    <w:rsid w:val="00013383"/>
    <w:rsid w:val="00015341"/>
    <w:rsid w:val="000177F2"/>
    <w:rsid w:val="00020665"/>
    <w:rsid w:val="00020845"/>
    <w:rsid w:val="00021790"/>
    <w:rsid w:val="00025BC0"/>
    <w:rsid w:val="00026E1E"/>
    <w:rsid w:val="000309FD"/>
    <w:rsid w:val="00035685"/>
    <w:rsid w:val="00045823"/>
    <w:rsid w:val="000466AD"/>
    <w:rsid w:val="00046CCF"/>
    <w:rsid w:val="00046D07"/>
    <w:rsid w:val="0005064A"/>
    <w:rsid w:val="00052CAA"/>
    <w:rsid w:val="00052EBC"/>
    <w:rsid w:val="00052EF9"/>
    <w:rsid w:val="00054E21"/>
    <w:rsid w:val="00067316"/>
    <w:rsid w:val="00067AFA"/>
    <w:rsid w:val="00070327"/>
    <w:rsid w:val="0007233A"/>
    <w:rsid w:val="00073483"/>
    <w:rsid w:val="000736D6"/>
    <w:rsid w:val="00073BEF"/>
    <w:rsid w:val="00073EC9"/>
    <w:rsid w:val="00074BA4"/>
    <w:rsid w:val="00074E7E"/>
    <w:rsid w:val="00075CC1"/>
    <w:rsid w:val="0007611E"/>
    <w:rsid w:val="00082787"/>
    <w:rsid w:val="000842FD"/>
    <w:rsid w:val="00086471"/>
    <w:rsid w:val="00091A78"/>
    <w:rsid w:val="00093AD9"/>
    <w:rsid w:val="00094699"/>
    <w:rsid w:val="0009472B"/>
    <w:rsid w:val="000A07A0"/>
    <w:rsid w:val="000A1BC2"/>
    <w:rsid w:val="000A1C9F"/>
    <w:rsid w:val="000A1F8B"/>
    <w:rsid w:val="000A3105"/>
    <w:rsid w:val="000A77B7"/>
    <w:rsid w:val="000A7C88"/>
    <w:rsid w:val="000B2396"/>
    <w:rsid w:val="000B613F"/>
    <w:rsid w:val="000B6769"/>
    <w:rsid w:val="000B793A"/>
    <w:rsid w:val="000C037D"/>
    <w:rsid w:val="000C61EC"/>
    <w:rsid w:val="000E2823"/>
    <w:rsid w:val="000E2972"/>
    <w:rsid w:val="000E29FF"/>
    <w:rsid w:val="000E36CB"/>
    <w:rsid w:val="000E3BD9"/>
    <w:rsid w:val="000E4883"/>
    <w:rsid w:val="000E71AE"/>
    <w:rsid w:val="000F0192"/>
    <w:rsid w:val="000F0519"/>
    <w:rsid w:val="000F4743"/>
    <w:rsid w:val="000F5D0A"/>
    <w:rsid w:val="000F5F7C"/>
    <w:rsid w:val="000F6CD8"/>
    <w:rsid w:val="001012C7"/>
    <w:rsid w:val="00103A2F"/>
    <w:rsid w:val="001103AE"/>
    <w:rsid w:val="00111A30"/>
    <w:rsid w:val="00112862"/>
    <w:rsid w:val="00115576"/>
    <w:rsid w:val="0011674C"/>
    <w:rsid w:val="001177A2"/>
    <w:rsid w:val="001201EA"/>
    <w:rsid w:val="001255F0"/>
    <w:rsid w:val="00125F65"/>
    <w:rsid w:val="001318A8"/>
    <w:rsid w:val="00132EED"/>
    <w:rsid w:val="00136466"/>
    <w:rsid w:val="00140836"/>
    <w:rsid w:val="00143781"/>
    <w:rsid w:val="00145CF3"/>
    <w:rsid w:val="00147847"/>
    <w:rsid w:val="00151703"/>
    <w:rsid w:val="0015200A"/>
    <w:rsid w:val="00153741"/>
    <w:rsid w:val="001547C3"/>
    <w:rsid w:val="00155220"/>
    <w:rsid w:val="00161A0A"/>
    <w:rsid w:val="00164A67"/>
    <w:rsid w:val="00164BF6"/>
    <w:rsid w:val="001700BF"/>
    <w:rsid w:val="00170F60"/>
    <w:rsid w:val="0017357F"/>
    <w:rsid w:val="00175C89"/>
    <w:rsid w:val="00176445"/>
    <w:rsid w:val="001819A1"/>
    <w:rsid w:val="00182835"/>
    <w:rsid w:val="0018291C"/>
    <w:rsid w:val="00183461"/>
    <w:rsid w:val="001855A0"/>
    <w:rsid w:val="0019161B"/>
    <w:rsid w:val="001A553A"/>
    <w:rsid w:val="001A5868"/>
    <w:rsid w:val="001B215C"/>
    <w:rsid w:val="001B39DE"/>
    <w:rsid w:val="001B41A3"/>
    <w:rsid w:val="001C080E"/>
    <w:rsid w:val="001C1AAE"/>
    <w:rsid w:val="001C77BA"/>
    <w:rsid w:val="001D1817"/>
    <w:rsid w:val="001D4015"/>
    <w:rsid w:val="001E1418"/>
    <w:rsid w:val="001E3FDA"/>
    <w:rsid w:val="001E5398"/>
    <w:rsid w:val="001E543E"/>
    <w:rsid w:val="001E6371"/>
    <w:rsid w:val="001E6B2C"/>
    <w:rsid w:val="001E6E06"/>
    <w:rsid w:val="001F6478"/>
    <w:rsid w:val="00204917"/>
    <w:rsid w:val="00205170"/>
    <w:rsid w:val="00207884"/>
    <w:rsid w:val="002113BC"/>
    <w:rsid w:val="0021427C"/>
    <w:rsid w:val="002247AF"/>
    <w:rsid w:val="00225373"/>
    <w:rsid w:val="002268C0"/>
    <w:rsid w:val="00230BDB"/>
    <w:rsid w:val="00231A04"/>
    <w:rsid w:val="00236576"/>
    <w:rsid w:val="00236C32"/>
    <w:rsid w:val="00237727"/>
    <w:rsid w:val="00237F3F"/>
    <w:rsid w:val="00241DB6"/>
    <w:rsid w:val="0024527F"/>
    <w:rsid w:val="002452D6"/>
    <w:rsid w:val="002453C6"/>
    <w:rsid w:val="00247F32"/>
    <w:rsid w:val="00251C3A"/>
    <w:rsid w:val="0025444C"/>
    <w:rsid w:val="00255923"/>
    <w:rsid w:val="002613EA"/>
    <w:rsid w:val="00265ADF"/>
    <w:rsid w:val="00272ACE"/>
    <w:rsid w:val="00273D6C"/>
    <w:rsid w:val="00273DF0"/>
    <w:rsid w:val="00276A25"/>
    <w:rsid w:val="00276F13"/>
    <w:rsid w:val="0028032D"/>
    <w:rsid w:val="00280697"/>
    <w:rsid w:val="0028136B"/>
    <w:rsid w:val="00283C4B"/>
    <w:rsid w:val="00283FF7"/>
    <w:rsid w:val="002842D7"/>
    <w:rsid w:val="00285293"/>
    <w:rsid w:val="00285804"/>
    <w:rsid w:val="00291489"/>
    <w:rsid w:val="0029523F"/>
    <w:rsid w:val="00297619"/>
    <w:rsid w:val="002A0003"/>
    <w:rsid w:val="002A1532"/>
    <w:rsid w:val="002A39CF"/>
    <w:rsid w:val="002A3B91"/>
    <w:rsid w:val="002B79FD"/>
    <w:rsid w:val="002C13E3"/>
    <w:rsid w:val="002C5FF9"/>
    <w:rsid w:val="002C6341"/>
    <w:rsid w:val="002C7248"/>
    <w:rsid w:val="002C72F1"/>
    <w:rsid w:val="002D1C94"/>
    <w:rsid w:val="002D60F8"/>
    <w:rsid w:val="002D7FB7"/>
    <w:rsid w:val="002E08B1"/>
    <w:rsid w:val="002F298D"/>
    <w:rsid w:val="002F5161"/>
    <w:rsid w:val="003013E9"/>
    <w:rsid w:val="00310D59"/>
    <w:rsid w:val="00313987"/>
    <w:rsid w:val="00315118"/>
    <w:rsid w:val="00317C44"/>
    <w:rsid w:val="00320485"/>
    <w:rsid w:val="00320748"/>
    <w:rsid w:val="00321712"/>
    <w:rsid w:val="00322725"/>
    <w:rsid w:val="00331795"/>
    <w:rsid w:val="00331BC1"/>
    <w:rsid w:val="00336C1D"/>
    <w:rsid w:val="003372CF"/>
    <w:rsid w:val="00337C99"/>
    <w:rsid w:val="00341933"/>
    <w:rsid w:val="00344752"/>
    <w:rsid w:val="00345B5F"/>
    <w:rsid w:val="00345DEC"/>
    <w:rsid w:val="0034667E"/>
    <w:rsid w:val="0035008F"/>
    <w:rsid w:val="003539F4"/>
    <w:rsid w:val="00354764"/>
    <w:rsid w:val="003554B6"/>
    <w:rsid w:val="003557AE"/>
    <w:rsid w:val="003562CC"/>
    <w:rsid w:val="00356960"/>
    <w:rsid w:val="003621BA"/>
    <w:rsid w:val="003661EC"/>
    <w:rsid w:val="00366580"/>
    <w:rsid w:val="00366BF2"/>
    <w:rsid w:val="003671E8"/>
    <w:rsid w:val="00370082"/>
    <w:rsid w:val="0037059D"/>
    <w:rsid w:val="003737E8"/>
    <w:rsid w:val="00373C49"/>
    <w:rsid w:val="00375116"/>
    <w:rsid w:val="003778A2"/>
    <w:rsid w:val="00381600"/>
    <w:rsid w:val="00387DBF"/>
    <w:rsid w:val="003902A2"/>
    <w:rsid w:val="00391F88"/>
    <w:rsid w:val="0039228F"/>
    <w:rsid w:val="0039670F"/>
    <w:rsid w:val="003974D7"/>
    <w:rsid w:val="003A0080"/>
    <w:rsid w:val="003A0935"/>
    <w:rsid w:val="003A127F"/>
    <w:rsid w:val="003A2D4B"/>
    <w:rsid w:val="003B187B"/>
    <w:rsid w:val="003B6A5A"/>
    <w:rsid w:val="003C066D"/>
    <w:rsid w:val="003C0EF8"/>
    <w:rsid w:val="003C1E58"/>
    <w:rsid w:val="003C229B"/>
    <w:rsid w:val="003C4E4F"/>
    <w:rsid w:val="003D1A95"/>
    <w:rsid w:val="003D4B34"/>
    <w:rsid w:val="003D4F5F"/>
    <w:rsid w:val="003D61D6"/>
    <w:rsid w:val="003D6D9F"/>
    <w:rsid w:val="003E111B"/>
    <w:rsid w:val="003E2371"/>
    <w:rsid w:val="003E6EFF"/>
    <w:rsid w:val="003F6554"/>
    <w:rsid w:val="00402D96"/>
    <w:rsid w:val="004044FC"/>
    <w:rsid w:val="00405501"/>
    <w:rsid w:val="004055BC"/>
    <w:rsid w:val="0040581D"/>
    <w:rsid w:val="00405DD3"/>
    <w:rsid w:val="00407293"/>
    <w:rsid w:val="004074B1"/>
    <w:rsid w:val="00410DB2"/>
    <w:rsid w:val="00410DB5"/>
    <w:rsid w:val="0041101F"/>
    <w:rsid w:val="00411702"/>
    <w:rsid w:val="00414568"/>
    <w:rsid w:val="00421B9D"/>
    <w:rsid w:val="004319BF"/>
    <w:rsid w:val="00431ECA"/>
    <w:rsid w:val="00431FA2"/>
    <w:rsid w:val="004367CF"/>
    <w:rsid w:val="00436CC5"/>
    <w:rsid w:val="00441AD2"/>
    <w:rsid w:val="00443C44"/>
    <w:rsid w:val="00446C39"/>
    <w:rsid w:val="00446CAD"/>
    <w:rsid w:val="00446D6F"/>
    <w:rsid w:val="0045303B"/>
    <w:rsid w:val="0045327B"/>
    <w:rsid w:val="004567E2"/>
    <w:rsid w:val="00461925"/>
    <w:rsid w:val="00472A89"/>
    <w:rsid w:val="0047307C"/>
    <w:rsid w:val="00474B8E"/>
    <w:rsid w:val="0047603C"/>
    <w:rsid w:val="00485DEA"/>
    <w:rsid w:val="00487287"/>
    <w:rsid w:val="004922A9"/>
    <w:rsid w:val="004926B0"/>
    <w:rsid w:val="004936E3"/>
    <w:rsid w:val="00494DCA"/>
    <w:rsid w:val="00496876"/>
    <w:rsid w:val="004A23F4"/>
    <w:rsid w:val="004A441A"/>
    <w:rsid w:val="004A6EF0"/>
    <w:rsid w:val="004B0266"/>
    <w:rsid w:val="004B470B"/>
    <w:rsid w:val="004B5833"/>
    <w:rsid w:val="004C18EF"/>
    <w:rsid w:val="004C2A15"/>
    <w:rsid w:val="004C2B2C"/>
    <w:rsid w:val="004C36EF"/>
    <w:rsid w:val="004C3D6C"/>
    <w:rsid w:val="004C519C"/>
    <w:rsid w:val="004C5B3D"/>
    <w:rsid w:val="004D1312"/>
    <w:rsid w:val="004D2F34"/>
    <w:rsid w:val="004D73DD"/>
    <w:rsid w:val="004E2048"/>
    <w:rsid w:val="004E253B"/>
    <w:rsid w:val="004F6D56"/>
    <w:rsid w:val="004F77C7"/>
    <w:rsid w:val="00500104"/>
    <w:rsid w:val="00501C70"/>
    <w:rsid w:val="00501D9F"/>
    <w:rsid w:val="00504283"/>
    <w:rsid w:val="00514183"/>
    <w:rsid w:val="005147BF"/>
    <w:rsid w:val="00515511"/>
    <w:rsid w:val="00520CA0"/>
    <w:rsid w:val="00520CDA"/>
    <w:rsid w:val="0052185E"/>
    <w:rsid w:val="00521A26"/>
    <w:rsid w:val="00523C11"/>
    <w:rsid w:val="00527078"/>
    <w:rsid w:val="0053084F"/>
    <w:rsid w:val="00532784"/>
    <w:rsid w:val="00533736"/>
    <w:rsid w:val="00533E02"/>
    <w:rsid w:val="00535295"/>
    <w:rsid w:val="005368F7"/>
    <w:rsid w:val="00536F56"/>
    <w:rsid w:val="00541947"/>
    <w:rsid w:val="00542CDB"/>
    <w:rsid w:val="00543086"/>
    <w:rsid w:val="00543EB3"/>
    <w:rsid w:val="00547540"/>
    <w:rsid w:val="0055523C"/>
    <w:rsid w:val="005567D7"/>
    <w:rsid w:val="00556EA7"/>
    <w:rsid w:val="00566E08"/>
    <w:rsid w:val="005721A2"/>
    <w:rsid w:val="00572AD6"/>
    <w:rsid w:val="00573846"/>
    <w:rsid w:val="005739A5"/>
    <w:rsid w:val="00573F3B"/>
    <w:rsid w:val="00574C1F"/>
    <w:rsid w:val="00581E4E"/>
    <w:rsid w:val="00586D68"/>
    <w:rsid w:val="005921C9"/>
    <w:rsid w:val="00592A79"/>
    <w:rsid w:val="0059453F"/>
    <w:rsid w:val="00595352"/>
    <w:rsid w:val="005959FB"/>
    <w:rsid w:val="005A0A19"/>
    <w:rsid w:val="005A0D23"/>
    <w:rsid w:val="005A2CE8"/>
    <w:rsid w:val="005B5D21"/>
    <w:rsid w:val="005B62BC"/>
    <w:rsid w:val="005C0146"/>
    <w:rsid w:val="005C090E"/>
    <w:rsid w:val="005C2617"/>
    <w:rsid w:val="005D0C5E"/>
    <w:rsid w:val="005E2458"/>
    <w:rsid w:val="005E39C0"/>
    <w:rsid w:val="005F0075"/>
    <w:rsid w:val="005F2A6B"/>
    <w:rsid w:val="005F3624"/>
    <w:rsid w:val="005F4657"/>
    <w:rsid w:val="005F5281"/>
    <w:rsid w:val="005F5363"/>
    <w:rsid w:val="005F738D"/>
    <w:rsid w:val="00601D92"/>
    <w:rsid w:val="006024DA"/>
    <w:rsid w:val="00602DA5"/>
    <w:rsid w:val="00603AA4"/>
    <w:rsid w:val="006041AD"/>
    <w:rsid w:val="0060688C"/>
    <w:rsid w:val="00610F7E"/>
    <w:rsid w:val="00613F9B"/>
    <w:rsid w:val="00615DC8"/>
    <w:rsid w:val="00616EA1"/>
    <w:rsid w:val="00617018"/>
    <w:rsid w:val="0062131F"/>
    <w:rsid w:val="0062360A"/>
    <w:rsid w:val="006237DC"/>
    <w:rsid w:val="00626A79"/>
    <w:rsid w:val="00626ED0"/>
    <w:rsid w:val="00626F24"/>
    <w:rsid w:val="0063082C"/>
    <w:rsid w:val="00630CEF"/>
    <w:rsid w:val="0063196A"/>
    <w:rsid w:val="00631E08"/>
    <w:rsid w:val="00643485"/>
    <w:rsid w:val="00646685"/>
    <w:rsid w:val="00646B7F"/>
    <w:rsid w:val="006515CE"/>
    <w:rsid w:val="006543B0"/>
    <w:rsid w:val="00654409"/>
    <w:rsid w:val="00665023"/>
    <w:rsid w:val="0066548F"/>
    <w:rsid w:val="00666F85"/>
    <w:rsid w:val="00670A25"/>
    <w:rsid w:val="00670DC1"/>
    <w:rsid w:val="00671632"/>
    <w:rsid w:val="00671A4A"/>
    <w:rsid w:val="006760C3"/>
    <w:rsid w:val="006768CB"/>
    <w:rsid w:val="00680908"/>
    <w:rsid w:val="00680945"/>
    <w:rsid w:val="0068239A"/>
    <w:rsid w:val="0068469E"/>
    <w:rsid w:val="0068675B"/>
    <w:rsid w:val="00690B4F"/>
    <w:rsid w:val="006933A0"/>
    <w:rsid w:val="00693CF8"/>
    <w:rsid w:val="006941E1"/>
    <w:rsid w:val="006948EF"/>
    <w:rsid w:val="0069542D"/>
    <w:rsid w:val="006A26B8"/>
    <w:rsid w:val="006A287C"/>
    <w:rsid w:val="006A62F3"/>
    <w:rsid w:val="006A7ACC"/>
    <w:rsid w:val="006B0F31"/>
    <w:rsid w:val="006B4045"/>
    <w:rsid w:val="006B51D6"/>
    <w:rsid w:val="006B555D"/>
    <w:rsid w:val="006C03EA"/>
    <w:rsid w:val="006C3F71"/>
    <w:rsid w:val="006C5ADC"/>
    <w:rsid w:val="006C7A08"/>
    <w:rsid w:val="006C7F59"/>
    <w:rsid w:val="006D191D"/>
    <w:rsid w:val="006D2E06"/>
    <w:rsid w:val="006D360E"/>
    <w:rsid w:val="006D399F"/>
    <w:rsid w:val="006D4709"/>
    <w:rsid w:val="006D51FD"/>
    <w:rsid w:val="006E4334"/>
    <w:rsid w:val="006F17ED"/>
    <w:rsid w:val="006F1916"/>
    <w:rsid w:val="006F1933"/>
    <w:rsid w:val="006F345D"/>
    <w:rsid w:val="006F3D4E"/>
    <w:rsid w:val="006F6014"/>
    <w:rsid w:val="006F7EF7"/>
    <w:rsid w:val="006F7EFF"/>
    <w:rsid w:val="00702893"/>
    <w:rsid w:val="00706F09"/>
    <w:rsid w:val="007109AB"/>
    <w:rsid w:val="00710AE8"/>
    <w:rsid w:val="00712A51"/>
    <w:rsid w:val="00712DB2"/>
    <w:rsid w:val="007172A7"/>
    <w:rsid w:val="00717B03"/>
    <w:rsid w:val="0072255E"/>
    <w:rsid w:val="00723E44"/>
    <w:rsid w:val="00724F1C"/>
    <w:rsid w:val="007321A5"/>
    <w:rsid w:val="00732C65"/>
    <w:rsid w:val="0073450F"/>
    <w:rsid w:val="00736EF9"/>
    <w:rsid w:val="007429EE"/>
    <w:rsid w:val="0075010A"/>
    <w:rsid w:val="007519CB"/>
    <w:rsid w:val="00751D4F"/>
    <w:rsid w:val="007525A4"/>
    <w:rsid w:val="007530F9"/>
    <w:rsid w:val="00763923"/>
    <w:rsid w:val="00765B8D"/>
    <w:rsid w:val="00766EDC"/>
    <w:rsid w:val="00767C41"/>
    <w:rsid w:val="00772F10"/>
    <w:rsid w:val="0077799E"/>
    <w:rsid w:val="00780E79"/>
    <w:rsid w:val="0078176F"/>
    <w:rsid w:val="00781F5D"/>
    <w:rsid w:val="00785B7E"/>
    <w:rsid w:val="00787B42"/>
    <w:rsid w:val="00791CB3"/>
    <w:rsid w:val="00795D1A"/>
    <w:rsid w:val="00796C0E"/>
    <w:rsid w:val="0079737E"/>
    <w:rsid w:val="0079765C"/>
    <w:rsid w:val="007979E0"/>
    <w:rsid w:val="007A01CB"/>
    <w:rsid w:val="007A34DD"/>
    <w:rsid w:val="007A4E5B"/>
    <w:rsid w:val="007A7A8C"/>
    <w:rsid w:val="007B1EB5"/>
    <w:rsid w:val="007B44EC"/>
    <w:rsid w:val="007C0249"/>
    <w:rsid w:val="007C28D0"/>
    <w:rsid w:val="007C5DED"/>
    <w:rsid w:val="007D15FD"/>
    <w:rsid w:val="007D1FAB"/>
    <w:rsid w:val="007D250C"/>
    <w:rsid w:val="007D3FFF"/>
    <w:rsid w:val="007D60AF"/>
    <w:rsid w:val="007E3E1B"/>
    <w:rsid w:val="007E5A70"/>
    <w:rsid w:val="007E5B1E"/>
    <w:rsid w:val="007E667D"/>
    <w:rsid w:val="007F08DB"/>
    <w:rsid w:val="007F0B7F"/>
    <w:rsid w:val="007F198E"/>
    <w:rsid w:val="007F2B82"/>
    <w:rsid w:val="007F2FBD"/>
    <w:rsid w:val="007F5D26"/>
    <w:rsid w:val="00801655"/>
    <w:rsid w:val="00801A8C"/>
    <w:rsid w:val="00807920"/>
    <w:rsid w:val="00810EAF"/>
    <w:rsid w:val="00812813"/>
    <w:rsid w:val="00812D48"/>
    <w:rsid w:val="00813946"/>
    <w:rsid w:val="008147F9"/>
    <w:rsid w:val="008170FE"/>
    <w:rsid w:val="008203AD"/>
    <w:rsid w:val="00820B13"/>
    <w:rsid w:val="008237C1"/>
    <w:rsid w:val="00824A7C"/>
    <w:rsid w:val="008313E3"/>
    <w:rsid w:val="0083224C"/>
    <w:rsid w:val="00834A0E"/>
    <w:rsid w:val="00835531"/>
    <w:rsid w:val="008368FA"/>
    <w:rsid w:val="00844344"/>
    <w:rsid w:val="0084464C"/>
    <w:rsid w:val="0084521A"/>
    <w:rsid w:val="008501BD"/>
    <w:rsid w:val="00855E3D"/>
    <w:rsid w:val="00856F14"/>
    <w:rsid w:val="008608AB"/>
    <w:rsid w:val="00864A47"/>
    <w:rsid w:val="00871634"/>
    <w:rsid w:val="0087633A"/>
    <w:rsid w:val="0088300C"/>
    <w:rsid w:val="00887162"/>
    <w:rsid w:val="00896245"/>
    <w:rsid w:val="008A06BE"/>
    <w:rsid w:val="008A3F41"/>
    <w:rsid w:val="008A7884"/>
    <w:rsid w:val="008B035F"/>
    <w:rsid w:val="008B4BE8"/>
    <w:rsid w:val="008C1BE5"/>
    <w:rsid w:val="008C1E74"/>
    <w:rsid w:val="008C30B2"/>
    <w:rsid w:val="008C3CB7"/>
    <w:rsid w:val="008C72AB"/>
    <w:rsid w:val="008D264E"/>
    <w:rsid w:val="008D3C73"/>
    <w:rsid w:val="008D561D"/>
    <w:rsid w:val="008E02AC"/>
    <w:rsid w:val="008E2C37"/>
    <w:rsid w:val="008E5814"/>
    <w:rsid w:val="008E751C"/>
    <w:rsid w:val="008F15CB"/>
    <w:rsid w:val="008F1AAA"/>
    <w:rsid w:val="008F1EB6"/>
    <w:rsid w:val="008F2A65"/>
    <w:rsid w:val="008F425A"/>
    <w:rsid w:val="008F5691"/>
    <w:rsid w:val="008F6D2C"/>
    <w:rsid w:val="008F6F23"/>
    <w:rsid w:val="008F7185"/>
    <w:rsid w:val="00900CDA"/>
    <w:rsid w:val="00901740"/>
    <w:rsid w:val="00901EB1"/>
    <w:rsid w:val="00905A86"/>
    <w:rsid w:val="009118C1"/>
    <w:rsid w:val="00911ADE"/>
    <w:rsid w:val="009128F4"/>
    <w:rsid w:val="00914FD7"/>
    <w:rsid w:val="009201BE"/>
    <w:rsid w:val="00920978"/>
    <w:rsid w:val="00924BBE"/>
    <w:rsid w:val="00924CB6"/>
    <w:rsid w:val="00924FD8"/>
    <w:rsid w:val="00926E07"/>
    <w:rsid w:val="00934D28"/>
    <w:rsid w:val="00934E82"/>
    <w:rsid w:val="0093558E"/>
    <w:rsid w:val="00935DD0"/>
    <w:rsid w:val="00936093"/>
    <w:rsid w:val="009404F3"/>
    <w:rsid w:val="00941E42"/>
    <w:rsid w:val="00943DDC"/>
    <w:rsid w:val="00946059"/>
    <w:rsid w:val="00947085"/>
    <w:rsid w:val="00950479"/>
    <w:rsid w:val="00952455"/>
    <w:rsid w:val="009538B3"/>
    <w:rsid w:val="00956951"/>
    <w:rsid w:val="00957487"/>
    <w:rsid w:val="0096087A"/>
    <w:rsid w:val="009612E4"/>
    <w:rsid w:val="00961535"/>
    <w:rsid w:val="00963E87"/>
    <w:rsid w:val="00965912"/>
    <w:rsid w:val="009707A0"/>
    <w:rsid w:val="00973107"/>
    <w:rsid w:val="00973FE4"/>
    <w:rsid w:val="00974AF0"/>
    <w:rsid w:val="00975A59"/>
    <w:rsid w:val="00977740"/>
    <w:rsid w:val="00977CC8"/>
    <w:rsid w:val="00980DB0"/>
    <w:rsid w:val="009841FD"/>
    <w:rsid w:val="00984DF0"/>
    <w:rsid w:val="009902AB"/>
    <w:rsid w:val="00990587"/>
    <w:rsid w:val="009924F6"/>
    <w:rsid w:val="009926BE"/>
    <w:rsid w:val="00992CA1"/>
    <w:rsid w:val="00993E68"/>
    <w:rsid w:val="009956B0"/>
    <w:rsid w:val="0099709F"/>
    <w:rsid w:val="009A2DAE"/>
    <w:rsid w:val="009A4CDE"/>
    <w:rsid w:val="009A7AFD"/>
    <w:rsid w:val="009A7D00"/>
    <w:rsid w:val="009B0DD9"/>
    <w:rsid w:val="009B5098"/>
    <w:rsid w:val="009C06FD"/>
    <w:rsid w:val="009C0C20"/>
    <w:rsid w:val="009C56C7"/>
    <w:rsid w:val="009C5E1C"/>
    <w:rsid w:val="009C60ED"/>
    <w:rsid w:val="009C727C"/>
    <w:rsid w:val="009D198D"/>
    <w:rsid w:val="009D1AD6"/>
    <w:rsid w:val="009D1C20"/>
    <w:rsid w:val="009D49C1"/>
    <w:rsid w:val="009D4B2E"/>
    <w:rsid w:val="009D4BD1"/>
    <w:rsid w:val="009D6C25"/>
    <w:rsid w:val="009D768F"/>
    <w:rsid w:val="009E05E4"/>
    <w:rsid w:val="009E20AB"/>
    <w:rsid w:val="009E7506"/>
    <w:rsid w:val="009F01F2"/>
    <w:rsid w:val="009F11C8"/>
    <w:rsid w:val="009F1745"/>
    <w:rsid w:val="009F4A15"/>
    <w:rsid w:val="009F6025"/>
    <w:rsid w:val="009F6703"/>
    <w:rsid w:val="009F6AFB"/>
    <w:rsid w:val="009F7E45"/>
    <w:rsid w:val="00A00FD8"/>
    <w:rsid w:val="00A01361"/>
    <w:rsid w:val="00A026F5"/>
    <w:rsid w:val="00A0285E"/>
    <w:rsid w:val="00A02881"/>
    <w:rsid w:val="00A02AA0"/>
    <w:rsid w:val="00A03473"/>
    <w:rsid w:val="00A075ED"/>
    <w:rsid w:val="00A13446"/>
    <w:rsid w:val="00A151CD"/>
    <w:rsid w:val="00A2082B"/>
    <w:rsid w:val="00A23BE5"/>
    <w:rsid w:val="00A24D51"/>
    <w:rsid w:val="00A32651"/>
    <w:rsid w:val="00A4256D"/>
    <w:rsid w:val="00A43E1F"/>
    <w:rsid w:val="00A46B12"/>
    <w:rsid w:val="00A5194C"/>
    <w:rsid w:val="00A521F6"/>
    <w:rsid w:val="00A53812"/>
    <w:rsid w:val="00A579E7"/>
    <w:rsid w:val="00A635DF"/>
    <w:rsid w:val="00A64985"/>
    <w:rsid w:val="00A65832"/>
    <w:rsid w:val="00A70311"/>
    <w:rsid w:val="00A7084E"/>
    <w:rsid w:val="00A7682A"/>
    <w:rsid w:val="00A80D9E"/>
    <w:rsid w:val="00A80E23"/>
    <w:rsid w:val="00A826A3"/>
    <w:rsid w:val="00A8650A"/>
    <w:rsid w:val="00A87485"/>
    <w:rsid w:val="00A906A2"/>
    <w:rsid w:val="00A94979"/>
    <w:rsid w:val="00AA26F9"/>
    <w:rsid w:val="00AA2E1D"/>
    <w:rsid w:val="00AA2E72"/>
    <w:rsid w:val="00AA3B1D"/>
    <w:rsid w:val="00AA6CEC"/>
    <w:rsid w:val="00AB1DA2"/>
    <w:rsid w:val="00AB1E34"/>
    <w:rsid w:val="00AB5607"/>
    <w:rsid w:val="00AB5FF1"/>
    <w:rsid w:val="00AB65E4"/>
    <w:rsid w:val="00AB6DD2"/>
    <w:rsid w:val="00AB7F4D"/>
    <w:rsid w:val="00AC0F4F"/>
    <w:rsid w:val="00AC5560"/>
    <w:rsid w:val="00AC5A78"/>
    <w:rsid w:val="00AC655C"/>
    <w:rsid w:val="00AD6292"/>
    <w:rsid w:val="00AE1241"/>
    <w:rsid w:val="00AE246C"/>
    <w:rsid w:val="00AE331B"/>
    <w:rsid w:val="00AE362E"/>
    <w:rsid w:val="00AE70BC"/>
    <w:rsid w:val="00AF1EE6"/>
    <w:rsid w:val="00AF24E1"/>
    <w:rsid w:val="00AF4CC2"/>
    <w:rsid w:val="00AF560A"/>
    <w:rsid w:val="00B01309"/>
    <w:rsid w:val="00B04339"/>
    <w:rsid w:val="00B04FAF"/>
    <w:rsid w:val="00B05CF0"/>
    <w:rsid w:val="00B05D25"/>
    <w:rsid w:val="00B07AA5"/>
    <w:rsid w:val="00B07DB4"/>
    <w:rsid w:val="00B1075A"/>
    <w:rsid w:val="00B119ED"/>
    <w:rsid w:val="00B12378"/>
    <w:rsid w:val="00B17AD1"/>
    <w:rsid w:val="00B25843"/>
    <w:rsid w:val="00B26C14"/>
    <w:rsid w:val="00B2746E"/>
    <w:rsid w:val="00B275CE"/>
    <w:rsid w:val="00B313EF"/>
    <w:rsid w:val="00B36047"/>
    <w:rsid w:val="00B403B2"/>
    <w:rsid w:val="00B413CC"/>
    <w:rsid w:val="00B41BF1"/>
    <w:rsid w:val="00B43672"/>
    <w:rsid w:val="00B441E8"/>
    <w:rsid w:val="00B44C89"/>
    <w:rsid w:val="00B46AC5"/>
    <w:rsid w:val="00B515EB"/>
    <w:rsid w:val="00B51A90"/>
    <w:rsid w:val="00B51D6F"/>
    <w:rsid w:val="00B54BBD"/>
    <w:rsid w:val="00B54F4B"/>
    <w:rsid w:val="00B56BED"/>
    <w:rsid w:val="00B57196"/>
    <w:rsid w:val="00B62207"/>
    <w:rsid w:val="00B62B28"/>
    <w:rsid w:val="00B63B4D"/>
    <w:rsid w:val="00B63D61"/>
    <w:rsid w:val="00B72A7D"/>
    <w:rsid w:val="00B73728"/>
    <w:rsid w:val="00B7784D"/>
    <w:rsid w:val="00B80C5E"/>
    <w:rsid w:val="00B846B3"/>
    <w:rsid w:val="00B86151"/>
    <w:rsid w:val="00B91D16"/>
    <w:rsid w:val="00B9419B"/>
    <w:rsid w:val="00BA0F18"/>
    <w:rsid w:val="00BA18F2"/>
    <w:rsid w:val="00BA539B"/>
    <w:rsid w:val="00BA70CA"/>
    <w:rsid w:val="00BB051F"/>
    <w:rsid w:val="00BB1CF4"/>
    <w:rsid w:val="00BB3D61"/>
    <w:rsid w:val="00BB473F"/>
    <w:rsid w:val="00BB563F"/>
    <w:rsid w:val="00BB6123"/>
    <w:rsid w:val="00BC2DF4"/>
    <w:rsid w:val="00BC360B"/>
    <w:rsid w:val="00BC4782"/>
    <w:rsid w:val="00BC6DE5"/>
    <w:rsid w:val="00BC7B07"/>
    <w:rsid w:val="00BD1336"/>
    <w:rsid w:val="00BD21FA"/>
    <w:rsid w:val="00BD2D7F"/>
    <w:rsid w:val="00BD2ECB"/>
    <w:rsid w:val="00BD57A5"/>
    <w:rsid w:val="00BD64A7"/>
    <w:rsid w:val="00BE1C3F"/>
    <w:rsid w:val="00BE3347"/>
    <w:rsid w:val="00BE4503"/>
    <w:rsid w:val="00BF3567"/>
    <w:rsid w:val="00C03DC6"/>
    <w:rsid w:val="00C04754"/>
    <w:rsid w:val="00C07A1A"/>
    <w:rsid w:val="00C14C93"/>
    <w:rsid w:val="00C14F31"/>
    <w:rsid w:val="00C2037A"/>
    <w:rsid w:val="00C2155A"/>
    <w:rsid w:val="00C24C08"/>
    <w:rsid w:val="00C26D0E"/>
    <w:rsid w:val="00C27B66"/>
    <w:rsid w:val="00C303E9"/>
    <w:rsid w:val="00C330F9"/>
    <w:rsid w:val="00C331EF"/>
    <w:rsid w:val="00C359D3"/>
    <w:rsid w:val="00C36EB2"/>
    <w:rsid w:val="00C41878"/>
    <w:rsid w:val="00C44551"/>
    <w:rsid w:val="00C47782"/>
    <w:rsid w:val="00C54C4F"/>
    <w:rsid w:val="00C55F46"/>
    <w:rsid w:val="00C56E05"/>
    <w:rsid w:val="00C60DB4"/>
    <w:rsid w:val="00C610CA"/>
    <w:rsid w:val="00C63AB9"/>
    <w:rsid w:val="00C66173"/>
    <w:rsid w:val="00C674D4"/>
    <w:rsid w:val="00C71266"/>
    <w:rsid w:val="00C71282"/>
    <w:rsid w:val="00C749F3"/>
    <w:rsid w:val="00C74F18"/>
    <w:rsid w:val="00C75A48"/>
    <w:rsid w:val="00C75B88"/>
    <w:rsid w:val="00C7719A"/>
    <w:rsid w:val="00C8046A"/>
    <w:rsid w:val="00C810A4"/>
    <w:rsid w:val="00C81AAA"/>
    <w:rsid w:val="00C81D76"/>
    <w:rsid w:val="00C82409"/>
    <w:rsid w:val="00C82F40"/>
    <w:rsid w:val="00C83D47"/>
    <w:rsid w:val="00C8513B"/>
    <w:rsid w:val="00C91F24"/>
    <w:rsid w:val="00C94A56"/>
    <w:rsid w:val="00C94F9C"/>
    <w:rsid w:val="00C94FEE"/>
    <w:rsid w:val="00CA03D9"/>
    <w:rsid w:val="00CA0C8A"/>
    <w:rsid w:val="00CA14C9"/>
    <w:rsid w:val="00CA21E4"/>
    <w:rsid w:val="00CA3A05"/>
    <w:rsid w:val="00CA43E4"/>
    <w:rsid w:val="00CA6136"/>
    <w:rsid w:val="00CA75DF"/>
    <w:rsid w:val="00CB0700"/>
    <w:rsid w:val="00CB5FE1"/>
    <w:rsid w:val="00CB6A4D"/>
    <w:rsid w:val="00CB7ABE"/>
    <w:rsid w:val="00CC067B"/>
    <w:rsid w:val="00CC21DF"/>
    <w:rsid w:val="00CC6B6D"/>
    <w:rsid w:val="00CC7EF8"/>
    <w:rsid w:val="00CC7F56"/>
    <w:rsid w:val="00CC7F7F"/>
    <w:rsid w:val="00CD10BA"/>
    <w:rsid w:val="00CD33EC"/>
    <w:rsid w:val="00CD4721"/>
    <w:rsid w:val="00CD68B7"/>
    <w:rsid w:val="00CD7895"/>
    <w:rsid w:val="00CE4A8E"/>
    <w:rsid w:val="00CE5A7A"/>
    <w:rsid w:val="00CE6204"/>
    <w:rsid w:val="00CF109B"/>
    <w:rsid w:val="00CF6A7B"/>
    <w:rsid w:val="00CF7FDE"/>
    <w:rsid w:val="00D03171"/>
    <w:rsid w:val="00D0389F"/>
    <w:rsid w:val="00D049EA"/>
    <w:rsid w:val="00D04E62"/>
    <w:rsid w:val="00D05647"/>
    <w:rsid w:val="00D05FA4"/>
    <w:rsid w:val="00D067ED"/>
    <w:rsid w:val="00D10890"/>
    <w:rsid w:val="00D11BEC"/>
    <w:rsid w:val="00D12C0F"/>
    <w:rsid w:val="00D144DE"/>
    <w:rsid w:val="00D1696E"/>
    <w:rsid w:val="00D17861"/>
    <w:rsid w:val="00D2732B"/>
    <w:rsid w:val="00D30A24"/>
    <w:rsid w:val="00D30B2A"/>
    <w:rsid w:val="00D31321"/>
    <w:rsid w:val="00D31ED7"/>
    <w:rsid w:val="00D32D37"/>
    <w:rsid w:val="00D340A7"/>
    <w:rsid w:val="00D34D23"/>
    <w:rsid w:val="00D35D52"/>
    <w:rsid w:val="00D36814"/>
    <w:rsid w:val="00D37928"/>
    <w:rsid w:val="00D42AD2"/>
    <w:rsid w:val="00D42B31"/>
    <w:rsid w:val="00D4321C"/>
    <w:rsid w:val="00D44DCA"/>
    <w:rsid w:val="00D4523C"/>
    <w:rsid w:val="00D4548C"/>
    <w:rsid w:val="00D50E31"/>
    <w:rsid w:val="00D56F0B"/>
    <w:rsid w:val="00D617B2"/>
    <w:rsid w:val="00D6373E"/>
    <w:rsid w:val="00D665F7"/>
    <w:rsid w:val="00D668C0"/>
    <w:rsid w:val="00D71A7A"/>
    <w:rsid w:val="00D720B9"/>
    <w:rsid w:val="00D72DAE"/>
    <w:rsid w:val="00D75D76"/>
    <w:rsid w:val="00D75FD1"/>
    <w:rsid w:val="00D76152"/>
    <w:rsid w:val="00D81278"/>
    <w:rsid w:val="00D821F2"/>
    <w:rsid w:val="00D82627"/>
    <w:rsid w:val="00D830B7"/>
    <w:rsid w:val="00D861DF"/>
    <w:rsid w:val="00D909AB"/>
    <w:rsid w:val="00D91F69"/>
    <w:rsid w:val="00D93273"/>
    <w:rsid w:val="00DA2295"/>
    <w:rsid w:val="00DA2664"/>
    <w:rsid w:val="00DA3266"/>
    <w:rsid w:val="00DA5D7C"/>
    <w:rsid w:val="00DA6623"/>
    <w:rsid w:val="00DA668E"/>
    <w:rsid w:val="00DB7052"/>
    <w:rsid w:val="00DC3058"/>
    <w:rsid w:val="00DC5B8D"/>
    <w:rsid w:val="00DD1738"/>
    <w:rsid w:val="00DD2F20"/>
    <w:rsid w:val="00DD44B7"/>
    <w:rsid w:val="00DD5B62"/>
    <w:rsid w:val="00DD655B"/>
    <w:rsid w:val="00DD698B"/>
    <w:rsid w:val="00DE0639"/>
    <w:rsid w:val="00DE6F0D"/>
    <w:rsid w:val="00DE6F37"/>
    <w:rsid w:val="00DF105C"/>
    <w:rsid w:val="00DF20F4"/>
    <w:rsid w:val="00DF31AC"/>
    <w:rsid w:val="00DF371A"/>
    <w:rsid w:val="00DF3A8B"/>
    <w:rsid w:val="00DF46B3"/>
    <w:rsid w:val="00DF6485"/>
    <w:rsid w:val="00E02E4F"/>
    <w:rsid w:val="00E03F40"/>
    <w:rsid w:val="00E04CD9"/>
    <w:rsid w:val="00E04D18"/>
    <w:rsid w:val="00E10A11"/>
    <w:rsid w:val="00E150E9"/>
    <w:rsid w:val="00E151B3"/>
    <w:rsid w:val="00E15836"/>
    <w:rsid w:val="00E168F0"/>
    <w:rsid w:val="00E1794C"/>
    <w:rsid w:val="00E2076A"/>
    <w:rsid w:val="00E25535"/>
    <w:rsid w:val="00E262B4"/>
    <w:rsid w:val="00E30273"/>
    <w:rsid w:val="00E338FC"/>
    <w:rsid w:val="00E35571"/>
    <w:rsid w:val="00E46B8F"/>
    <w:rsid w:val="00E505F7"/>
    <w:rsid w:val="00E5689B"/>
    <w:rsid w:val="00E63D4F"/>
    <w:rsid w:val="00E64F5D"/>
    <w:rsid w:val="00E66D64"/>
    <w:rsid w:val="00E67243"/>
    <w:rsid w:val="00E732B9"/>
    <w:rsid w:val="00E7378B"/>
    <w:rsid w:val="00E768D7"/>
    <w:rsid w:val="00E76F93"/>
    <w:rsid w:val="00E83031"/>
    <w:rsid w:val="00E85A0E"/>
    <w:rsid w:val="00E95FB2"/>
    <w:rsid w:val="00E96BA2"/>
    <w:rsid w:val="00EA0765"/>
    <w:rsid w:val="00EA3487"/>
    <w:rsid w:val="00EA5066"/>
    <w:rsid w:val="00EA608B"/>
    <w:rsid w:val="00EA6BA6"/>
    <w:rsid w:val="00EB6D86"/>
    <w:rsid w:val="00EC0C4D"/>
    <w:rsid w:val="00EC3766"/>
    <w:rsid w:val="00EC4732"/>
    <w:rsid w:val="00EC59FD"/>
    <w:rsid w:val="00ED001A"/>
    <w:rsid w:val="00ED1614"/>
    <w:rsid w:val="00ED1F86"/>
    <w:rsid w:val="00ED5283"/>
    <w:rsid w:val="00ED72AF"/>
    <w:rsid w:val="00EE0704"/>
    <w:rsid w:val="00EE6839"/>
    <w:rsid w:val="00EF103C"/>
    <w:rsid w:val="00EF1249"/>
    <w:rsid w:val="00EF1900"/>
    <w:rsid w:val="00EF5D5E"/>
    <w:rsid w:val="00EF5F75"/>
    <w:rsid w:val="00EF6112"/>
    <w:rsid w:val="00F0203A"/>
    <w:rsid w:val="00F0364D"/>
    <w:rsid w:val="00F04655"/>
    <w:rsid w:val="00F06D2C"/>
    <w:rsid w:val="00F10F55"/>
    <w:rsid w:val="00F16059"/>
    <w:rsid w:val="00F16388"/>
    <w:rsid w:val="00F175F6"/>
    <w:rsid w:val="00F20221"/>
    <w:rsid w:val="00F20226"/>
    <w:rsid w:val="00F227ED"/>
    <w:rsid w:val="00F267A0"/>
    <w:rsid w:val="00F2735F"/>
    <w:rsid w:val="00F273CE"/>
    <w:rsid w:val="00F33ED1"/>
    <w:rsid w:val="00F35D18"/>
    <w:rsid w:val="00F426C8"/>
    <w:rsid w:val="00F50BE5"/>
    <w:rsid w:val="00F55DDB"/>
    <w:rsid w:val="00F768B3"/>
    <w:rsid w:val="00F816FA"/>
    <w:rsid w:val="00F83568"/>
    <w:rsid w:val="00F84AD0"/>
    <w:rsid w:val="00F850C7"/>
    <w:rsid w:val="00F92BA4"/>
    <w:rsid w:val="00F94692"/>
    <w:rsid w:val="00F951B0"/>
    <w:rsid w:val="00F964CB"/>
    <w:rsid w:val="00FA0600"/>
    <w:rsid w:val="00FA0EFD"/>
    <w:rsid w:val="00FA5357"/>
    <w:rsid w:val="00FB1870"/>
    <w:rsid w:val="00FB1B6B"/>
    <w:rsid w:val="00FB47BF"/>
    <w:rsid w:val="00FB4982"/>
    <w:rsid w:val="00FB5982"/>
    <w:rsid w:val="00FB6BA9"/>
    <w:rsid w:val="00FC01AE"/>
    <w:rsid w:val="00FC152A"/>
    <w:rsid w:val="00FC17AE"/>
    <w:rsid w:val="00FC2D79"/>
    <w:rsid w:val="00FC63DB"/>
    <w:rsid w:val="00FD02F5"/>
    <w:rsid w:val="00FD1244"/>
    <w:rsid w:val="00FD39FA"/>
    <w:rsid w:val="00FD7C5F"/>
    <w:rsid w:val="00FE06C1"/>
    <w:rsid w:val="00FE06E7"/>
    <w:rsid w:val="00FE1389"/>
    <w:rsid w:val="00FE23E1"/>
    <w:rsid w:val="00FE23F2"/>
    <w:rsid w:val="00FE3129"/>
    <w:rsid w:val="00FE3C89"/>
    <w:rsid w:val="00FE3E90"/>
    <w:rsid w:val="00FE6242"/>
    <w:rsid w:val="00FF4DC4"/>
    <w:rsid w:val="00FF5D6F"/>
    <w:rsid w:val="084B1AAE"/>
    <w:rsid w:val="09EE79ED"/>
    <w:rsid w:val="0F216962"/>
    <w:rsid w:val="0F5B4441"/>
    <w:rsid w:val="0FF51A50"/>
    <w:rsid w:val="1114717F"/>
    <w:rsid w:val="114F5F90"/>
    <w:rsid w:val="14891108"/>
    <w:rsid w:val="14E41F6C"/>
    <w:rsid w:val="15C931BC"/>
    <w:rsid w:val="16112A85"/>
    <w:rsid w:val="16874372"/>
    <w:rsid w:val="169F3B90"/>
    <w:rsid w:val="16CD0DBF"/>
    <w:rsid w:val="172E4452"/>
    <w:rsid w:val="17965093"/>
    <w:rsid w:val="19D967C2"/>
    <w:rsid w:val="1A9D5AB2"/>
    <w:rsid w:val="1BB80291"/>
    <w:rsid w:val="1BBC35C5"/>
    <w:rsid w:val="1C1E2975"/>
    <w:rsid w:val="1DB44F5B"/>
    <w:rsid w:val="204E0609"/>
    <w:rsid w:val="23492C3A"/>
    <w:rsid w:val="24430278"/>
    <w:rsid w:val="2471488B"/>
    <w:rsid w:val="247B2BE2"/>
    <w:rsid w:val="27545D0E"/>
    <w:rsid w:val="2A07621B"/>
    <w:rsid w:val="2A163E31"/>
    <w:rsid w:val="2A4D2507"/>
    <w:rsid w:val="2BDF57D2"/>
    <w:rsid w:val="2CC32170"/>
    <w:rsid w:val="2E393877"/>
    <w:rsid w:val="2E97127C"/>
    <w:rsid w:val="2EB35358"/>
    <w:rsid w:val="2EB375A6"/>
    <w:rsid w:val="2FA060CF"/>
    <w:rsid w:val="2FB978E1"/>
    <w:rsid w:val="30A32CD2"/>
    <w:rsid w:val="30E5549F"/>
    <w:rsid w:val="31D22B77"/>
    <w:rsid w:val="3240357A"/>
    <w:rsid w:val="32EB7525"/>
    <w:rsid w:val="33561FAD"/>
    <w:rsid w:val="3AC3158B"/>
    <w:rsid w:val="3B503605"/>
    <w:rsid w:val="3BA653E7"/>
    <w:rsid w:val="3EDE198B"/>
    <w:rsid w:val="405E39A5"/>
    <w:rsid w:val="424D0F70"/>
    <w:rsid w:val="436B106F"/>
    <w:rsid w:val="444319AB"/>
    <w:rsid w:val="448D626F"/>
    <w:rsid w:val="45435046"/>
    <w:rsid w:val="47185D0A"/>
    <w:rsid w:val="48012E58"/>
    <w:rsid w:val="48286917"/>
    <w:rsid w:val="48836DEA"/>
    <w:rsid w:val="49AF2BC2"/>
    <w:rsid w:val="4A231551"/>
    <w:rsid w:val="4A783624"/>
    <w:rsid w:val="4B143627"/>
    <w:rsid w:val="509073D4"/>
    <w:rsid w:val="50B8206B"/>
    <w:rsid w:val="516976CB"/>
    <w:rsid w:val="5178683A"/>
    <w:rsid w:val="5253091E"/>
    <w:rsid w:val="533A5BD1"/>
    <w:rsid w:val="54790AA6"/>
    <w:rsid w:val="54F25B32"/>
    <w:rsid w:val="550B30B8"/>
    <w:rsid w:val="55771801"/>
    <w:rsid w:val="565D0712"/>
    <w:rsid w:val="56847924"/>
    <w:rsid w:val="57D6407D"/>
    <w:rsid w:val="57ED3A05"/>
    <w:rsid w:val="581C4E9D"/>
    <w:rsid w:val="59A61DAC"/>
    <w:rsid w:val="59F33B7C"/>
    <w:rsid w:val="5E56603F"/>
    <w:rsid w:val="5F4B786F"/>
    <w:rsid w:val="60DF01D6"/>
    <w:rsid w:val="60E40537"/>
    <w:rsid w:val="6603532B"/>
    <w:rsid w:val="66116526"/>
    <w:rsid w:val="672E1ED6"/>
    <w:rsid w:val="693A6EBE"/>
    <w:rsid w:val="6B962C64"/>
    <w:rsid w:val="6ECA08C6"/>
    <w:rsid w:val="6F655E79"/>
    <w:rsid w:val="70E93D39"/>
    <w:rsid w:val="71804E59"/>
    <w:rsid w:val="74C02DBF"/>
    <w:rsid w:val="75284272"/>
    <w:rsid w:val="78DA5516"/>
    <w:rsid w:val="796B47C4"/>
    <w:rsid w:val="7B8D2107"/>
    <w:rsid w:val="7B8D2DC7"/>
    <w:rsid w:val="7C860457"/>
    <w:rsid w:val="7FB40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spacing w:after="120"/>
    </w:pPr>
    <w:rPr>
      <w:rFonts w:ascii="Times New Roman"/>
      <w:sz w:val="24"/>
    </w:rPr>
  </w:style>
  <w:style w:type="paragraph" w:styleId="a4">
    <w:name w:val="Normal Indent"/>
    <w:basedOn w:val="a"/>
    <w:qFormat/>
    <w:pPr>
      <w:adjustRightInd w:val="0"/>
      <w:snapToGrid w:val="0"/>
      <w:spacing w:line="360" w:lineRule="auto"/>
      <w:ind w:firstLine="420"/>
    </w:pPr>
    <w:rPr>
      <w:rFonts w:ascii="Times New Roman" w:hAnsi="Times New Roman"/>
      <w:sz w:val="24"/>
    </w:rPr>
  </w:style>
  <w:style w:type="paragraph" w:styleId="a5">
    <w:name w:val="annotation text"/>
    <w:basedOn w:val="a"/>
    <w:link w:val="Char"/>
    <w:uiPriority w:val="99"/>
    <w:semiHidden/>
    <w:unhideWhenUsed/>
    <w:qFormat/>
    <w:pPr>
      <w:jc w:val="left"/>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Pr>
      <w:rFonts w:ascii="Times New Roman" w:hAnsi="Times New Roman" w:cs="Times New Roman"/>
      <w:sz w:val="24"/>
      <w:szCs w:val="24"/>
    </w:rPr>
  </w:style>
  <w:style w:type="paragraph" w:styleId="aa">
    <w:name w:val="annotation subject"/>
    <w:basedOn w:val="a5"/>
    <w:next w:val="a5"/>
    <w:link w:val="Char3"/>
    <w:uiPriority w:val="99"/>
    <w:semiHidden/>
    <w:unhideWhenUsed/>
    <w:qFormat/>
    <w:rPr>
      <w:b/>
      <w:bCs/>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2">
    <w:name w:val="页眉 Char"/>
    <w:basedOn w:val="a1"/>
    <w:link w:val="a8"/>
    <w:uiPriority w:val="99"/>
    <w:qFormat/>
    <w:rPr>
      <w:sz w:val="18"/>
      <w:szCs w:val="18"/>
    </w:rPr>
  </w:style>
  <w:style w:type="character" w:customStyle="1" w:styleId="Char1">
    <w:name w:val="页脚 Char"/>
    <w:basedOn w:val="a1"/>
    <w:link w:val="a7"/>
    <w:uiPriority w:val="99"/>
    <w:qFormat/>
    <w:rPr>
      <w:sz w:val="18"/>
      <w:szCs w:val="18"/>
    </w:rPr>
  </w:style>
  <w:style w:type="character" w:customStyle="1" w:styleId="Char">
    <w:name w:val="批注文字 Char"/>
    <w:basedOn w:val="a1"/>
    <w:link w:val="a5"/>
    <w:uiPriority w:val="99"/>
    <w:semiHidden/>
    <w:qFormat/>
  </w:style>
  <w:style w:type="character" w:customStyle="1" w:styleId="Char3">
    <w:name w:val="批注主题 Char"/>
    <w:basedOn w:val="Char"/>
    <w:link w:val="aa"/>
    <w:uiPriority w:val="99"/>
    <w:semiHidden/>
    <w:qFormat/>
    <w:rPr>
      <w:b/>
      <w:bCs/>
    </w:rPr>
  </w:style>
  <w:style w:type="character" w:customStyle="1" w:styleId="Char0">
    <w:name w:val="批注框文本 Char"/>
    <w:basedOn w:val="a1"/>
    <w:link w:val="a6"/>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3Char">
    <w:name w:val="标题 3 Char"/>
    <w:basedOn w:val="a1"/>
    <w:link w:val="3"/>
    <w:qFormat/>
    <w:rPr>
      <w:rFonts w:ascii="仿宋_GB2312" w:eastAsia="仿宋_GB2312" w:hAnsi="Arial" w:cs="Times New Roman"/>
      <w:b/>
      <w:kern w:val="0"/>
      <w:sz w:val="24"/>
      <w:szCs w:val="20"/>
      <w:lang w:val="zh-CN"/>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1Char">
    <w:name w:val="标题 1 Char"/>
    <w:basedOn w:val="a1"/>
    <w:link w:val="1"/>
    <w:uiPriority w:val="9"/>
    <w:qFormat/>
    <w:rPr>
      <w:b/>
      <w:bCs/>
      <w:kern w:val="44"/>
      <w:sz w:val="44"/>
      <w:szCs w:val="44"/>
    </w:rPr>
  </w:style>
  <w:style w:type="paragraph" w:customStyle="1" w:styleId="13">
    <w:name w:val="13、表格内居中正文"/>
    <w:basedOn w:val="a"/>
    <w:qFormat/>
    <w:pPr>
      <w:tabs>
        <w:tab w:val="left" w:pos="0"/>
      </w:tabs>
      <w:wordWrap w:val="0"/>
      <w:topLinePunct/>
      <w:adjustRightInd w:val="0"/>
      <w:snapToGrid w:val="0"/>
      <w:spacing w:line="360" w:lineRule="exact"/>
      <w:jc w:val="center"/>
    </w:pPr>
    <w:rPr>
      <w:rFonts w:ascii="宋体" w:hAnsi="宋体"/>
    </w:rPr>
  </w:style>
  <w:style w:type="paragraph" w:customStyle="1" w:styleId="12">
    <w:name w:val="12、表格内左对齐正文"/>
    <w:basedOn w:val="a"/>
    <w:qFormat/>
    <w:pPr>
      <w:tabs>
        <w:tab w:val="left" w:pos="0"/>
      </w:tabs>
      <w:wordWrap w:val="0"/>
      <w:topLinePunct/>
      <w:adjustRightInd w:val="0"/>
      <w:snapToGrid w:val="0"/>
      <w:spacing w:line="360" w:lineRule="exact"/>
      <w:ind w:leftChars="20" w:left="48"/>
      <w:jc w:val="left"/>
    </w:pPr>
    <w:rPr>
      <w:rFonts w:ascii="宋体" w:hAnsi="宋体"/>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0"/>
      </w:tabs>
      <w:spacing w:after="120"/>
    </w:pPr>
    <w:rPr>
      <w:rFonts w:ascii="Times New Roman"/>
      <w:sz w:val="24"/>
    </w:rPr>
  </w:style>
  <w:style w:type="paragraph" w:styleId="a4">
    <w:name w:val="Normal Indent"/>
    <w:basedOn w:val="a"/>
    <w:qFormat/>
    <w:pPr>
      <w:adjustRightInd w:val="0"/>
      <w:snapToGrid w:val="0"/>
      <w:spacing w:line="360" w:lineRule="auto"/>
      <w:ind w:firstLine="420"/>
    </w:pPr>
    <w:rPr>
      <w:rFonts w:ascii="Times New Roman" w:hAnsi="Times New Roman"/>
      <w:sz w:val="24"/>
    </w:rPr>
  </w:style>
  <w:style w:type="paragraph" w:styleId="a5">
    <w:name w:val="annotation text"/>
    <w:basedOn w:val="a"/>
    <w:link w:val="Char"/>
    <w:uiPriority w:val="99"/>
    <w:semiHidden/>
    <w:unhideWhenUsed/>
    <w:qFormat/>
    <w:pPr>
      <w:jc w:val="left"/>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Pr>
      <w:rFonts w:ascii="Times New Roman" w:hAnsi="Times New Roman" w:cs="Times New Roman"/>
      <w:sz w:val="24"/>
      <w:szCs w:val="24"/>
    </w:rPr>
  </w:style>
  <w:style w:type="paragraph" w:styleId="aa">
    <w:name w:val="annotation subject"/>
    <w:basedOn w:val="a5"/>
    <w:next w:val="a5"/>
    <w:link w:val="Char3"/>
    <w:uiPriority w:val="99"/>
    <w:semiHidden/>
    <w:unhideWhenUsed/>
    <w:qFormat/>
    <w:rPr>
      <w:b/>
      <w:bCs/>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2">
    <w:name w:val="页眉 Char"/>
    <w:basedOn w:val="a1"/>
    <w:link w:val="a8"/>
    <w:uiPriority w:val="99"/>
    <w:qFormat/>
    <w:rPr>
      <w:sz w:val="18"/>
      <w:szCs w:val="18"/>
    </w:rPr>
  </w:style>
  <w:style w:type="character" w:customStyle="1" w:styleId="Char1">
    <w:name w:val="页脚 Char"/>
    <w:basedOn w:val="a1"/>
    <w:link w:val="a7"/>
    <w:uiPriority w:val="99"/>
    <w:qFormat/>
    <w:rPr>
      <w:sz w:val="18"/>
      <w:szCs w:val="18"/>
    </w:rPr>
  </w:style>
  <w:style w:type="character" w:customStyle="1" w:styleId="Char">
    <w:name w:val="批注文字 Char"/>
    <w:basedOn w:val="a1"/>
    <w:link w:val="a5"/>
    <w:uiPriority w:val="99"/>
    <w:semiHidden/>
    <w:qFormat/>
  </w:style>
  <w:style w:type="character" w:customStyle="1" w:styleId="Char3">
    <w:name w:val="批注主题 Char"/>
    <w:basedOn w:val="Char"/>
    <w:link w:val="aa"/>
    <w:uiPriority w:val="99"/>
    <w:semiHidden/>
    <w:qFormat/>
    <w:rPr>
      <w:b/>
      <w:bCs/>
    </w:rPr>
  </w:style>
  <w:style w:type="character" w:customStyle="1" w:styleId="Char0">
    <w:name w:val="批注框文本 Char"/>
    <w:basedOn w:val="a1"/>
    <w:link w:val="a6"/>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3Char">
    <w:name w:val="标题 3 Char"/>
    <w:basedOn w:val="a1"/>
    <w:link w:val="3"/>
    <w:qFormat/>
    <w:rPr>
      <w:rFonts w:ascii="仿宋_GB2312" w:eastAsia="仿宋_GB2312" w:hAnsi="Arial" w:cs="Times New Roman"/>
      <w:b/>
      <w:kern w:val="0"/>
      <w:sz w:val="24"/>
      <w:szCs w:val="20"/>
      <w:lang w:val="zh-CN"/>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1Char">
    <w:name w:val="标题 1 Char"/>
    <w:basedOn w:val="a1"/>
    <w:link w:val="1"/>
    <w:uiPriority w:val="9"/>
    <w:qFormat/>
    <w:rPr>
      <w:b/>
      <w:bCs/>
      <w:kern w:val="44"/>
      <w:sz w:val="44"/>
      <w:szCs w:val="44"/>
    </w:rPr>
  </w:style>
  <w:style w:type="paragraph" w:customStyle="1" w:styleId="13">
    <w:name w:val="13、表格内居中正文"/>
    <w:basedOn w:val="a"/>
    <w:qFormat/>
    <w:pPr>
      <w:tabs>
        <w:tab w:val="left" w:pos="0"/>
      </w:tabs>
      <w:wordWrap w:val="0"/>
      <w:topLinePunct/>
      <w:adjustRightInd w:val="0"/>
      <w:snapToGrid w:val="0"/>
      <w:spacing w:line="360" w:lineRule="exact"/>
      <w:jc w:val="center"/>
    </w:pPr>
    <w:rPr>
      <w:rFonts w:ascii="宋体" w:hAnsi="宋体"/>
    </w:rPr>
  </w:style>
  <w:style w:type="paragraph" w:customStyle="1" w:styleId="12">
    <w:name w:val="12、表格内左对齐正文"/>
    <w:basedOn w:val="a"/>
    <w:qFormat/>
    <w:pPr>
      <w:tabs>
        <w:tab w:val="left" w:pos="0"/>
      </w:tabs>
      <w:wordWrap w:val="0"/>
      <w:topLinePunct/>
      <w:adjustRightInd w:val="0"/>
      <w:snapToGrid w:val="0"/>
      <w:spacing w:line="360" w:lineRule="exact"/>
      <w:ind w:leftChars="20" w:left="48"/>
      <w:jc w:val="left"/>
    </w:pPr>
    <w:rPr>
      <w:rFonts w:ascii="宋体" w:hAnsi="宋体"/>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706C1-1AB2-44FE-8398-0B82DF6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624</Words>
  <Characters>3562</Characters>
  <Application>Microsoft Office Word</Application>
  <DocSecurity>0</DocSecurity>
  <Lines>29</Lines>
  <Paragraphs>8</Paragraphs>
  <ScaleCrop>false</ScaleCrop>
  <Company>Microsoft</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吴娟</cp:lastModifiedBy>
  <cp:revision>81</cp:revision>
  <cp:lastPrinted>2020-10-12T01:28:00Z</cp:lastPrinted>
  <dcterms:created xsi:type="dcterms:W3CDTF">2021-05-06T04:03:00Z</dcterms:created>
  <dcterms:modified xsi:type="dcterms:W3CDTF">2021-07-21T01:29:00Z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2052-11.1.0.10132</vt:lpwstr>
  </property>
  <property fmtid="{D5CDD505-2E9C-101B-9397-08002B2CF9AE}" pid="4" name="ICV">
    <vt:lpwstr>56EC87AF55864346B2E24FFC31EAF507</vt:lpwstr>
  </property>
</Properties>
</file>