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tbl>
      <w:tblPr>
        <w:tblW w:w="7532" w:type="dxa"/>
        <w:tblInd w:w="10" w:type="dxa"/>
        <w:tblCellMar>
          <w:left w:w="0" w:type="dxa"/>
          <w:right w:w="0" w:type="dxa"/>
        </w:tblCellMar>
        <w:tblLook w:val="04A0"/>
      </w:tblPr>
      <w:tblGrid>
        <w:gridCol w:w="569"/>
        <w:gridCol w:w="1860"/>
        <w:gridCol w:w="5103"/>
      </w:tblGrid>
      <w:tr w:rsidR="003A3790" w:rsidTr="002C01DA">
        <w:trPr>
          <w:trHeight w:val="472"/>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序号</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产品名称</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Default="003A3790" w:rsidP="002C01DA">
            <w:pPr>
              <w:autoSpaceDE w:val="0"/>
              <w:autoSpaceDN w:val="0"/>
              <w:jc w:val="center"/>
              <w:rPr>
                <w:rFonts w:asciiTheme="minorEastAsia" w:hAnsiTheme="minorEastAsia"/>
                <w:b/>
                <w:sz w:val="24"/>
                <w:szCs w:val="24"/>
              </w:rPr>
            </w:pPr>
            <w:r>
              <w:rPr>
                <w:rFonts w:asciiTheme="minorEastAsia" w:hAnsiTheme="minorEastAsia" w:hint="eastAsia"/>
                <w:b/>
                <w:sz w:val="24"/>
                <w:szCs w:val="24"/>
              </w:rPr>
              <w:t>技术参数</w:t>
            </w:r>
          </w:p>
        </w:tc>
      </w:tr>
      <w:tr w:rsidR="003A3790" w:rsidTr="002C01DA">
        <w:trPr>
          <w:trHeight w:val="2311"/>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1</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高压注射器连接管(外部)</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用途：用于计算机控制断层扫描(CT)、核磁共振(MRI)、超声等检查；</w:t>
            </w:r>
          </w:p>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技术参数：</w:t>
            </w:r>
          </w:p>
          <w:p w:rsidR="003A3790" w:rsidRPr="00FF7028" w:rsidRDefault="003A3790" w:rsidP="002C01DA">
            <w:pPr>
              <w:autoSpaceDE w:val="0"/>
              <w:autoSpaceDN w:val="0"/>
              <w:rPr>
                <w:rFonts w:ascii="微软雅黑" w:eastAsia="微软雅黑" w:hAnsi="微软雅黑"/>
                <w:sz w:val="18"/>
                <w:szCs w:val="18"/>
              </w:rPr>
            </w:pPr>
            <w:r w:rsidRPr="00FF7028">
              <w:rPr>
                <w:rFonts w:ascii="微软雅黑" w:eastAsia="微软雅黑" w:hAnsi="微软雅黑" w:hint="eastAsia"/>
                <w:sz w:val="18"/>
                <w:szCs w:val="18"/>
              </w:rPr>
              <w:t>1.结构要求：至少包括护帽、外接头、导管、内接头及护帽组成；</w:t>
            </w:r>
          </w:p>
          <w:p w:rsidR="003A3790" w:rsidRPr="00FF7028" w:rsidRDefault="003A3790" w:rsidP="002C01DA">
            <w:pPr>
              <w:autoSpaceDE w:val="0"/>
              <w:autoSpaceDN w:val="0"/>
              <w:ind w:left="600" w:hanging="600"/>
              <w:rPr>
                <w:rFonts w:ascii="微软雅黑" w:eastAsia="微软雅黑" w:hAnsi="微软雅黑" w:cs="Segoe UI"/>
                <w:sz w:val="18"/>
                <w:szCs w:val="18"/>
              </w:rPr>
            </w:pPr>
            <w:r w:rsidRPr="00FF7028">
              <w:rPr>
                <w:rFonts w:ascii="微软雅黑" w:eastAsia="微软雅黑" w:hAnsi="微软雅黑" w:cs="Segoe UI" w:hint="eastAsia"/>
                <w:sz w:val="18"/>
                <w:szCs w:val="18"/>
              </w:rPr>
              <w:t>2.</w:t>
            </w:r>
            <w:r w:rsidRPr="00FF7028">
              <w:rPr>
                <w:rFonts w:ascii="微软雅黑" w:eastAsia="微软雅黑" w:hAnsi="微软雅黑" w:cs="Segoe UI" w:hint="eastAsia"/>
                <w:color w:val="FF0000"/>
                <w:sz w:val="18"/>
                <w:szCs w:val="18"/>
              </w:rPr>
              <w:t>材质</w:t>
            </w:r>
            <w:r w:rsidRPr="00FF7028">
              <w:rPr>
                <w:rFonts w:ascii="微软雅黑" w:eastAsia="微软雅黑" w:hAnsi="微软雅黑" w:cs="Segoe UI" w:hint="eastAsia"/>
                <w:sz w:val="18"/>
                <w:szCs w:val="18"/>
              </w:rPr>
              <w:t>：要求由医用PVC、PC材料制成；</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w:t>
            </w:r>
            <w:r w:rsidRPr="00FF7028">
              <w:rPr>
                <w:rFonts w:ascii="微软雅黑" w:eastAsia="微软雅黑" w:hAnsi="微软雅黑" w:cs="Segoe UI" w:hint="eastAsia"/>
                <w:color w:val="FF0000"/>
                <w:sz w:val="18"/>
                <w:szCs w:val="18"/>
              </w:rPr>
              <w:t>规格尺寸</w:t>
            </w:r>
            <w:r w:rsidRPr="00FF7028">
              <w:rPr>
                <w:rFonts w:ascii="微软雅黑" w:eastAsia="微软雅黑" w:hAnsi="微软雅黑" w:cs="Segoe UI" w:hint="eastAsia"/>
                <w:sz w:val="18"/>
                <w:szCs w:val="18"/>
              </w:rPr>
              <w:t>：</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3.1管体外径≥4.0mm；</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3.2管体长度≥2500mm；</w:t>
            </w:r>
          </w:p>
          <w:p w:rsidR="003A3790" w:rsidRPr="00FF7028" w:rsidRDefault="003A3790" w:rsidP="002C01DA">
            <w:pPr>
              <w:widowControl/>
              <w:shd w:val="clear" w:color="auto" w:fill="FFFFFF"/>
              <w:wordWrap w:val="0"/>
              <w:rPr>
                <w:rFonts w:ascii="微软雅黑" w:eastAsia="微软雅黑" w:hAnsi="微软雅黑" w:cs="Segoe UI"/>
                <w:sz w:val="18"/>
                <w:szCs w:val="18"/>
              </w:rPr>
            </w:pPr>
            <w:r w:rsidRPr="00FF7028">
              <w:rPr>
                <w:rFonts w:ascii="微软雅黑" w:eastAsia="微软雅黑" w:hAnsi="微软雅黑" w:cs="Segoe UI" w:hint="eastAsia"/>
                <w:sz w:val="18"/>
                <w:szCs w:val="18"/>
              </w:rPr>
              <w:t>3.3内、外接头尺寸应符合国标GB1962.1或GB1962.2标准；</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*4.</w:t>
            </w:r>
            <w:r w:rsidRPr="00FF7028">
              <w:rPr>
                <w:rFonts w:ascii="微软雅黑" w:eastAsia="微软雅黑" w:hAnsi="微软雅黑" w:cs="Segoe UI" w:hint="eastAsia"/>
                <w:color w:val="FF0000"/>
                <w:kern w:val="0"/>
                <w:sz w:val="18"/>
                <w:szCs w:val="18"/>
              </w:rPr>
              <w:t>性能</w:t>
            </w:r>
            <w:r w:rsidRPr="00FF7028">
              <w:rPr>
                <w:rFonts w:ascii="微软雅黑" w:eastAsia="微软雅黑" w:hAnsi="微软雅黑" w:cs="Segoe UI" w:hint="eastAsia"/>
                <w:kern w:val="0"/>
                <w:sz w:val="18"/>
                <w:szCs w:val="18"/>
              </w:rPr>
              <w:t>：连接管密合性符合300PSI标准；</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5.</w:t>
            </w:r>
            <w:r w:rsidRPr="00FF7028">
              <w:rPr>
                <w:rFonts w:ascii="微软雅黑" w:eastAsia="微软雅黑" w:hAnsi="微软雅黑" w:cs="Segoe UI" w:hint="eastAsia"/>
                <w:color w:val="FF0000"/>
                <w:kern w:val="0"/>
                <w:sz w:val="18"/>
                <w:szCs w:val="18"/>
              </w:rPr>
              <w:t>包装</w:t>
            </w:r>
            <w:r w:rsidRPr="00FF7028">
              <w:rPr>
                <w:rFonts w:ascii="微软雅黑" w:eastAsia="微软雅黑" w:hAnsi="微软雅黑" w:cs="Segoe UI" w:hint="eastAsia"/>
                <w:kern w:val="0"/>
                <w:sz w:val="18"/>
                <w:szCs w:val="18"/>
              </w:rPr>
              <w:t>：经环氧乙烷消毒，，无菌独立包装；</w:t>
            </w:r>
          </w:p>
          <w:p w:rsidR="003A3790" w:rsidRPr="00FF7028" w:rsidRDefault="003A3790" w:rsidP="002C01DA">
            <w:pPr>
              <w:widowControl/>
              <w:shd w:val="clear" w:color="auto" w:fill="FFFFFF"/>
              <w:wordWrap w:val="0"/>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6.</w:t>
            </w:r>
            <w:r w:rsidRPr="00FF7028">
              <w:rPr>
                <w:rFonts w:ascii="微软雅黑" w:eastAsia="微软雅黑" w:hAnsi="微软雅黑" w:cs="Segoe UI" w:hint="eastAsia"/>
                <w:color w:val="FF0000"/>
                <w:kern w:val="0"/>
                <w:sz w:val="18"/>
                <w:szCs w:val="18"/>
              </w:rPr>
              <w:t>质保期限</w:t>
            </w:r>
            <w:r w:rsidRPr="00FF7028">
              <w:rPr>
                <w:rFonts w:ascii="微软雅黑" w:eastAsia="微软雅黑" w:hAnsi="微软雅黑" w:cs="Segoe UI" w:hint="eastAsia"/>
                <w:kern w:val="0"/>
                <w:sz w:val="18"/>
                <w:szCs w:val="18"/>
              </w:rPr>
              <w:t>：一次性使用，出厂质保期限≥2年</w:t>
            </w:r>
          </w:p>
        </w:tc>
      </w:tr>
      <w:tr w:rsidR="003A3790" w:rsidTr="002C01DA">
        <w:trPr>
          <w:trHeight w:val="747"/>
        </w:trPr>
        <w:tc>
          <w:tcPr>
            <w:tcW w:w="569" w:type="dxa"/>
            <w:tcBorders>
              <w:top w:val="single" w:sz="4" w:space="0" w:color="000000"/>
              <w:left w:val="single" w:sz="4" w:space="0" w:color="000000"/>
              <w:bottom w:val="single" w:sz="4" w:space="0" w:color="000000"/>
              <w:right w:val="single" w:sz="4" w:space="0" w:color="000000"/>
            </w:tcBorders>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2</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3790" w:rsidRPr="00FF7028" w:rsidRDefault="003A3790" w:rsidP="002C01DA">
            <w:pPr>
              <w:autoSpaceDE w:val="0"/>
              <w:autoSpaceDN w:val="0"/>
              <w:jc w:val="center"/>
              <w:rPr>
                <w:rFonts w:ascii="微软雅黑" w:eastAsia="微软雅黑" w:hAnsi="微软雅黑"/>
                <w:sz w:val="24"/>
                <w:szCs w:val="24"/>
              </w:rPr>
            </w:pPr>
            <w:r w:rsidRPr="00FF7028">
              <w:rPr>
                <w:rFonts w:ascii="微软雅黑" w:eastAsia="微软雅黑" w:hAnsi="微软雅黑" w:hint="eastAsia"/>
                <w:sz w:val="24"/>
                <w:szCs w:val="24"/>
              </w:rPr>
              <w:t>高压注射器连接挂(内部)</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hint="eastAsia"/>
                <w:sz w:val="18"/>
                <w:szCs w:val="18"/>
              </w:rPr>
              <w:t>用途：配套用于德国欧利奇（型号CT motion）高压注射器，在放射检查过程中静脉输入X光造影剂及生理盐水；</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hint="eastAsia"/>
                <w:sz w:val="18"/>
                <w:szCs w:val="18"/>
              </w:rPr>
              <w:t>技术参数：</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hint="eastAsia"/>
                <w:sz w:val="18"/>
                <w:szCs w:val="18"/>
              </w:rPr>
              <w:t>1.结构要求：至少包括带护帽穿刺针头、空气阀、聚氯乙烯管、聚氨酯管、四路连接器、压力传感器、过滤器（孔径</w:t>
            </w:r>
            <w:r w:rsidRPr="00FF7028">
              <w:rPr>
                <w:rFonts w:ascii="微软雅黑" w:eastAsia="微软雅黑" w:hAnsi="微软雅黑" w:cstheme="minorEastAsia" w:hint="eastAsia"/>
                <w:sz w:val="18"/>
                <w:szCs w:val="18"/>
              </w:rPr>
              <w:t>17μm</w:t>
            </w:r>
            <w:r w:rsidRPr="00FF7028">
              <w:rPr>
                <w:rFonts w:ascii="微软雅黑" w:eastAsia="微软雅黑" w:hAnsi="微软雅黑" w:hint="eastAsia"/>
                <w:sz w:val="18"/>
                <w:szCs w:val="18"/>
              </w:rPr>
              <w:t>）、鲁尔接头；</w:t>
            </w:r>
            <w:bookmarkStart w:id="0" w:name="_GoBack"/>
            <w:bookmarkEnd w:id="0"/>
          </w:p>
          <w:p w:rsidR="003A3790" w:rsidRPr="00FF7028" w:rsidRDefault="003A3790" w:rsidP="002C01DA">
            <w:pPr>
              <w:autoSpaceDE w:val="0"/>
              <w:autoSpaceDN w:val="0"/>
              <w:ind w:left="600" w:hanging="60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2.</w:t>
            </w:r>
            <w:r w:rsidRPr="00FF7028">
              <w:rPr>
                <w:rFonts w:ascii="微软雅黑" w:eastAsia="微软雅黑" w:hAnsi="微软雅黑" w:cs="Segoe UI" w:hint="eastAsia"/>
                <w:color w:val="FF0000"/>
                <w:sz w:val="18"/>
                <w:szCs w:val="18"/>
              </w:rPr>
              <w:t>材质</w:t>
            </w:r>
            <w:r w:rsidRPr="00FF7028">
              <w:rPr>
                <w:rFonts w:ascii="微软雅黑" w:eastAsia="微软雅黑" w:hAnsi="微软雅黑" w:cs="Segoe UI" w:hint="eastAsia"/>
                <w:sz w:val="18"/>
                <w:szCs w:val="18"/>
              </w:rPr>
              <w:t>：要求由PUR、PVC（不含领苯二甲酸二酯、乳胶）</w:t>
            </w:r>
          </w:p>
          <w:p w:rsidR="003A3790" w:rsidRPr="00FF7028" w:rsidRDefault="003A3790" w:rsidP="002C01DA">
            <w:pPr>
              <w:autoSpaceDE w:val="0"/>
              <w:autoSpaceDN w:val="0"/>
              <w:jc w:val="left"/>
              <w:rPr>
                <w:rFonts w:ascii="微软雅黑" w:eastAsia="微软雅黑" w:hAnsi="微软雅黑"/>
                <w:sz w:val="18"/>
                <w:szCs w:val="18"/>
              </w:rPr>
            </w:pPr>
            <w:r w:rsidRPr="00FF7028">
              <w:rPr>
                <w:rFonts w:ascii="微软雅黑" w:eastAsia="微软雅黑" w:hAnsi="微软雅黑" w:cs="Segoe UI" w:hint="eastAsia"/>
                <w:sz w:val="18"/>
                <w:szCs w:val="18"/>
              </w:rPr>
              <w:t>材料制成；</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w:t>
            </w:r>
            <w:r w:rsidRPr="00FF7028">
              <w:rPr>
                <w:rFonts w:ascii="微软雅黑" w:eastAsia="微软雅黑" w:hAnsi="微软雅黑" w:cs="Segoe UI" w:hint="eastAsia"/>
                <w:color w:val="FF0000"/>
                <w:sz w:val="18"/>
                <w:szCs w:val="18"/>
              </w:rPr>
              <w:t>规格尺寸</w:t>
            </w:r>
            <w:r w:rsidRPr="00FF7028">
              <w:rPr>
                <w:rFonts w:ascii="微软雅黑" w:eastAsia="微软雅黑" w:hAnsi="微软雅黑" w:cs="Segoe UI" w:hint="eastAsia"/>
                <w:sz w:val="18"/>
                <w:szCs w:val="18"/>
              </w:rPr>
              <w:t>：</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3.1管体长度≥17.3cm；</w:t>
            </w:r>
          </w:p>
          <w:p w:rsidR="003A3790" w:rsidRPr="00FF7028" w:rsidRDefault="003A3790" w:rsidP="002C01DA">
            <w:pPr>
              <w:widowControl/>
              <w:shd w:val="clear" w:color="auto" w:fill="FFFFFF"/>
              <w:wordWrap w:val="0"/>
              <w:jc w:val="left"/>
              <w:rPr>
                <w:rFonts w:ascii="微软雅黑" w:eastAsia="微软雅黑" w:hAnsi="微软雅黑" w:cs="Segoe UI"/>
                <w:sz w:val="18"/>
                <w:szCs w:val="18"/>
              </w:rPr>
            </w:pPr>
            <w:r w:rsidRPr="00FF7028">
              <w:rPr>
                <w:rFonts w:ascii="微软雅黑" w:eastAsia="微软雅黑" w:hAnsi="微软雅黑" w:cs="Segoe UI" w:hint="eastAsia"/>
                <w:sz w:val="18"/>
                <w:szCs w:val="18"/>
              </w:rPr>
              <w:t>3.2注射容量≥19.5ml；</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4 </w:t>
            </w:r>
            <w:r w:rsidRPr="00FF7028">
              <w:rPr>
                <w:rFonts w:ascii="微软雅黑" w:eastAsia="微软雅黑" w:hAnsi="微软雅黑" w:cs="Segoe UI" w:hint="eastAsia"/>
                <w:color w:val="FF0000"/>
                <w:kern w:val="0"/>
                <w:sz w:val="18"/>
                <w:szCs w:val="18"/>
              </w:rPr>
              <w:t>性能</w:t>
            </w:r>
            <w:r w:rsidRPr="00FF7028">
              <w:rPr>
                <w:rFonts w:ascii="微软雅黑" w:eastAsia="微软雅黑" w:hAnsi="微软雅黑" w:cs="Segoe UI" w:hint="eastAsia"/>
                <w:kern w:val="0"/>
                <w:sz w:val="18"/>
                <w:szCs w:val="18"/>
              </w:rPr>
              <w:t>：耐压性可达到2MPa；</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6 </w:t>
            </w:r>
            <w:r w:rsidRPr="00FF7028">
              <w:rPr>
                <w:rFonts w:ascii="微软雅黑" w:eastAsia="微软雅黑" w:hAnsi="微软雅黑" w:cs="Segoe UI" w:hint="eastAsia"/>
                <w:color w:val="FF0000"/>
                <w:kern w:val="0"/>
                <w:sz w:val="18"/>
                <w:szCs w:val="18"/>
              </w:rPr>
              <w:t>包装</w:t>
            </w:r>
            <w:r w:rsidRPr="00FF7028">
              <w:rPr>
                <w:rFonts w:ascii="微软雅黑" w:eastAsia="微软雅黑" w:hAnsi="微软雅黑" w:cs="Segoe UI" w:hint="eastAsia"/>
                <w:kern w:val="0"/>
                <w:sz w:val="18"/>
                <w:szCs w:val="18"/>
              </w:rPr>
              <w:t>：经环氧乙烷消毒，无菌独立包装；</w:t>
            </w:r>
          </w:p>
          <w:p w:rsidR="003A3790" w:rsidRPr="00FF7028" w:rsidRDefault="003A3790" w:rsidP="002C01DA">
            <w:pPr>
              <w:widowControl/>
              <w:shd w:val="clear" w:color="auto" w:fill="FFFFFF"/>
              <w:wordWrap w:val="0"/>
              <w:jc w:val="left"/>
              <w:rPr>
                <w:rFonts w:ascii="微软雅黑" w:eastAsia="微软雅黑" w:hAnsi="微软雅黑" w:cs="Segoe UI"/>
                <w:kern w:val="0"/>
                <w:sz w:val="18"/>
                <w:szCs w:val="18"/>
              </w:rPr>
            </w:pPr>
            <w:r w:rsidRPr="00FF7028">
              <w:rPr>
                <w:rFonts w:ascii="微软雅黑" w:eastAsia="微软雅黑" w:hAnsi="微软雅黑" w:cs="Segoe UI" w:hint="eastAsia"/>
                <w:kern w:val="0"/>
                <w:sz w:val="18"/>
                <w:szCs w:val="18"/>
              </w:rPr>
              <w:t xml:space="preserve">7 </w:t>
            </w:r>
            <w:r w:rsidRPr="00FF7028">
              <w:rPr>
                <w:rFonts w:ascii="微软雅黑" w:eastAsia="微软雅黑" w:hAnsi="微软雅黑" w:cs="Segoe UI" w:hint="eastAsia"/>
                <w:color w:val="FF0000"/>
                <w:kern w:val="0"/>
                <w:sz w:val="18"/>
                <w:szCs w:val="18"/>
              </w:rPr>
              <w:t>使用期限</w:t>
            </w:r>
            <w:r w:rsidRPr="00FF7028">
              <w:rPr>
                <w:rFonts w:ascii="微软雅黑" w:eastAsia="微软雅黑" w:hAnsi="微软雅黑" w:cs="Segoe UI" w:hint="eastAsia"/>
                <w:kern w:val="0"/>
                <w:sz w:val="18"/>
                <w:szCs w:val="18"/>
              </w:rPr>
              <w:t>：最大使用期限达到24h，可用于多位患者</w:t>
            </w:r>
          </w:p>
          <w:p w:rsidR="003A3790" w:rsidRPr="00FF7028" w:rsidRDefault="003A3790" w:rsidP="002C01DA">
            <w:pPr>
              <w:widowControl/>
              <w:shd w:val="clear" w:color="auto" w:fill="FFFFFF"/>
              <w:wordWrap w:val="0"/>
              <w:jc w:val="left"/>
              <w:rPr>
                <w:rFonts w:ascii="微软雅黑" w:eastAsia="微软雅黑" w:hAnsi="微软雅黑"/>
                <w:sz w:val="18"/>
                <w:szCs w:val="18"/>
              </w:rPr>
            </w:pPr>
          </w:p>
        </w:tc>
      </w:tr>
    </w:tbl>
    <w:p w:rsidR="007E08D0" w:rsidRPr="003A3790" w:rsidRDefault="007E08D0"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535E32" w:rsidRPr="00651D12" w:rsidRDefault="003A379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其他</w:t>
      </w:r>
      <w:r w:rsidR="00651D12">
        <w:rPr>
          <w:rFonts w:ascii="仿宋_GB2312" w:eastAsia="仿宋_GB2312" w:hAnsi="Segoe UI" w:cs="Segoe UI" w:hint="eastAsia"/>
          <w:color w:val="333333"/>
          <w:spacing w:val="8"/>
          <w:kern w:val="0"/>
          <w:sz w:val="24"/>
          <w:szCs w:val="24"/>
        </w:rPr>
        <w:t>要求</w:t>
      </w:r>
      <w:r w:rsidR="00651D12" w:rsidRPr="000438E7">
        <w:rPr>
          <w:rFonts w:ascii="仿宋_GB2312" w:eastAsia="仿宋_GB2312" w:hAnsi="Segoe UI" w:cs="Segoe UI" w:hint="eastAsia"/>
          <w:color w:val="333333"/>
          <w:spacing w:val="8"/>
          <w:kern w:val="0"/>
          <w:sz w:val="24"/>
          <w:szCs w:val="24"/>
        </w:rPr>
        <w:t>：</w:t>
      </w:r>
      <w:r w:rsidR="00535E32">
        <w:rPr>
          <w:rFonts w:ascii="仿宋_GB2312" w:eastAsia="仿宋_GB2312" w:hAnsi="Segoe UI" w:cs="Segoe UI" w:hint="eastAsia"/>
          <w:color w:val="333333"/>
          <w:spacing w:val="8"/>
          <w:kern w:val="0"/>
          <w:sz w:val="24"/>
          <w:szCs w:val="24"/>
        </w:rPr>
        <w:t>两种管路应分项报价，若为挂网产品则提供挂网流水号</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F14C35" w:rsidRPr="00BE2E25" w:rsidRDefault="00534003" w:rsidP="00DF0727">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r w:rsidR="00F14C35" w:rsidRPr="00C27987">
        <w:rPr>
          <w:rFonts w:ascii="宋体" w:eastAsia="宋体" w:hAnsi="宋体" w:cs="Segoe UI" w:hint="eastAsia"/>
          <w:b/>
          <w:bCs/>
          <w:color w:val="333333"/>
          <w:kern w:val="0"/>
          <w:sz w:val="28"/>
          <w:szCs w:val="28"/>
        </w:rPr>
        <w:lastRenderedPageBreak/>
        <w:t>附件</w:t>
      </w:r>
      <w:r w:rsidR="00F14C35" w:rsidRPr="00C27987">
        <w:rPr>
          <w:rFonts w:ascii="Segoe UI" w:eastAsia="宋体" w:hAnsi="Segoe UI" w:cs="Segoe UI"/>
          <w:b/>
          <w:bCs/>
          <w:color w:val="333333"/>
          <w:kern w:val="0"/>
          <w:sz w:val="28"/>
          <w:szCs w:val="28"/>
        </w:rPr>
        <w:t>2</w:t>
      </w:r>
      <w:r w:rsidR="00F14C35"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437B25"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E93826">
              <w:rPr>
                <w:rFonts w:asciiTheme="minorEastAsia" w:hAnsiTheme="minorEastAsia" w:cs="Segoe UI" w:hint="eastAsia"/>
                <w:kern w:val="0"/>
                <w:szCs w:val="21"/>
              </w:rPr>
              <w:t>5</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E93826">
              <w:rPr>
                <w:rFonts w:asciiTheme="minorEastAsia" w:hAnsiTheme="minorEastAsia" w:cs="Segoe UI" w:hint="eastAsia"/>
                <w:kern w:val="0"/>
                <w:szCs w:val="21"/>
              </w:rPr>
              <w:t>5</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5A0AB9" w:rsidRDefault="005A0AB9" w:rsidP="005A0AB9">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1.高压注射器连接管（</w:t>
            </w:r>
            <w:r w:rsidRPr="005A0AB9">
              <w:rPr>
                <w:rFonts w:asciiTheme="minorEastAsia" w:hAnsiTheme="minorEastAsia" w:cs="Segoe UI" w:hint="eastAsia"/>
                <w:kern w:val="0"/>
                <w:szCs w:val="21"/>
              </w:rPr>
              <w:t>外管</w:t>
            </w:r>
            <w:r>
              <w:rPr>
                <w:rFonts w:asciiTheme="minorEastAsia" w:hAnsiTheme="minorEastAsia" w:cs="Segoe UI" w:hint="eastAsia"/>
                <w:kern w:val="0"/>
                <w:szCs w:val="21"/>
              </w:rPr>
              <w:t>）</w:t>
            </w:r>
            <w:r w:rsidR="00D4314D" w:rsidRPr="005A0AB9">
              <w:rPr>
                <w:rFonts w:asciiTheme="minorEastAsia" w:hAnsiTheme="minorEastAsia" w:cs="Segoe UI" w:hint="eastAsia"/>
                <w:kern w:val="0"/>
                <w:szCs w:val="21"/>
              </w:rPr>
              <w:t>预估</w:t>
            </w:r>
            <w:r w:rsidR="0073058F" w:rsidRPr="005A0AB9">
              <w:rPr>
                <w:rFonts w:asciiTheme="minorEastAsia" w:hAnsiTheme="minorEastAsia" w:cs="Segoe UI" w:hint="eastAsia"/>
                <w:kern w:val="0"/>
                <w:szCs w:val="21"/>
              </w:rPr>
              <w:t>采购数量</w:t>
            </w:r>
            <w:r w:rsidR="00A51D79" w:rsidRPr="005A0AB9">
              <w:rPr>
                <w:rFonts w:asciiTheme="minorEastAsia" w:hAnsiTheme="minorEastAsia" w:cs="Segoe UI" w:hint="eastAsia"/>
                <w:kern w:val="0"/>
                <w:szCs w:val="21"/>
              </w:rPr>
              <w:t>为</w:t>
            </w:r>
            <w:r w:rsidRPr="005A0AB9">
              <w:rPr>
                <w:rFonts w:asciiTheme="minorEastAsia" w:hAnsiTheme="minorEastAsia" w:cs="Segoe UI" w:hint="eastAsia"/>
                <w:kern w:val="0"/>
                <w:szCs w:val="21"/>
              </w:rPr>
              <w:t>40</w:t>
            </w:r>
            <w:r w:rsidR="00A51D79" w:rsidRPr="005A0AB9">
              <w:rPr>
                <w:rFonts w:asciiTheme="minorEastAsia" w:hAnsiTheme="minorEastAsia" w:cs="Segoe UI" w:hint="eastAsia"/>
                <w:kern w:val="0"/>
                <w:szCs w:val="21"/>
              </w:rPr>
              <w:t>0</w:t>
            </w:r>
            <w:r w:rsidRPr="005A0AB9">
              <w:rPr>
                <w:rFonts w:asciiTheme="minorEastAsia" w:hAnsiTheme="minorEastAsia" w:cs="Segoe UI" w:hint="eastAsia"/>
                <w:kern w:val="0"/>
                <w:szCs w:val="21"/>
              </w:rPr>
              <w:t>套</w:t>
            </w:r>
            <w:r>
              <w:rPr>
                <w:rFonts w:asciiTheme="minorEastAsia" w:hAnsiTheme="minorEastAsia" w:cs="Segoe UI" w:hint="eastAsia"/>
                <w:kern w:val="0"/>
                <w:szCs w:val="21"/>
              </w:rPr>
              <w:t>；</w:t>
            </w:r>
          </w:p>
          <w:p w:rsidR="005A0AB9" w:rsidRPr="005A0AB9" w:rsidRDefault="005A0AB9" w:rsidP="005A0AB9">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2.高压注射器连接管（内管）预估采购数量为40套。</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704579">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704579">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F27C2" w:rsidRDefault="00FF27C2">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4E5" w:rsidRDefault="000B34E5" w:rsidP="00991324">
      <w:r>
        <w:separator/>
      </w:r>
    </w:p>
  </w:endnote>
  <w:endnote w:type="continuationSeparator" w:id="1">
    <w:p w:rsidR="000B34E5" w:rsidRDefault="000B34E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4E5" w:rsidRDefault="000B34E5" w:rsidP="00991324">
      <w:r>
        <w:separator/>
      </w:r>
    </w:p>
  </w:footnote>
  <w:footnote w:type="continuationSeparator" w:id="1">
    <w:p w:rsidR="000B34E5" w:rsidRDefault="000B34E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1B41"/>
    <w:multiLevelType w:val="hybridMultilevel"/>
    <w:tmpl w:val="5CE08E5E"/>
    <w:lvl w:ilvl="0" w:tplc="4BCE9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748BC"/>
    <w:rsid w:val="00080125"/>
    <w:rsid w:val="0008179A"/>
    <w:rsid w:val="0008198E"/>
    <w:rsid w:val="000B34E5"/>
    <w:rsid w:val="000C71DD"/>
    <w:rsid w:val="000F16A8"/>
    <w:rsid w:val="00100CCE"/>
    <w:rsid w:val="00132D57"/>
    <w:rsid w:val="001354EA"/>
    <w:rsid w:val="0014780A"/>
    <w:rsid w:val="001709A3"/>
    <w:rsid w:val="00182062"/>
    <w:rsid w:val="00201395"/>
    <w:rsid w:val="00222359"/>
    <w:rsid w:val="00236079"/>
    <w:rsid w:val="00306264"/>
    <w:rsid w:val="003248E5"/>
    <w:rsid w:val="00332CD5"/>
    <w:rsid w:val="003636D3"/>
    <w:rsid w:val="003A3790"/>
    <w:rsid w:val="003D2F0C"/>
    <w:rsid w:val="0041753A"/>
    <w:rsid w:val="00427D8B"/>
    <w:rsid w:val="00437B25"/>
    <w:rsid w:val="00462076"/>
    <w:rsid w:val="004D1283"/>
    <w:rsid w:val="004D6C13"/>
    <w:rsid w:val="00534003"/>
    <w:rsid w:val="00535E32"/>
    <w:rsid w:val="0055466B"/>
    <w:rsid w:val="00582624"/>
    <w:rsid w:val="00587330"/>
    <w:rsid w:val="005A0AB9"/>
    <w:rsid w:val="005A498C"/>
    <w:rsid w:val="005C09D1"/>
    <w:rsid w:val="005E6923"/>
    <w:rsid w:val="00650E6E"/>
    <w:rsid w:val="00651D12"/>
    <w:rsid w:val="00692DF4"/>
    <w:rsid w:val="006E362A"/>
    <w:rsid w:val="00704579"/>
    <w:rsid w:val="0072583B"/>
    <w:rsid w:val="0073058F"/>
    <w:rsid w:val="00735DB0"/>
    <w:rsid w:val="0074103A"/>
    <w:rsid w:val="0076416E"/>
    <w:rsid w:val="007E08D0"/>
    <w:rsid w:val="007F5E94"/>
    <w:rsid w:val="00831586"/>
    <w:rsid w:val="00853D43"/>
    <w:rsid w:val="008B3302"/>
    <w:rsid w:val="008C6819"/>
    <w:rsid w:val="008D5F86"/>
    <w:rsid w:val="008E367A"/>
    <w:rsid w:val="00973CDF"/>
    <w:rsid w:val="00991324"/>
    <w:rsid w:val="009E4ACB"/>
    <w:rsid w:val="00A509AB"/>
    <w:rsid w:val="00A51D79"/>
    <w:rsid w:val="00A56FED"/>
    <w:rsid w:val="00A57D69"/>
    <w:rsid w:val="00AA4BD9"/>
    <w:rsid w:val="00AB3127"/>
    <w:rsid w:val="00AD0D2B"/>
    <w:rsid w:val="00AF1410"/>
    <w:rsid w:val="00B155B7"/>
    <w:rsid w:val="00B20822"/>
    <w:rsid w:val="00BA3326"/>
    <w:rsid w:val="00BE2E25"/>
    <w:rsid w:val="00BF78CD"/>
    <w:rsid w:val="00C86F82"/>
    <w:rsid w:val="00CB4E79"/>
    <w:rsid w:val="00CB5106"/>
    <w:rsid w:val="00CE3709"/>
    <w:rsid w:val="00CE5869"/>
    <w:rsid w:val="00D4314D"/>
    <w:rsid w:val="00D4455D"/>
    <w:rsid w:val="00D94DD0"/>
    <w:rsid w:val="00DE5B4F"/>
    <w:rsid w:val="00DF0727"/>
    <w:rsid w:val="00E17B68"/>
    <w:rsid w:val="00E271F6"/>
    <w:rsid w:val="00E3692B"/>
    <w:rsid w:val="00E53C4C"/>
    <w:rsid w:val="00E61E0A"/>
    <w:rsid w:val="00E8491A"/>
    <w:rsid w:val="00E86BED"/>
    <w:rsid w:val="00E93826"/>
    <w:rsid w:val="00E96BE6"/>
    <w:rsid w:val="00F01BA1"/>
    <w:rsid w:val="00F0586B"/>
    <w:rsid w:val="00F14C35"/>
    <w:rsid w:val="00F95593"/>
    <w:rsid w:val="00FF27C2"/>
    <w:rsid w:val="00FF7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A0AB9"/>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11</cp:revision>
  <dcterms:created xsi:type="dcterms:W3CDTF">2021-07-19T02:19:00Z</dcterms:created>
  <dcterms:modified xsi:type="dcterms:W3CDTF">2021-07-29T02:08:00Z</dcterms:modified>
</cp:coreProperties>
</file>