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B3676A">
      <w:pPr>
        <w:widowControl/>
        <w:shd w:val="clear" w:color="auto" w:fill="FFFFFF"/>
        <w:wordWrap w:val="0"/>
        <w:ind w:leftChars="-405" w:left="-85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993"/>
        <w:gridCol w:w="1843"/>
        <w:gridCol w:w="7229"/>
      </w:tblGrid>
      <w:tr w:rsidR="00550E49" w:rsidRPr="008E1E35" w:rsidTr="00B41D1A">
        <w:trPr>
          <w:trHeight w:val="496"/>
        </w:trPr>
        <w:tc>
          <w:tcPr>
            <w:tcW w:w="993" w:type="dxa"/>
            <w:vAlign w:val="center"/>
          </w:tcPr>
          <w:p w:rsidR="00550E49" w:rsidRPr="00B41D1A" w:rsidRDefault="00550E49" w:rsidP="002C20D0">
            <w:pPr>
              <w:jc w:val="center"/>
              <w:rPr>
                <w:rFonts w:asciiTheme="minorEastAsia" w:hAnsiTheme="minorEastAsia"/>
                <w:sz w:val="24"/>
                <w:szCs w:val="24"/>
              </w:rPr>
            </w:pPr>
            <w:r w:rsidRPr="00B41D1A">
              <w:rPr>
                <w:rFonts w:asciiTheme="minorEastAsia" w:hAnsiTheme="minorEastAsia" w:hint="eastAsia"/>
                <w:sz w:val="24"/>
                <w:szCs w:val="24"/>
              </w:rPr>
              <w:t>包号</w:t>
            </w:r>
          </w:p>
        </w:tc>
        <w:tc>
          <w:tcPr>
            <w:tcW w:w="1843" w:type="dxa"/>
            <w:vAlign w:val="center"/>
          </w:tcPr>
          <w:p w:rsidR="00550E49" w:rsidRPr="00B41D1A" w:rsidRDefault="00550E49" w:rsidP="002C20D0">
            <w:pPr>
              <w:wordWrap w:val="0"/>
              <w:jc w:val="center"/>
              <w:rPr>
                <w:rFonts w:asciiTheme="minorEastAsia" w:hAnsiTheme="minorEastAsia"/>
                <w:sz w:val="24"/>
                <w:szCs w:val="24"/>
              </w:rPr>
            </w:pPr>
            <w:r w:rsidRPr="00B41D1A">
              <w:rPr>
                <w:rFonts w:asciiTheme="minorEastAsia" w:hAnsiTheme="minorEastAsia" w:hint="eastAsia"/>
                <w:sz w:val="24"/>
                <w:szCs w:val="24"/>
              </w:rPr>
              <w:t>产品名称</w:t>
            </w:r>
          </w:p>
        </w:tc>
        <w:tc>
          <w:tcPr>
            <w:tcW w:w="7229" w:type="dxa"/>
            <w:vAlign w:val="center"/>
          </w:tcPr>
          <w:p w:rsidR="00550E49" w:rsidRPr="00B41D1A" w:rsidRDefault="00550E49" w:rsidP="002C20D0">
            <w:pPr>
              <w:wordWrap w:val="0"/>
              <w:jc w:val="center"/>
              <w:rPr>
                <w:rFonts w:asciiTheme="minorEastAsia" w:hAnsiTheme="minorEastAsia"/>
                <w:sz w:val="24"/>
                <w:szCs w:val="24"/>
              </w:rPr>
            </w:pPr>
            <w:r w:rsidRPr="00B41D1A">
              <w:rPr>
                <w:rFonts w:asciiTheme="minorEastAsia" w:hAnsiTheme="minorEastAsia" w:hint="eastAsia"/>
                <w:sz w:val="24"/>
                <w:szCs w:val="24"/>
              </w:rPr>
              <w:t>技术要求</w:t>
            </w:r>
          </w:p>
        </w:tc>
      </w:tr>
      <w:tr w:rsidR="00E3255E" w:rsidRPr="002A4A21" w:rsidTr="00B41D1A">
        <w:trPr>
          <w:trHeight w:val="575"/>
        </w:trPr>
        <w:tc>
          <w:tcPr>
            <w:tcW w:w="993" w:type="dxa"/>
            <w:vAlign w:val="center"/>
          </w:tcPr>
          <w:p w:rsidR="00E3255E" w:rsidRPr="00B41D1A" w:rsidRDefault="00E3255E" w:rsidP="00B3676A">
            <w:pPr>
              <w:spacing w:line="360" w:lineRule="auto"/>
              <w:jc w:val="center"/>
              <w:rPr>
                <w:rFonts w:asciiTheme="minorEastAsia" w:hAnsiTheme="minorEastAsia"/>
                <w:sz w:val="24"/>
                <w:szCs w:val="24"/>
              </w:rPr>
            </w:pPr>
            <w:r w:rsidRPr="00B41D1A">
              <w:rPr>
                <w:rFonts w:asciiTheme="minorEastAsia" w:hAnsiTheme="minorEastAsia" w:hint="eastAsia"/>
                <w:sz w:val="24"/>
                <w:szCs w:val="24"/>
              </w:rPr>
              <w:t>1</w:t>
            </w:r>
          </w:p>
        </w:tc>
        <w:tc>
          <w:tcPr>
            <w:tcW w:w="1843" w:type="dxa"/>
            <w:vAlign w:val="center"/>
          </w:tcPr>
          <w:p w:rsidR="00E3255E" w:rsidRPr="00B41D1A" w:rsidRDefault="003318A9" w:rsidP="00E3255E">
            <w:pPr>
              <w:spacing w:line="480" w:lineRule="exact"/>
              <w:jc w:val="center"/>
              <w:rPr>
                <w:rFonts w:asciiTheme="minorEastAsia" w:hAnsiTheme="minorEastAsia"/>
                <w:sz w:val="24"/>
                <w:szCs w:val="24"/>
              </w:rPr>
            </w:pPr>
            <w:r w:rsidRPr="003318A9">
              <w:rPr>
                <w:rFonts w:asciiTheme="minorEastAsia" w:hAnsiTheme="minorEastAsia" w:hint="eastAsia"/>
                <w:sz w:val="24"/>
                <w:szCs w:val="24"/>
              </w:rPr>
              <w:t>婴儿艾滋病核酸早诊试剂</w:t>
            </w:r>
          </w:p>
        </w:tc>
        <w:tc>
          <w:tcPr>
            <w:tcW w:w="7229" w:type="dxa"/>
          </w:tcPr>
          <w:p w:rsidR="003318A9" w:rsidRDefault="003318A9" w:rsidP="003318A9">
            <w:pPr>
              <w:autoSpaceDE w:val="0"/>
              <w:autoSpaceDN w:val="0"/>
              <w:rPr>
                <w:rFonts w:asciiTheme="minorEastAsia" w:hAnsiTheme="minorEastAsia"/>
                <w:sz w:val="24"/>
                <w:szCs w:val="24"/>
              </w:rPr>
            </w:pPr>
            <w:r w:rsidRPr="00E330BC">
              <w:rPr>
                <w:rFonts w:asciiTheme="minorEastAsia" w:hAnsiTheme="minorEastAsia" w:hint="eastAsia"/>
                <w:sz w:val="24"/>
                <w:szCs w:val="24"/>
              </w:rPr>
              <w:t>技术参数：</w:t>
            </w:r>
          </w:p>
          <w:p w:rsidR="003318A9" w:rsidRPr="00AF62B0" w:rsidRDefault="003318A9" w:rsidP="003318A9">
            <w:pPr>
              <w:autoSpaceDE w:val="0"/>
              <w:autoSpaceDN w:val="0"/>
              <w:rPr>
                <w:rFonts w:asciiTheme="minorEastAsia" w:hAnsiTheme="minorEastAsia"/>
                <w:sz w:val="24"/>
                <w:szCs w:val="24"/>
              </w:rPr>
            </w:pPr>
            <w:r>
              <w:rPr>
                <w:rFonts w:asciiTheme="minorEastAsia" w:hAnsiTheme="minorEastAsia" w:hint="eastAsia"/>
                <w:sz w:val="24"/>
                <w:szCs w:val="24"/>
              </w:rPr>
              <w:t xml:space="preserve">1. </w:t>
            </w:r>
            <w:r w:rsidRPr="00E330BC">
              <w:rPr>
                <w:rFonts w:asciiTheme="minorEastAsia" w:hAnsiTheme="minorEastAsia" w:hint="eastAsia"/>
                <w:sz w:val="24"/>
                <w:szCs w:val="24"/>
              </w:rPr>
              <w:t>检测项目</w:t>
            </w:r>
            <w:r>
              <w:rPr>
                <w:rFonts w:asciiTheme="minorEastAsia" w:hAnsiTheme="minorEastAsia" w:hint="eastAsia"/>
                <w:sz w:val="24"/>
                <w:szCs w:val="24"/>
              </w:rPr>
              <w:t>：</w:t>
            </w:r>
            <w:r w:rsidRPr="00AF62B0">
              <w:rPr>
                <w:rFonts w:asciiTheme="minorEastAsia" w:hAnsiTheme="minorEastAsia" w:hint="eastAsia"/>
                <w:sz w:val="24"/>
                <w:szCs w:val="24"/>
              </w:rPr>
              <w:t>用于定性检测人血浆</w:t>
            </w:r>
            <w:r>
              <w:rPr>
                <w:rFonts w:asciiTheme="minorEastAsia" w:hAnsiTheme="minorEastAsia" w:hint="eastAsia"/>
                <w:sz w:val="24"/>
                <w:szCs w:val="24"/>
              </w:rPr>
              <w:t>和</w:t>
            </w:r>
            <w:r w:rsidRPr="00AF62B0">
              <w:rPr>
                <w:rFonts w:asciiTheme="minorEastAsia" w:hAnsiTheme="minorEastAsia" w:hint="eastAsia"/>
                <w:sz w:val="24"/>
                <w:szCs w:val="24"/>
              </w:rPr>
              <w:t>干血斑中的人类免疫缺陷病毒I型RNA</w:t>
            </w:r>
            <w:r>
              <w:rPr>
                <w:rFonts w:asciiTheme="minorEastAsia" w:hAnsiTheme="minorEastAsia" w:hint="eastAsia"/>
                <w:sz w:val="24"/>
                <w:szCs w:val="24"/>
              </w:rPr>
              <w:t>（M组、N组）；</w:t>
            </w:r>
          </w:p>
          <w:p w:rsidR="003318A9" w:rsidRPr="00E330BC" w:rsidRDefault="003318A9" w:rsidP="003318A9">
            <w:pPr>
              <w:autoSpaceDE w:val="0"/>
              <w:autoSpaceDN w:val="0"/>
              <w:rPr>
                <w:rFonts w:asciiTheme="minorEastAsia" w:hAnsiTheme="minorEastAsia"/>
                <w:sz w:val="24"/>
                <w:szCs w:val="24"/>
              </w:rPr>
            </w:pPr>
            <w:r>
              <w:rPr>
                <w:rFonts w:asciiTheme="minorEastAsia" w:hAnsiTheme="minorEastAsia" w:hint="eastAsia"/>
                <w:sz w:val="24"/>
                <w:szCs w:val="24"/>
              </w:rPr>
              <w:t>2. 检测方法：PCR-荧光法；</w:t>
            </w:r>
          </w:p>
          <w:p w:rsidR="003318A9" w:rsidRPr="00E330BC" w:rsidRDefault="003318A9" w:rsidP="003318A9">
            <w:pPr>
              <w:autoSpaceDE w:val="0"/>
              <w:autoSpaceDN w:val="0"/>
              <w:rPr>
                <w:rFonts w:asciiTheme="minorEastAsia" w:hAnsiTheme="minorEastAsia"/>
                <w:sz w:val="24"/>
                <w:szCs w:val="24"/>
              </w:rPr>
            </w:pPr>
            <w:r>
              <w:rPr>
                <w:rFonts w:asciiTheme="minorEastAsia" w:hAnsiTheme="minorEastAsia" w:hint="eastAsia"/>
                <w:sz w:val="24"/>
                <w:szCs w:val="24"/>
              </w:rPr>
              <w:t xml:space="preserve">3. </w:t>
            </w:r>
            <w:r w:rsidRPr="00E330BC">
              <w:rPr>
                <w:rFonts w:asciiTheme="minorEastAsia" w:hAnsiTheme="minorEastAsia" w:hint="eastAsia"/>
                <w:sz w:val="24"/>
                <w:szCs w:val="24"/>
              </w:rPr>
              <w:t>样本要求：</w:t>
            </w:r>
            <w:r>
              <w:rPr>
                <w:rFonts w:asciiTheme="minorEastAsia" w:hAnsiTheme="minorEastAsia" w:hint="eastAsia"/>
                <w:sz w:val="24"/>
                <w:szCs w:val="24"/>
              </w:rPr>
              <w:t>人血浆、干血斑</w:t>
            </w:r>
            <w:r w:rsidRPr="00E330BC">
              <w:rPr>
                <w:rFonts w:asciiTheme="minorEastAsia" w:hAnsiTheme="minorEastAsia" w:hint="eastAsia"/>
                <w:sz w:val="24"/>
                <w:szCs w:val="24"/>
              </w:rPr>
              <w:t>；</w:t>
            </w:r>
          </w:p>
          <w:p w:rsidR="003318A9" w:rsidRDefault="003318A9" w:rsidP="003318A9">
            <w:pPr>
              <w:autoSpaceDE w:val="0"/>
              <w:autoSpaceDN w:val="0"/>
              <w:rPr>
                <w:rFonts w:asciiTheme="minorEastAsia" w:hAnsiTheme="minorEastAsia"/>
                <w:sz w:val="24"/>
                <w:szCs w:val="24"/>
              </w:rPr>
            </w:pPr>
            <w:r>
              <w:rPr>
                <w:rFonts w:asciiTheme="minorEastAsia" w:hAnsiTheme="minorEastAsia" w:hint="eastAsia"/>
                <w:sz w:val="24"/>
                <w:szCs w:val="24"/>
              </w:rPr>
              <w:t>4. 可用于婴儿HIV-1核酸早期检测；</w:t>
            </w:r>
          </w:p>
          <w:p w:rsidR="003318A9" w:rsidRDefault="003318A9" w:rsidP="003318A9">
            <w:pPr>
              <w:autoSpaceDE w:val="0"/>
              <w:autoSpaceDN w:val="0"/>
              <w:rPr>
                <w:rFonts w:asciiTheme="minorEastAsia" w:hAnsiTheme="minorEastAsia"/>
                <w:sz w:val="24"/>
                <w:szCs w:val="24"/>
              </w:rPr>
            </w:pPr>
            <w:r>
              <w:rPr>
                <w:rFonts w:asciiTheme="minorEastAsia" w:hAnsiTheme="minorEastAsia" w:hint="eastAsia"/>
                <w:sz w:val="24"/>
                <w:szCs w:val="24"/>
              </w:rPr>
              <w:t>5. 规格：与医疗器械注册证标准一致；</w:t>
            </w:r>
          </w:p>
          <w:p w:rsidR="003318A9" w:rsidRDefault="003318A9" w:rsidP="003318A9">
            <w:pPr>
              <w:autoSpaceDE w:val="0"/>
              <w:autoSpaceDN w:val="0"/>
              <w:rPr>
                <w:rFonts w:asciiTheme="minorEastAsia" w:hAnsiTheme="minorEastAsia"/>
                <w:sz w:val="24"/>
                <w:szCs w:val="24"/>
              </w:rPr>
            </w:pPr>
            <w:r>
              <w:rPr>
                <w:rFonts w:asciiTheme="minorEastAsia" w:hAnsiTheme="minorEastAsia" w:hint="eastAsia"/>
                <w:sz w:val="24"/>
                <w:szCs w:val="24"/>
              </w:rPr>
              <w:t>6. 包装：要求独立包装，品名、批号和有效期清晰完整；</w:t>
            </w:r>
          </w:p>
          <w:p w:rsidR="003318A9" w:rsidRPr="00E330BC" w:rsidRDefault="003318A9" w:rsidP="003318A9">
            <w:pPr>
              <w:autoSpaceDE w:val="0"/>
              <w:autoSpaceDN w:val="0"/>
              <w:rPr>
                <w:rFonts w:asciiTheme="minorEastAsia" w:hAnsiTheme="minorEastAsia"/>
                <w:sz w:val="24"/>
                <w:szCs w:val="24"/>
              </w:rPr>
            </w:pPr>
            <w:r>
              <w:rPr>
                <w:rFonts w:asciiTheme="minorEastAsia" w:hAnsiTheme="minorEastAsia" w:hint="eastAsia"/>
                <w:sz w:val="24"/>
                <w:szCs w:val="24"/>
              </w:rPr>
              <w:t>7. 有效期：在满足储存条件环境下，试剂有效期≥12个月；</w:t>
            </w:r>
          </w:p>
          <w:p w:rsidR="003318A9" w:rsidRPr="00F1514A" w:rsidRDefault="003318A9" w:rsidP="003318A9">
            <w:pPr>
              <w:widowControl/>
              <w:shd w:val="clear" w:color="auto" w:fill="FFFFFF"/>
              <w:wordWrap w:val="0"/>
              <w:jc w:val="left"/>
              <w:rPr>
                <w:rFonts w:asciiTheme="minorEastAsia" w:hAnsiTheme="minorEastAsia" w:cs="Segoe UI"/>
                <w:kern w:val="0"/>
                <w:sz w:val="24"/>
                <w:szCs w:val="24"/>
              </w:rPr>
            </w:pPr>
            <w:r>
              <w:rPr>
                <w:rFonts w:asciiTheme="minorEastAsia" w:hAnsiTheme="minorEastAsia" w:hint="eastAsia"/>
                <w:sz w:val="24"/>
                <w:szCs w:val="24"/>
              </w:rPr>
              <w:t>8</w:t>
            </w:r>
            <w:r w:rsidRPr="00E330BC">
              <w:rPr>
                <w:rFonts w:asciiTheme="minorEastAsia" w:hAnsiTheme="minorEastAsia" w:hint="eastAsia"/>
                <w:sz w:val="24"/>
                <w:szCs w:val="24"/>
              </w:rPr>
              <w:t>.</w:t>
            </w:r>
            <w:r>
              <w:rPr>
                <w:rFonts w:asciiTheme="minorEastAsia" w:hAnsiTheme="minorEastAsia" w:hint="eastAsia"/>
                <w:sz w:val="24"/>
                <w:szCs w:val="24"/>
              </w:rPr>
              <w:t xml:space="preserve"> </w:t>
            </w:r>
            <w:r w:rsidRPr="00E330BC">
              <w:rPr>
                <w:rFonts w:asciiTheme="minorEastAsia" w:hAnsiTheme="minorEastAsia" w:hint="eastAsia"/>
                <w:sz w:val="24"/>
                <w:szCs w:val="24"/>
              </w:rPr>
              <w:t>配置</w:t>
            </w:r>
            <w:r>
              <w:rPr>
                <w:rFonts w:asciiTheme="minorEastAsia" w:hAnsiTheme="minorEastAsia" w:hint="eastAsia"/>
                <w:sz w:val="24"/>
                <w:szCs w:val="24"/>
              </w:rPr>
              <w:t>要求</w:t>
            </w:r>
            <w:r w:rsidRPr="00E330BC">
              <w:rPr>
                <w:rFonts w:asciiTheme="minorEastAsia" w:hAnsiTheme="minorEastAsia" w:hint="eastAsia"/>
                <w:sz w:val="24"/>
                <w:szCs w:val="24"/>
              </w:rPr>
              <w:t>：</w:t>
            </w:r>
            <w:r>
              <w:rPr>
                <w:rFonts w:asciiTheme="minorEastAsia" w:hAnsiTheme="minorEastAsia" w:hint="eastAsia"/>
                <w:sz w:val="24"/>
                <w:szCs w:val="24"/>
              </w:rPr>
              <w:t>要求配置阴性、阳性外部质控品以及内部质控品。</w:t>
            </w:r>
          </w:p>
          <w:p w:rsidR="00381736" w:rsidRPr="003318A9" w:rsidRDefault="00381736" w:rsidP="00B41D1A">
            <w:pPr>
              <w:spacing w:line="360" w:lineRule="exact"/>
              <w:rPr>
                <w:rFonts w:asciiTheme="minorEastAsia" w:hAnsiTheme="minorEastAsia"/>
                <w:sz w:val="24"/>
                <w:szCs w:val="24"/>
              </w:rPr>
            </w:pPr>
          </w:p>
        </w:tc>
      </w:tr>
    </w:tbl>
    <w:p w:rsidR="0030217D" w:rsidRDefault="0030217D">
      <w:pPr>
        <w:widowControl/>
        <w:jc w:val="left"/>
        <w:rPr>
          <w:rFonts w:asciiTheme="minorEastAsia" w:hAnsiTheme="minorEastAsia" w:cs="Segoe UI"/>
          <w:b/>
          <w:bCs/>
          <w:color w:val="333333"/>
          <w:kern w:val="0"/>
          <w:sz w:val="24"/>
          <w:szCs w:val="24"/>
        </w:rPr>
      </w:pP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w:t>
      </w:r>
      <w:r w:rsidR="003571ED">
        <w:rPr>
          <w:rFonts w:ascii="黑体" w:eastAsia="黑体" w:hAnsi="黑体" w:cs="Segoe UI" w:hint="eastAsia"/>
          <w:b/>
          <w:bCs/>
          <w:color w:val="333333"/>
          <w:kern w:val="0"/>
          <w:sz w:val="28"/>
          <w:szCs w:val="28"/>
        </w:rPr>
        <w:t>2</w:t>
      </w:r>
      <w:r w:rsidRPr="008E1E35">
        <w:rPr>
          <w:rFonts w:ascii="黑体" w:eastAsia="黑体" w:hAnsi="黑体" w:cs="Segoe UI" w:hint="eastAsia"/>
          <w:b/>
          <w:bCs/>
          <w:color w:val="333333"/>
          <w:kern w:val="0"/>
          <w:sz w:val="28"/>
          <w:szCs w:val="28"/>
        </w:rPr>
        <w:t>：采购文件书装订顺序</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3、品目及报价表（格式见附件）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4、规格型号、配置及偏离表（格式见附件）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、法定代表人授权书（原件</w:t>
      </w:r>
      <w:r>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，法定代表人、经办人身份证（复印件）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7</w:t>
      </w:r>
      <w:r w:rsidR="00DA7B43" w:rsidRPr="008E1E35">
        <w:rPr>
          <w:rFonts w:ascii="微软雅黑" w:eastAsia="微软雅黑" w:hAnsi="微软雅黑" w:cs="Segoe UI" w:hint="eastAsia"/>
          <w:color w:val="333333"/>
          <w:kern w:val="0"/>
          <w:sz w:val="24"/>
          <w:szCs w:val="24"/>
        </w:rPr>
        <w:t>、生产厂家授权书（投标人不是生产厂家的）</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w:t>
      </w:r>
      <w:r w:rsidR="005B593C">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3</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4</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7</w:t>
      </w:r>
      <w:r w:rsidRPr="008E1E35">
        <w:rPr>
          <w:rFonts w:ascii="微软雅黑" w:eastAsia="微软雅黑" w:hAnsi="微软雅黑" w:cs="Segoe UI" w:hint="eastAsia"/>
          <w:color w:val="333333"/>
          <w:spacing w:val="8"/>
          <w:kern w:val="0"/>
          <w:sz w:val="24"/>
          <w:szCs w:val="24"/>
        </w:rPr>
        <w:t>、产品说明书或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8</w:t>
      </w:r>
      <w:r w:rsidRPr="008E1E35">
        <w:rPr>
          <w:rFonts w:ascii="微软雅黑" w:eastAsia="微软雅黑" w:hAnsi="微软雅黑" w:cs="Segoe UI" w:hint="eastAsia"/>
          <w:color w:val="333333"/>
          <w:kern w:val="0"/>
          <w:sz w:val="24"/>
          <w:szCs w:val="24"/>
        </w:rPr>
        <w:t>、业绩证明文件（用户名单及联系人与联系方式，格式见附件），并提供相应证明文件，要求见评分办法“业绩”说明。</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19</w:t>
      </w:r>
      <w:r w:rsidR="00DA7B43" w:rsidRPr="008E1E35">
        <w:rPr>
          <w:rFonts w:ascii="微软雅黑" w:eastAsia="微软雅黑" w:hAnsi="微软雅黑" w:cs="Segoe UI" w:hint="eastAsia"/>
          <w:color w:val="333333"/>
          <w:spacing w:val="8"/>
          <w:kern w:val="0"/>
          <w:sz w:val="24"/>
          <w:szCs w:val="24"/>
        </w:rPr>
        <w:t>、能满足采购人需求的配送证明文件。</w:t>
      </w:r>
      <w:r w:rsidR="00DA7B43" w:rsidRPr="008E1E35">
        <w:rPr>
          <w:rFonts w:ascii="微软雅黑" w:eastAsia="微软雅黑" w:hAnsi="微软雅黑" w:cs="Segoe UI" w:hint="eastAsia"/>
          <w:color w:val="333333"/>
          <w:kern w:val="0"/>
          <w:sz w:val="24"/>
          <w:szCs w:val="24"/>
        </w:rPr>
        <w:t>如有物流公司配送，请提供配送证明材料：配送商基本情况、配送商营业执照复印件、配送商经营许可证复印件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注：请务必按以上顺序装订资料，如有非中文资料，请同时提供中文翻译件。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3571ED" w:rsidRDefault="003571ED">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lastRenderedPageBreak/>
        <w:t>附件</w:t>
      </w:r>
      <w:r w:rsidR="003571ED">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3E665F" w:rsidRPr="003571ED"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8E1E35"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国内三甲医疗机构</w:t>
            </w:r>
            <w:r w:rsidRPr="008E1E35">
              <w:rPr>
                <w:rFonts w:ascii="微软雅黑" w:eastAsia="微软雅黑" w:hAnsi="微软雅黑" w:cs="宋体" w:hint="eastAsia"/>
                <w:kern w:val="0"/>
                <w:sz w:val="24"/>
                <w:szCs w:val="24"/>
              </w:rPr>
              <w:t>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8E1E35" w:rsidRPr="003571ED"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bookmarkStart w:id="0" w:name="_Toc95295163"/>
      <w:bookmarkEnd w:id="0"/>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tblInd w:w="-34" w:type="dxa"/>
        <w:shd w:val="clear" w:color="auto" w:fill="FFFFFF"/>
        <w:tblCellMar>
          <w:left w:w="0" w:type="dxa"/>
          <w:right w:w="0" w:type="dxa"/>
        </w:tblCellMar>
        <w:tblLook w:val="04A0"/>
      </w:tblPr>
      <w:tblGrid>
        <w:gridCol w:w="598"/>
        <w:gridCol w:w="1072"/>
        <w:gridCol w:w="1449"/>
        <w:gridCol w:w="992"/>
        <w:gridCol w:w="1418"/>
        <w:gridCol w:w="850"/>
        <w:gridCol w:w="1276"/>
        <w:gridCol w:w="901"/>
      </w:tblGrid>
      <w:tr w:rsidR="00E1317D" w:rsidRPr="008E1E35" w:rsidTr="00606C2A">
        <w:trPr>
          <w:trHeight w:val="735"/>
        </w:trPr>
        <w:tc>
          <w:tcPr>
            <w:tcW w:w="5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606C2A" w:rsidRDefault="00E1317D" w:rsidP="00606C2A">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产品名称</w:t>
            </w:r>
          </w:p>
        </w:tc>
        <w:tc>
          <w:tcPr>
            <w:tcW w:w="14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Pr="008E1E35">
              <w:rPr>
                <w:rFonts w:ascii="微软雅黑" w:eastAsia="微软雅黑" w:hAnsi="微软雅黑" w:cs="Segoe UI" w:hint="eastAsia"/>
                <w:color w:val="333333"/>
                <w:kern w:val="0"/>
                <w:sz w:val="24"/>
                <w:szCs w:val="24"/>
              </w:rPr>
              <w:t>型号</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9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E1317D" w:rsidRPr="008E1E35" w:rsidTr="00606C2A">
        <w:trPr>
          <w:trHeight w:val="33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r w:rsidR="00E1317D" w:rsidRPr="008E1E35" w:rsidTr="00606C2A">
        <w:trPr>
          <w:trHeight w:val="39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r w:rsidR="00E1317D" w:rsidRPr="008E1E35" w:rsidTr="00606C2A">
        <w:trPr>
          <w:trHeight w:val="30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332D2D" w:rsidP="00DA7B43">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4</w:t>
      </w:r>
      <w:r w:rsidR="00DA7B43" w:rsidRPr="008E1E35">
        <w:rPr>
          <w:rFonts w:ascii="微软雅黑" w:eastAsia="微软雅黑" w:hAnsi="微软雅黑" w:cs="Segoe UI" w:hint="eastAsia"/>
          <w:color w:val="333333"/>
          <w:kern w:val="0"/>
          <w:sz w:val="24"/>
          <w:szCs w:val="24"/>
        </w:rPr>
        <w:t>、如有多种规格，请按每种规格分别报价。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734360" w:rsidRDefault="00734360">
      <w:pPr>
        <w:widowControl/>
        <w:jc w:val="left"/>
        <w:rPr>
          <w:rFonts w:ascii="微软雅黑" w:eastAsia="微软雅黑" w:hAnsi="微软雅黑" w:cs="Segoe UI"/>
          <w:bCs/>
          <w:color w:val="333333"/>
          <w:kern w:val="0"/>
          <w:sz w:val="24"/>
          <w:szCs w:val="24"/>
        </w:rPr>
      </w:pPr>
      <w:r>
        <w:rPr>
          <w:rFonts w:ascii="微软雅黑" w:eastAsia="微软雅黑" w:hAnsi="微软雅黑" w:cs="Segoe UI"/>
          <w:bCs/>
          <w:color w:val="333333"/>
          <w:kern w:val="0"/>
          <w:sz w:val="24"/>
          <w:szCs w:val="24"/>
        </w:rPr>
        <w:br w:type="page"/>
      </w:r>
    </w:p>
    <w:p w:rsidR="003E665F" w:rsidRPr="00734360" w:rsidRDefault="00DA7B43" w:rsidP="00734360">
      <w:pPr>
        <w:widowControl/>
        <w:jc w:val="left"/>
        <w:rPr>
          <w:rFonts w:ascii="微软雅黑" w:eastAsia="微软雅黑" w:hAnsi="微软雅黑" w:cs="Segoe UI"/>
          <w:bCs/>
          <w:color w:val="333333"/>
          <w:kern w:val="0"/>
          <w:sz w:val="24"/>
          <w:szCs w:val="24"/>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5D0D2E" w:rsidRDefault="00D64722" w:rsidP="003571ED">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5D0D2E" w:rsidRDefault="005D0D2E">
      <w:pPr>
        <w:widowControl/>
        <w:jc w:val="left"/>
        <w:rPr>
          <w:rFonts w:ascii="微软雅黑" w:eastAsia="微软雅黑" w:hAnsi="微软雅黑" w:cs="Segoe UI"/>
          <w:color w:val="000000"/>
          <w:kern w:val="0"/>
          <w:sz w:val="24"/>
          <w:szCs w:val="24"/>
        </w:rPr>
      </w:pPr>
      <w:r>
        <w:rPr>
          <w:rFonts w:ascii="微软雅黑" w:eastAsia="微软雅黑" w:hAnsi="微软雅黑" w:cs="Segoe UI"/>
          <w:color w:val="000000"/>
          <w:kern w:val="0"/>
          <w:sz w:val="24"/>
          <w:szCs w:val="24"/>
        </w:rPr>
        <w:br w:type="page"/>
      </w:r>
    </w:p>
    <w:p w:rsidR="006D2087" w:rsidRPr="003571ED" w:rsidRDefault="006D2087" w:rsidP="003571ED">
      <w:pPr>
        <w:tabs>
          <w:tab w:val="left" w:pos="2142"/>
        </w:tabs>
        <w:spacing w:line="360" w:lineRule="auto"/>
        <w:rPr>
          <w:rFonts w:ascii="微软雅黑" w:eastAsia="微软雅黑" w:hAnsi="微软雅黑" w:cs="Segoe UI"/>
          <w:color w:val="000000"/>
          <w:kern w:val="0"/>
          <w:sz w:val="24"/>
          <w:szCs w:val="24"/>
        </w:rPr>
      </w:pPr>
    </w:p>
    <w:p w:rsidR="00D64722" w:rsidRPr="006D2087" w:rsidRDefault="006D2087" w:rsidP="00B3676A">
      <w:pPr>
        <w:widowControl/>
        <w:shd w:val="clear" w:color="auto" w:fill="FFFFFF"/>
        <w:wordWrap w:val="0"/>
        <w:ind w:left="720" w:hanging="1571"/>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5F5AC4" w:rsidRDefault="003571ED" w:rsidP="003571ED">
      <w:pPr>
        <w:widowControl/>
        <w:jc w:val="left"/>
        <w:rPr>
          <w:rFonts w:ascii="微软雅黑" w:eastAsia="微软雅黑" w:hAnsi="微软雅黑" w:cs="Segoe UI"/>
          <w:color w:val="333333"/>
          <w:kern w:val="0"/>
          <w:sz w:val="24"/>
          <w:szCs w:val="24"/>
        </w:rPr>
      </w:pPr>
      <w:r>
        <w:rPr>
          <w:rFonts w:ascii="微软雅黑" w:eastAsia="微软雅黑" w:hAnsi="微软雅黑" w:cs="Segoe UI"/>
          <w:color w:val="333333"/>
          <w:kern w:val="0"/>
          <w:sz w:val="24"/>
          <w:szCs w:val="24"/>
        </w:rPr>
        <w:br w:type="page"/>
      </w: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1、不与其他投标人相互串通投标报价，损害贵院的合法权益；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2、对本厂家、商家、公司相关工作人员作出严肃处理；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本《承诺书》一式二份（一份由承诺人自存；一份随竞价书传递）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156" w:rsidRDefault="005E6156" w:rsidP="009707C6">
      <w:r>
        <w:separator/>
      </w:r>
    </w:p>
  </w:endnote>
  <w:endnote w:type="continuationSeparator" w:id="1">
    <w:p w:rsidR="005E6156" w:rsidRDefault="005E6156"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156" w:rsidRDefault="005E6156" w:rsidP="009707C6">
      <w:r>
        <w:separator/>
      </w:r>
    </w:p>
  </w:footnote>
  <w:footnote w:type="continuationSeparator" w:id="1">
    <w:p w:rsidR="005E6156" w:rsidRDefault="005E6156"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557301"/>
    <w:multiLevelType w:val="hybridMultilevel"/>
    <w:tmpl w:val="9826877C"/>
    <w:lvl w:ilvl="0" w:tplc="6158D4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56A0D"/>
    <w:multiLevelType w:val="hybridMultilevel"/>
    <w:tmpl w:val="9F145938"/>
    <w:lvl w:ilvl="0" w:tplc="24949E80">
      <w:start w:val="1"/>
      <w:numFmt w:val="decimal"/>
      <w:lvlText w:val="%1、"/>
      <w:lvlJc w:val="left"/>
      <w:pPr>
        <w:ind w:left="360" w:hanging="360"/>
      </w:pPr>
      <w:rPr>
        <w:rFonts w:ascii="微软雅黑" w:eastAsia="微软雅黑" w:hAnsi="微软雅黑" w:cstheme="minorBidi"/>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6">
    <w:nsid w:val="6161015F"/>
    <w:multiLevelType w:val="hybridMultilevel"/>
    <w:tmpl w:val="17742B08"/>
    <w:lvl w:ilvl="0" w:tplc="D6366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8">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36AFD"/>
    <w:multiLevelType w:val="hybridMultilevel"/>
    <w:tmpl w:val="B458129C"/>
    <w:lvl w:ilvl="0" w:tplc="B872944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36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17D"/>
    <w:rsid w:val="00302391"/>
    <w:rsid w:val="00307257"/>
    <w:rsid w:val="00316715"/>
    <w:rsid w:val="00316EEA"/>
    <w:rsid w:val="00320483"/>
    <w:rsid w:val="00320643"/>
    <w:rsid w:val="00321286"/>
    <w:rsid w:val="003318A9"/>
    <w:rsid w:val="00332D2D"/>
    <w:rsid w:val="00336183"/>
    <w:rsid w:val="00344241"/>
    <w:rsid w:val="003571ED"/>
    <w:rsid w:val="003734AF"/>
    <w:rsid w:val="0037764A"/>
    <w:rsid w:val="00381736"/>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5D3B"/>
    <w:rsid w:val="004C7E04"/>
    <w:rsid w:val="004E0E8C"/>
    <w:rsid w:val="005023C7"/>
    <w:rsid w:val="00507FB6"/>
    <w:rsid w:val="00550E49"/>
    <w:rsid w:val="0059496F"/>
    <w:rsid w:val="005A7995"/>
    <w:rsid w:val="005B3408"/>
    <w:rsid w:val="005B593C"/>
    <w:rsid w:val="005D0D2E"/>
    <w:rsid w:val="005D4626"/>
    <w:rsid w:val="005D627E"/>
    <w:rsid w:val="005D6503"/>
    <w:rsid w:val="005E36E0"/>
    <w:rsid w:val="005E6156"/>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34360"/>
    <w:rsid w:val="00741E5D"/>
    <w:rsid w:val="00742662"/>
    <w:rsid w:val="00750633"/>
    <w:rsid w:val="00751F96"/>
    <w:rsid w:val="0076295F"/>
    <w:rsid w:val="00770044"/>
    <w:rsid w:val="00786FE7"/>
    <w:rsid w:val="00791562"/>
    <w:rsid w:val="00796FF5"/>
    <w:rsid w:val="007A5851"/>
    <w:rsid w:val="007D28AB"/>
    <w:rsid w:val="007D71B7"/>
    <w:rsid w:val="007E11FD"/>
    <w:rsid w:val="007E4559"/>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61C51"/>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41D1A"/>
    <w:rsid w:val="00B51372"/>
    <w:rsid w:val="00B5786B"/>
    <w:rsid w:val="00B6452C"/>
    <w:rsid w:val="00B70FF7"/>
    <w:rsid w:val="00BA3D43"/>
    <w:rsid w:val="00BB0CDF"/>
    <w:rsid w:val="00BB771E"/>
    <w:rsid w:val="00BD1C79"/>
    <w:rsid w:val="00BE3FF0"/>
    <w:rsid w:val="00C120B3"/>
    <w:rsid w:val="00C14414"/>
    <w:rsid w:val="00C22901"/>
    <w:rsid w:val="00C276BD"/>
    <w:rsid w:val="00C324A1"/>
    <w:rsid w:val="00C37F08"/>
    <w:rsid w:val="00C50D05"/>
    <w:rsid w:val="00C7687B"/>
    <w:rsid w:val="00C8363F"/>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B70C3"/>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customStyle="1" w:styleId="Char1">
    <w:name w:val="Char"/>
    <w:basedOn w:val="a"/>
    <w:autoRedefine/>
    <w:rsid w:val="002A4A21"/>
    <w:rPr>
      <w:rFonts w:ascii="Tahoma" w:eastAsia="宋体" w:hAnsi="Tahoma" w:cs="Times New Roman"/>
      <w:sz w:val="30"/>
      <w:szCs w:val="30"/>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陈胜科</cp:lastModifiedBy>
  <cp:revision>3</cp:revision>
  <cp:lastPrinted>2021-01-04T11:22:00Z</cp:lastPrinted>
  <dcterms:created xsi:type="dcterms:W3CDTF">2021-09-13T08:36:00Z</dcterms:created>
  <dcterms:modified xsi:type="dcterms:W3CDTF">2021-09-13T08:36:00Z</dcterms:modified>
</cp:coreProperties>
</file>