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4B8" w:rsidRDefault="006E585D">
      <w:pPr>
        <w:ind w:firstLineChars="200" w:firstLine="480"/>
        <w:jc w:val="center"/>
        <w:rPr>
          <w:rFonts w:ascii="方正仿宋_GB2312" w:eastAsia="方正仿宋_GB2312" w:hAnsi="方正仿宋_GB2312" w:cs="方正仿宋_GB2312"/>
          <w:b/>
          <w:bCs/>
          <w:sz w:val="24"/>
          <w:szCs w:val="24"/>
        </w:rPr>
      </w:pPr>
      <w:r>
        <w:rPr>
          <w:rFonts w:ascii="方正仿宋_GB2312" w:eastAsia="方正仿宋_GB2312" w:hAnsi="方正仿宋_GB2312" w:cs="方正仿宋_GB2312" w:hint="eastAsia"/>
          <w:b/>
          <w:bCs/>
          <w:sz w:val="24"/>
          <w:szCs w:val="24"/>
        </w:rPr>
        <w:t>备注说明：标识”★”的参数为实质性要求</w:t>
      </w:r>
      <w:r>
        <w:rPr>
          <w:rFonts w:ascii="方正仿宋_GB2312" w:eastAsia="方正仿宋_GB2312" w:hAnsi="方正仿宋_GB2312" w:cs="方正仿宋_GB2312" w:hint="eastAsia"/>
          <w:b/>
          <w:bCs/>
          <w:sz w:val="24"/>
          <w:szCs w:val="24"/>
        </w:rPr>
        <w:t>,</w:t>
      </w:r>
      <w:r>
        <w:rPr>
          <w:rFonts w:ascii="方正仿宋_GB2312" w:eastAsia="方正仿宋_GB2312" w:hAnsi="方正仿宋_GB2312" w:cs="方正仿宋_GB2312" w:hint="eastAsia"/>
          <w:b/>
          <w:bCs/>
          <w:sz w:val="24"/>
          <w:szCs w:val="24"/>
        </w:rPr>
        <w:t>负偏离将视为无效投标。</w:t>
      </w:r>
    </w:p>
    <w:p w:rsidR="002924B8" w:rsidRDefault="002924B8">
      <w:pPr>
        <w:ind w:firstLineChars="200" w:firstLine="560"/>
        <w:jc w:val="center"/>
        <w:rPr>
          <w:rFonts w:ascii="方正仿宋_GB2312" w:eastAsia="方正仿宋_GB2312" w:hAnsi="方正仿宋_GB2312" w:cs="方正仿宋_GB2312"/>
          <w:sz w:val="28"/>
          <w:szCs w:val="28"/>
        </w:rPr>
      </w:pPr>
    </w:p>
    <w:tbl>
      <w:tblPr>
        <w:tblStyle w:val="a6"/>
        <w:tblW w:w="4835" w:type="pct"/>
        <w:jc w:val="center"/>
        <w:tblLook w:val="04A0" w:firstRow="1" w:lastRow="0" w:firstColumn="1" w:lastColumn="0" w:noHBand="0" w:noVBand="1"/>
      </w:tblPr>
      <w:tblGrid>
        <w:gridCol w:w="6953"/>
        <w:gridCol w:w="2357"/>
      </w:tblGrid>
      <w:tr w:rsidR="002924B8">
        <w:trPr>
          <w:jc w:val="center"/>
        </w:trPr>
        <w:tc>
          <w:tcPr>
            <w:tcW w:w="3734" w:type="pct"/>
            <w:vAlign w:val="center"/>
          </w:tcPr>
          <w:p w:rsidR="002924B8" w:rsidRDefault="006E585D">
            <w:pPr>
              <w:jc w:val="cente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项目</w:t>
            </w:r>
          </w:p>
        </w:tc>
        <w:tc>
          <w:tcPr>
            <w:tcW w:w="1266" w:type="pct"/>
            <w:vAlign w:val="center"/>
          </w:tcPr>
          <w:p w:rsidR="002924B8" w:rsidRDefault="006E585D">
            <w:pPr>
              <w:jc w:val="cente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服务期</w:t>
            </w:r>
          </w:p>
        </w:tc>
      </w:tr>
      <w:tr w:rsidR="002924B8">
        <w:trPr>
          <w:trHeight w:val="707"/>
          <w:jc w:val="center"/>
        </w:trPr>
        <w:tc>
          <w:tcPr>
            <w:tcW w:w="3734" w:type="pct"/>
            <w:vAlign w:val="center"/>
          </w:tcPr>
          <w:p w:rsidR="002924B8" w:rsidRDefault="006E585D">
            <w:pPr>
              <w:jc w:val="cente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中华医学会期刊全文数据库服务</w:t>
            </w:r>
          </w:p>
        </w:tc>
        <w:tc>
          <w:tcPr>
            <w:tcW w:w="1266" w:type="pct"/>
            <w:vAlign w:val="center"/>
          </w:tcPr>
          <w:p w:rsidR="002924B8" w:rsidRDefault="006E585D">
            <w:pPr>
              <w:jc w:val="cente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2</w:t>
            </w:r>
            <w:r>
              <w:rPr>
                <w:rFonts w:ascii="方正仿宋_GB2312" w:eastAsia="方正仿宋_GB2312" w:hAnsi="方正仿宋_GB2312" w:cs="方正仿宋_GB2312" w:hint="eastAsia"/>
                <w:sz w:val="28"/>
                <w:szCs w:val="28"/>
              </w:rPr>
              <w:t>年</w:t>
            </w:r>
          </w:p>
        </w:tc>
      </w:tr>
    </w:tbl>
    <w:p w:rsidR="002924B8" w:rsidRDefault="002924B8">
      <w:pPr>
        <w:spacing w:line="520" w:lineRule="exact"/>
        <w:rPr>
          <w:rFonts w:ascii="方正仿宋_GB2312" w:eastAsia="方正仿宋_GB2312" w:hAnsi="方正仿宋_GB2312" w:cs="方正仿宋_GB2312"/>
          <w:b/>
          <w:sz w:val="30"/>
          <w:szCs w:val="30"/>
        </w:rPr>
      </w:pPr>
      <w:bookmarkStart w:id="0" w:name="_GoBack"/>
      <w:bookmarkEnd w:id="0"/>
    </w:p>
    <w:p w:rsidR="002924B8" w:rsidRDefault="006E585D">
      <w:pPr>
        <w:rPr>
          <w:rFonts w:ascii="方正仿宋_GB2312" w:eastAsia="方正仿宋_GB2312" w:hAnsi="方正仿宋_GB2312" w:cs="方正仿宋_GB2312"/>
          <w:b/>
          <w:sz w:val="30"/>
          <w:szCs w:val="30"/>
        </w:rPr>
      </w:pPr>
      <w:r>
        <w:rPr>
          <w:rFonts w:ascii="方正仿宋_GB2312" w:eastAsia="方正仿宋_GB2312" w:hAnsi="方正仿宋_GB2312" w:cs="方正仿宋_GB2312" w:hint="eastAsia"/>
          <w:b/>
          <w:sz w:val="30"/>
          <w:szCs w:val="30"/>
        </w:rPr>
        <w:t>用途简要说明：</w:t>
      </w:r>
    </w:p>
    <w:p w:rsidR="002924B8" w:rsidRDefault="006E585D">
      <w:pPr>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为提高我院综合实力，加强医院重点专科、学科、科研建设，夯实医院基础，提高临床诊疗水平和学术科研水平，搭建医学文献数据库整合服务系统平台，配备核心中、外文资源，为医院继续搭建良好的学习平台，以方便医院老师业余查询和学习。</w:t>
      </w:r>
    </w:p>
    <w:p w:rsidR="002924B8" w:rsidRDefault="006E585D">
      <w:pPr>
        <w:spacing w:line="520" w:lineRule="exact"/>
        <w:ind w:firstLine="420"/>
        <w:rPr>
          <w:rFonts w:ascii="方正仿宋_GB2312" w:eastAsia="方正仿宋_GB2312" w:hAnsi="方正仿宋_GB2312" w:cs="方正仿宋_GB2312"/>
          <w:b/>
          <w:sz w:val="28"/>
          <w:szCs w:val="28"/>
        </w:rPr>
      </w:pPr>
      <w:r>
        <w:rPr>
          <w:rFonts w:ascii="方正仿宋_GB2312" w:eastAsia="方正仿宋_GB2312" w:hAnsi="方正仿宋_GB2312" w:cs="方正仿宋_GB2312" w:hint="eastAsia"/>
          <w:b/>
          <w:sz w:val="28"/>
          <w:szCs w:val="28"/>
        </w:rPr>
        <w:t>产品具体配置清单</w:t>
      </w:r>
    </w:p>
    <w:tbl>
      <w:tblPr>
        <w:tblStyle w:val="a6"/>
        <w:tblW w:w="4996" w:type="pct"/>
        <w:jc w:val="center"/>
        <w:tblLook w:val="04A0" w:firstRow="1" w:lastRow="0" w:firstColumn="1" w:lastColumn="0" w:noHBand="0" w:noVBand="1"/>
      </w:tblPr>
      <w:tblGrid>
        <w:gridCol w:w="1229"/>
        <w:gridCol w:w="3346"/>
        <w:gridCol w:w="5045"/>
      </w:tblGrid>
      <w:tr w:rsidR="002924B8">
        <w:trPr>
          <w:trHeight w:val="20"/>
          <w:jc w:val="center"/>
        </w:trPr>
        <w:tc>
          <w:tcPr>
            <w:tcW w:w="639" w:type="pct"/>
            <w:vAlign w:val="center"/>
          </w:tcPr>
          <w:p w:rsidR="002924B8" w:rsidRDefault="006E585D">
            <w:pPr>
              <w:snapToGrid w:val="0"/>
              <w:spacing w:line="520" w:lineRule="exact"/>
              <w:jc w:val="center"/>
              <w:rPr>
                <w:rFonts w:ascii="方正仿宋_GB2312" w:eastAsia="方正仿宋_GB2312" w:hAnsi="方正仿宋_GB2312" w:cs="方正仿宋_GB2312"/>
                <w:b/>
                <w:sz w:val="24"/>
                <w:szCs w:val="24"/>
              </w:rPr>
            </w:pPr>
            <w:r>
              <w:rPr>
                <w:rFonts w:ascii="方正仿宋_GB2312" w:eastAsia="方正仿宋_GB2312" w:hAnsi="方正仿宋_GB2312" w:cs="方正仿宋_GB2312" w:hint="eastAsia"/>
                <w:b/>
                <w:sz w:val="24"/>
                <w:szCs w:val="24"/>
              </w:rPr>
              <w:t>序号</w:t>
            </w:r>
          </w:p>
        </w:tc>
        <w:tc>
          <w:tcPr>
            <w:tcW w:w="1739" w:type="pct"/>
            <w:vAlign w:val="center"/>
          </w:tcPr>
          <w:p w:rsidR="002924B8" w:rsidRDefault="006E585D">
            <w:pPr>
              <w:snapToGrid w:val="0"/>
              <w:spacing w:line="520" w:lineRule="exact"/>
              <w:jc w:val="center"/>
              <w:rPr>
                <w:rFonts w:ascii="方正仿宋_GB2312" w:eastAsia="方正仿宋_GB2312" w:hAnsi="方正仿宋_GB2312" w:cs="方正仿宋_GB2312"/>
                <w:b/>
                <w:sz w:val="24"/>
                <w:szCs w:val="24"/>
              </w:rPr>
            </w:pPr>
            <w:r>
              <w:rPr>
                <w:rFonts w:ascii="方正仿宋_GB2312" w:eastAsia="方正仿宋_GB2312" w:hAnsi="方正仿宋_GB2312" w:cs="方正仿宋_GB2312" w:hint="eastAsia"/>
                <w:b/>
                <w:sz w:val="24"/>
                <w:szCs w:val="24"/>
              </w:rPr>
              <w:t>资源</w:t>
            </w:r>
            <w:r>
              <w:rPr>
                <w:rFonts w:ascii="方正仿宋_GB2312" w:eastAsia="方正仿宋_GB2312" w:hAnsi="方正仿宋_GB2312" w:cs="方正仿宋_GB2312" w:hint="eastAsia"/>
                <w:b/>
                <w:sz w:val="24"/>
                <w:szCs w:val="24"/>
              </w:rPr>
              <w:t>/</w:t>
            </w:r>
            <w:r>
              <w:rPr>
                <w:rFonts w:ascii="方正仿宋_GB2312" w:eastAsia="方正仿宋_GB2312" w:hAnsi="方正仿宋_GB2312" w:cs="方正仿宋_GB2312" w:hint="eastAsia"/>
                <w:b/>
                <w:sz w:val="24"/>
                <w:szCs w:val="24"/>
              </w:rPr>
              <w:t>模块名称</w:t>
            </w:r>
          </w:p>
        </w:tc>
        <w:tc>
          <w:tcPr>
            <w:tcW w:w="2621" w:type="pct"/>
            <w:vAlign w:val="center"/>
          </w:tcPr>
          <w:p w:rsidR="002924B8" w:rsidRDefault="006E585D">
            <w:pPr>
              <w:spacing w:line="520" w:lineRule="exact"/>
              <w:jc w:val="center"/>
              <w:rPr>
                <w:rFonts w:ascii="方正仿宋_GB2312" w:eastAsia="方正仿宋_GB2312" w:hAnsi="方正仿宋_GB2312" w:cs="方正仿宋_GB2312"/>
                <w:b/>
                <w:sz w:val="24"/>
                <w:szCs w:val="24"/>
              </w:rPr>
            </w:pPr>
            <w:r>
              <w:rPr>
                <w:rFonts w:ascii="方正仿宋_GB2312" w:eastAsia="方正仿宋_GB2312" w:hAnsi="方正仿宋_GB2312" w:cs="方正仿宋_GB2312" w:hint="eastAsia"/>
                <w:b/>
                <w:sz w:val="24"/>
                <w:szCs w:val="24"/>
              </w:rPr>
              <w:t>服务方式</w:t>
            </w:r>
          </w:p>
        </w:tc>
      </w:tr>
      <w:tr w:rsidR="002924B8">
        <w:trPr>
          <w:trHeight w:val="20"/>
          <w:jc w:val="center"/>
        </w:trPr>
        <w:tc>
          <w:tcPr>
            <w:tcW w:w="639" w:type="pct"/>
            <w:vAlign w:val="center"/>
          </w:tcPr>
          <w:p w:rsidR="002924B8" w:rsidRDefault="006E585D">
            <w:pPr>
              <w:snapToGrid w:val="0"/>
              <w:spacing w:line="520" w:lineRule="exact"/>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w:t>
            </w:r>
          </w:p>
        </w:tc>
        <w:tc>
          <w:tcPr>
            <w:tcW w:w="1739" w:type="pct"/>
            <w:vAlign w:val="center"/>
          </w:tcPr>
          <w:p w:rsidR="002924B8" w:rsidRDefault="006E585D">
            <w:pPr>
              <w:snapToGrid w:val="0"/>
              <w:spacing w:line="520" w:lineRule="exact"/>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中文医学期刊</w:t>
            </w:r>
          </w:p>
        </w:tc>
        <w:tc>
          <w:tcPr>
            <w:tcW w:w="2621" w:type="pct"/>
            <w:vAlign w:val="center"/>
          </w:tcPr>
          <w:p w:rsidR="002924B8" w:rsidRDefault="006E585D">
            <w:pPr>
              <w:spacing w:line="520" w:lineRule="exact"/>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kern w:val="0"/>
                <w:sz w:val="24"/>
                <w:szCs w:val="24"/>
              </w:rPr>
              <w:t>网络及本地部署</w:t>
            </w:r>
          </w:p>
        </w:tc>
      </w:tr>
      <w:tr w:rsidR="002924B8">
        <w:trPr>
          <w:trHeight w:val="20"/>
          <w:jc w:val="center"/>
        </w:trPr>
        <w:tc>
          <w:tcPr>
            <w:tcW w:w="639" w:type="pct"/>
            <w:vAlign w:val="center"/>
          </w:tcPr>
          <w:p w:rsidR="002924B8" w:rsidRDefault="006E585D">
            <w:pPr>
              <w:snapToGrid w:val="0"/>
              <w:spacing w:line="520" w:lineRule="exact"/>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2</w:t>
            </w:r>
          </w:p>
        </w:tc>
        <w:tc>
          <w:tcPr>
            <w:tcW w:w="1739" w:type="pct"/>
            <w:vAlign w:val="center"/>
          </w:tcPr>
          <w:p w:rsidR="002924B8" w:rsidRDefault="006E585D">
            <w:pPr>
              <w:snapToGrid w:val="0"/>
              <w:spacing w:line="520" w:lineRule="exact"/>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医学博硕论文</w:t>
            </w:r>
          </w:p>
        </w:tc>
        <w:tc>
          <w:tcPr>
            <w:tcW w:w="2621" w:type="pct"/>
            <w:vAlign w:val="center"/>
          </w:tcPr>
          <w:p w:rsidR="002924B8" w:rsidRDefault="006E585D">
            <w:pPr>
              <w:spacing w:line="520" w:lineRule="exact"/>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kern w:val="0"/>
                <w:sz w:val="24"/>
                <w:szCs w:val="24"/>
              </w:rPr>
              <w:t>网络及本地部署</w:t>
            </w:r>
          </w:p>
        </w:tc>
      </w:tr>
      <w:tr w:rsidR="002924B8">
        <w:trPr>
          <w:trHeight w:val="357"/>
          <w:jc w:val="center"/>
        </w:trPr>
        <w:tc>
          <w:tcPr>
            <w:tcW w:w="639" w:type="pct"/>
            <w:vAlign w:val="center"/>
          </w:tcPr>
          <w:p w:rsidR="002924B8" w:rsidRDefault="006E585D">
            <w:pPr>
              <w:snapToGrid w:val="0"/>
              <w:spacing w:line="520" w:lineRule="exact"/>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3</w:t>
            </w:r>
          </w:p>
        </w:tc>
        <w:tc>
          <w:tcPr>
            <w:tcW w:w="1739" w:type="pct"/>
            <w:vAlign w:val="center"/>
          </w:tcPr>
          <w:p w:rsidR="002924B8" w:rsidRDefault="006E585D">
            <w:pPr>
              <w:snapToGrid w:val="0"/>
              <w:spacing w:line="520" w:lineRule="exact"/>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医学会议论文</w:t>
            </w:r>
          </w:p>
        </w:tc>
        <w:tc>
          <w:tcPr>
            <w:tcW w:w="2621" w:type="pct"/>
            <w:vAlign w:val="center"/>
          </w:tcPr>
          <w:p w:rsidR="002924B8" w:rsidRDefault="006E585D">
            <w:pPr>
              <w:spacing w:line="520" w:lineRule="exact"/>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kern w:val="0"/>
                <w:sz w:val="24"/>
                <w:szCs w:val="24"/>
              </w:rPr>
              <w:t>网络及本地部署</w:t>
            </w:r>
          </w:p>
        </w:tc>
      </w:tr>
      <w:tr w:rsidR="002924B8">
        <w:trPr>
          <w:trHeight w:val="20"/>
          <w:jc w:val="center"/>
        </w:trPr>
        <w:tc>
          <w:tcPr>
            <w:tcW w:w="639" w:type="pct"/>
            <w:vAlign w:val="center"/>
          </w:tcPr>
          <w:p w:rsidR="002924B8" w:rsidRDefault="006E585D">
            <w:pPr>
              <w:snapToGrid w:val="0"/>
              <w:spacing w:line="520" w:lineRule="exact"/>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4</w:t>
            </w:r>
          </w:p>
        </w:tc>
        <w:tc>
          <w:tcPr>
            <w:tcW w:w="1739" w:type="pct"/>
            <w:vAlign w:val="center"/>
          </w:tcPr>
          <w:p w:rsidR="002924B8" w:rsidRDefault="006E585D">
            <w:pPr>
              <w:snapToGrid w:val="0"/>
              <w:spacing w:line="520" w:lineRule="exact"/>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外文医学期刊</w:t>
            </w:r>
          </w:p>
        </w:tc>
        <w:tc>
          <w:tcPr>
            <w:tcW w:w="2621" w:type="pct"/>
            <w:vAlign w:val="center"/>
          </w:tcPr>
          <w:p w:rsidR="002924B8" w:rsidRDefault="006E585D">
            <w:pPr>
              <w:spacing w:line="520" w:lineRule="exact"/>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网络版（基础版及升级版）</w:t>
            </w:r>
          </w:p>
        </w:tc>
      </w:tr>
      <w:tr w:rsidR="002924B8">
        <w:trPr>
          <w:trHeight w:val="20"/>
          <w:jc w:val="center"/>
        </w:trPr>
        <w:tc>
          <w:tcPr>
            <w:tcW w:w="639" w:type="pct"/>
            <w:vAlign w:val="center"/>
          </w:tcPr>
          <w:p w:rsidR="002924B8" w:rsidRDefault="006E585D">
            <w:pPr>
              <w:snapToGrid w:val="0"/>
              <w:spacing w:line="520" w:lineRule="exact"/>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5</w:t>
            </w:r>
          </w:p>
        </w:tc>
        <w:tc>
          <w:tcPr>
            <w:tcW w:w="1739" w:type="pct"/>
            <w:vAlign w:val="center"/>
          </w:tcPr>
          <w:p w:rsidR="002924B8" w:rsidRDefault="006E585D">
            <w:pPr>
              <w:snapToGrid w:val="0"/>
              <w:spacing w:line="520" w:lineRule="exact"/>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医学视频</w:t>
            </w:r>
          </w:p>
        </w:tc>
        <w:tc>
          <w:tcPr>
            <w:tcW w:w="2621" w:type="pct"/>
            <w:vAlign w:val="center"/>
          </w:tcPr>
          <w:p w:rsidR="002924B8" w:rsidRDefault="006E585D">
            <w:pPr>
              <w:spacing w:line="520" w:lineRule="exact"/>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kern w:val="0"/>
                <w:sz w:val="24"/>
                <w:szCs w:val="24"/>
              </w:rPr>
              <w:t>网络版</w:t>
            </w:r>
          </w:p>
        </w:tc>
      </w:tr>
      <w:tr w:rsidR="002924B8">
        <w:trPr>
          <w:trHeight w:val="20"/>
          <w:jc w:val="center"/>
        </w:trPr>
        <w:tc>
          <w:tcPr>
            <w:tcW w:w="639" w:type="pct"/>
            <w:vAlign w:val="center"/>
          </w:tcPr>
          <w:p w:rsidR="002924B8" w:rsidRDefault="006E585D">
            <w:pPr>
              <w:snapToGrid w:val="0"/>
              <w:spacing w:line="520" w:lineRule="exact"/>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6</w:t>
            </w:r>
          </w:p>
        </w:tc>
        <w:tc>
          <w:tcPr>
            <w:tcW w:w="1739" w:type="pct"/>
            <w:vAlign w:val="center"/>
          </w:tcPr>
          <w:p w:rsidR="002924B8" w:rsidRDefault="006E585D">
            <w:pPr>
              <w:snapToGrid w:val="0"/>
              <w:spacing w:line="520" w:lineRule="exact"/>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临床诊疗知识库（含中医药知识库）</w:t>
            </w:r>
          </w:p>
        </w:tc>
        <w:tc>
          <w:tcPr>
            <w:tcW w:w="2621" w:type="pct"/>
            <w:vAlign w:val="center"/>
          </w:tcPr>
          <w:p w:rsidR="002924B8" w:rsidRDefault="006E585D">
            <w:pPr>
              <w:spacing w:line="520" w:lineRule="exact"/>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网络版</w:t>
            </w:r>
          </w:p>
        </w:tc>
      </w:tr>
    </w:tbl>
    <w:p w:rsidR="002924B8" w:rsidRDefault="006E585D">
      <w:pPr>
        <w:rPr>
          <w:rFonts w:ascii="方正仿宋_GB2312" w:eastAsia="方正仿宋_GB2312" w:hAnsi="方正仿宋_GB2312" w:cs="方正仿宋_GB2312"/>
          <w:b/>
          <w:sz w:val="30"/>
          <w:szCs w:val="30"/>
        </w:rPr>
      </w:pPr>
      <w:r>
        <w:rPr>
          <w:rFonts w:ascii="方正仿宋_GB2312" w:eastAsia="方正仿宋_GB2312" w:hAnsi="方正仿宋_GB2312" w:cs="方正仿宋_GB2312" w:hint="eastAsia"/>
          <w:b/>
          <w:sz w:val="30"/>
          <w:szCs w:val="30"/>
        </w:rPr>
        <w:t>（三）主要技术参数要求：</w:t>
      </w:r>
    </w:p>
    <w:p w:rsidR="002924B8" w:rsidRDefault="006E585D">
      <w:pPr>
        <w:numPr>
          <w:ilvl w:val="0"/>
          <w:numId w:val="1"/>
        </w:numPr>
        <w:rPr>
          <w:rFonts w:ascii="方正仿宋_GB2312" w:eastAsia="方正仿宋_GB2312" w:hAnsi="方正仿宋_GB2312" w:cs="方正仿宋_GB2312"/>
          <w:b/>
          <w:bCs/>
          <w:sz w:val="24"/>
        </w:rPr>
      </w:pPr>
      <w:r>
        <w:rPr>
          <w:rFonts w:ascii="方正仿宋_GB2312" w:eastAsia="方正仿宋_GB2312" w:hAnsi="方正仿宋_GB2312" w:cs="方正仿宋_GB2312" w:hint="eastAsia"/>
          <w:b/>
          <w:bCs/>
          <w:sz w:val="24"/>
        </w:rPr>
        <w:t>项目建设总体需求</w:t>
      </w:r>
    </w:p>
    <w:p w:rsidR="002924B8" w:rsidRDefault="006E585D">
      <w:pPr>
        <w:numPr>
          <w:ilvl w:val="1"/>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b/>
          <w:bCs/>
          <w:kern w:val="0"/>
          <w:szCs w:val="21"/>
        </w:rPr>
        <w:t>★</w:t>
      </w:r>
      <w:r>
        <w:rPr>
          <w:rFonts w:ascii="方正仿宋_GB2312" w:eastAsia="方正仿宋_GB2312" w:hAnsi="方正仿宋_GB2312" w:cs="方正仿宋_GB2312" w:hint="eastAsia"/>
          <w:sz w:val="24"/>
        </w:rPr>
        <w:t>提供数字图书馆系统，整合各类资源，满足医院核心医学文献需求，能满足医院各职能科室关于学术文献需求，也能一定程度上满足全院职工的业余文化需求。</w:t>
      </w:r>
    </w:p>
    <w:p w:rsidR="002924B8" w:rsidRDefault="006E585D">
      <w:pPr>
        <w:numPr>
          <w:ilvl w:val="1"/>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b/>
          <w:bCs/>
          <w:kern w:val="0"/>
          <w:szCs w:val="21"/>
        </w:rPr>
        <w:t>★</w:t>
      </w:r>
      <w:r>
        <w:rPr>
          <w:rFonts w:ascii="方正仿宋_GB2312" w:eastAsia="方正仿宋_GB2312" w:hAnsi="方正仿宋_GB2312" w:cs="方正仿宋_GB2312" w:hint="eastAsia"/>
          <w:sz w:val="24"/>
        </w:rPr>
        <w:t>医学文献资源，包括中外文医学期刊论文、医学博硕学位论文、医学会议论文、</w:t>
      </w:r>
      <w:r>
        <w:rPr>
          <w:rFonts w:ascii="方正仿宋_GB2312" w:eastAsia="方正仿宋_GB2312" w:hAnsi="方正仿宋_GB2312" w:cs="方正仿宋_GB2312" w:hint="eastAsia"/>
          <w:sz w:val="24"/>
        </w:rPr>
        <w:lastRenderedPageBreak/>
        <w:t>医学视频、临床诊疗知识库、中医药知识库为主，保障临床科研使用；服务方式：提供网络访问和本地镜像服务。</w:t>
      </w:r>
    </w:p>
    <w:p w:rsidR="002924B8" w:rsidRDefault="006E585D">
      <w:pPr>
        <w:numPr>
          <w:ilvl w:val="1"/>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b/>
          <w:bCs/>
          <w:kern w:val="0"/>
          <w:szCs w:val="21"/>
        </w:rPr>
        <w:t>★</w:t>
      </w:r>
      <w:r>
        <w:rPr>
          <w:rFonts w:ascii="方正仿宋_GB2312" w:eastAsia="方正仿宋_GB2312" w:hAnsi="方正仿宋_GB2312" w:cs="方正仿宋_GB2312" w:hint="eastAsia"/>
          <w:sz w:val="24"/>
        </w:rPr>
        <w:t>平台应具备国家相关行业运营资质，内容权威、版权正规、知识产权解决规范，保证服务的长期稳定，提供承诺函。</w:t>
      </w:r>
    </w:p>
    <w:p w:rsidR="002924B8" w:rsidRDefault="006E585D">
      <w:pPr>
        <w:numPr>
          <w:ilvl w:val="1"/>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b/>
          <w:bCs/>
          <w:kern w:val="0"/>
          <w:szCs w:val="21"/>
        </w:rPr>
        <w:t>★</w:t>
      </w:r>
      <w:r>
        <w:rPr>
          <w:rFonts w:ascii="方正仿宋_GB2312" w:eastAsia="方正仿宋_GB2312" w:hAnsi="方正仿宋_GB2312" w:cs="方正仿宋_GB2312" w:hint="eastAsia"/>
          <w:sz w:val="24"/>
        </w:rPr>
        <w:t>平台使用方便，满足互联网、移动互联网的多种应用需求；同时，所采购数据也能本地部署，具有永久所有权，保证医院的数据馆藏。</w:t>
      </w:r>
    </w:p>
    <w:p w:rsidR="002924B8" w:rsidRDefault="006E585D">
      <w:pPr>
        <w:numPr>
          <w:ilvl w:val="1"/>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系统能够为全院职工开通个人账号，并支持系统批量导入功能，能够针对子帐号统计使用量以及满足采购人关于使用统计的相关需求。</w:t>
      </w:r>
    </w:p>
    <w:p w:rsidR="002924B8" w:rsidRDefault="006E585D">
      <w:pPr>
        <w:numPr>
          <w:ilvl w:val="0"/>
          <w:numId w:val="1"/>
        </w:numPr>
        <w:rPr>
          <w:rFonts w:ascii="方正仿宋_GB2312" w:eastAsia="方正仿宋_GB2312" w:hAnsi="方正仿宋_GB2312" w:cs="方正仿宋_GB2312"/>
          <w:b/>
          <w:bCs/>
          <w:sz w:val="24"/>
        </w:rPr>
      </w:pPr>
      <w:r>
        <w:rPr>
          <w:rFonts w:ascii="方正仿宋_GB2312" w:eastAsia="方正仿宋_GB2312" w:hAnsi="方正仿宋_GB2312" w:cs="方正仿宋_GB2312" w:hint="eastAsia"/>
          <w:b/>
          <w:bCs/>
          <w:sz w:val="24"/>
        </w:rPr>
        <w:t>中文医学期刊</w:t>
      </w:r>
    </w:p>
    <w:p w:rsidR="002924B8" w:rsidRDefault="006E585D">
      <w:pPr>
        <w:numPr>
          <w:ilvl w:val="1"/>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b/>
          <w:bCs/>
          <w:kern w:val="0"/>
          <w:szCs w:val="21"/>
        </w:rPr>
        <w:t>★</w:t>
      </w:r>
      <w:r>
        <w:rPr>
          <w:rFonts w:ascii="方正仿宋_GB2312" w:eastAsia="方正仿宋_GB2312" w:hAnsi="方正仿宋_GB2312" w:cs="方正仿宋_GB2312" w:hint="eastAsia"/>
          <w:sz w:val="24"/>
        </w:rPr>
        <w:t>数据内容：系统必须包括中华医学会系列期刊，同时也能够整合收录国内其他各类医学学协会系列期刊。期刊总数不少于</w:t>
      </w:r>
      <w:r>
        <w:rPr>
          <w:rFonts w:ascii="方正仿宋_GB2312" w:eastAsia="方正仿宋_GB2312" w:hAnsi="方正仿宋_GB2312" w:cs="方正仿宋_GB2312" w:hint="eastAsia"/>
          <w:sz w:val="24"/>
        </w:rPr>
        <w:t>1500</w:t>
      </w:r>
      <w:r>
        <w:rPr>
          <w:rFonts w:ascii="方正仿宋_GB2312" w:eastAsia="方正仿宋_GB2312" w:hAnsi="方正仿宋_GB2312" w:cs="方正仿宋_GB2312" w:hint="eastAsia"/>
          <w:sz w:val="24"/>
        </w:rPr>
        <w:t>余种，时间范围至少包括</w:t>
      </w:r>
      <w:r>
        <w:rPr>
          <w:rFonts w:ascii="方正仿宋_GB2312" w:eastAsia="方正仿宋_GB2312" w:hAnsi="方正仿宋_GB2312" w:cs="方正仿宋_GB2312" w:hint="eastAsia"/>
          <w:sz w:val="24"/>
        </w:rPr>
        <w:t>2000-20</w:t>
      </w:r>
      <w:r>
        <w:rPr>
          <w:rFonts w:ascii="方正仿宋_GB2312" w:eastAsia="方正仿宋_GB2312" w:hAnsi="方正仿宋_GB2312" w:cs="方正仿宋_GB2312" w:hint="eastAsia"/>
          <w:sz w:val="24"/>
        </w:rPr>
        <w:t>23</w:t>
      </w:r>
      <w:r>
        <w:rPr>
          <w:rFonts w:ascii="方正仿宋_GB2312" w:eastAsia="方正仿宋_GB2312" w:hAnsi="方正仿宋_GB2312" w:cs="方正仿宋_GB2312" w:hint="eastAsia"/>
          <w:sz w:val="24"/>
        </w:rPr>
        <w:t>年。</w:t>
      </w:r>
    </w:p>
    <w:p w:rsidR="002924B8" w:rsidRDefault="006E585D">
      <w:pPr>
        <w:numPr>
          <w:ilvl w:val="1"/>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期刊数据量：应在国家新闻出版总署上可查询的正规学术期刊；其中网络版要求能够整合国内主要中文医学期刊（国内新闻出版总署备案的正规期刊），数量不少于</w:t>
      </w:r>
      <w:r>
        <w:rPr>
          <w:rFonts w:ascii="方正仿宋_GB2312" w:eastAsia="方正仿宋_GB2312" w:hAnsi="方正仿宋_GB2312" w:cs="方正仿宋_GB2312" w:hint="eastAsia"/>
          <w:sz w:val="24"/>
        </w:rPr>
        <w:t>1500</w:t>
      </w:r>
      <w:r>
        <w:rPr>
          <w:rFonts w:ascii="方正仿宋_GB2312" w:eastAsia="方正仿宋_GB2312" w:hAnsi="方正仿宋_GB2312" w:cs="方正仿宋_GB2312" w:hint="eastAsia"/>
          <w:sz w:val="24"/>
        </w:rPr>
        <w:t>余种，能够实现全文实时定位；镜像版应包括中文医学期刊以及其他相关行业期刊不少于</w:t>
      </w:r>
      <w:r>
        <w:rPr>
          <w:rFonts w:ascii="方正仿宋_GB2312" w:eastAsia="方正仿宋_GB2312" w:hAnsi="方正仿宋_GB2312" w:cs="方正仿宋_GB2312" w:hint="eastAsia"/>
          <w:sz w:val="24"/>
        </w:rPr>
        <w:t>2200</w:t>
      </w:r>
      <w:r>
        <w:rPr>
          <w:rFonts w:ascii="方正仿宋_GB2312" w:eastAsia="方正仿宋_GB2312" w:hAnsi="方正仿宋_GB2312" w:cs="方正仿宋_GB2312" w:hint="eastAsia"/>
          <w:sz w:val="24"/>
        </w:rPr>
        <w:t>余种。</w:t>
      </w:r>
    </w:p>
    <w:p w:rsidR="002924B8" w:rsidRDefault="006E585D">
      <w:pPr>
        <w:numPr>
          <w:ilvl w:val="1"/>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论文格式：论文全文应为</w:t>
      </w:r>
      <w:r>
        <w:rPr>
          <w:rFonts w:ascii="方正仿宋_GB2312" w:eastAsia="方正仿宋_GB2312" w:hAnsi="方正仿宋_GB2312" w:cs="方正仿宋_GB2312" w:hint="eastAsia"/>
          <w:sz w:val="24"/>
        </w:rPr>
        <w:t>pdf</w:t>
      </w:r>
      <w:r>
        <w:rPr>
          <w:rFonts w:ascii="方正仿宋_GB2312" w:eastAsia="方正仿宋_GB2312" w:hAnsi="方正仿宋_GB2312" w:cs="方正仿宋_GB2312" w:hint="eastAsia"/>
          <w:sz w:val="24"/>
        </w:rPr>
        <w:t>格式，系统或者提供自带阅读器，或者提供标准</w:t>
      </w:r>
      <w:r>
        <w:rPr>
          <w:rFonts w:ascii="方正仿宋_GB2312" w:eastAsia="方正仿宋_GB2312" w:hAnsi="方正仿宋_GB2312" w:cs="方正仿宋_GB2312" w:hint="eastAsia"/>
          <w:sz w:val="24"/>
        </w:rPr>
        <w:t>pdf</w:t>
      </w:r>
      <w:r>
        <w:rPr>
          <w:rFonts w:ascii="方正仿宋_GB2312" w:eastAsia="方正仿宋_GB2312" w:hAnsi="方正仿宋_GB2312" w:cs="方正仿宋_GB2312" w:hint="eastAsia"/>
          <w:sz w:val="24"/>
        </w:rPr>
        <w:t>阅读软件均可，持打开</w:t>
      </w:r>
      <w:r>
        <w:rPr>
          <w:rFonts w:ascii="方正仿宋_GB2312" w:eastAsia="方正仿宋_GB2312" w:hAnsi="方正仿宋_GB2312" w:cs="方正仿宋_GB2312" w:hint="eastAsia"/>
          <w:sz w:val="24"/>
        </w:rPr>
        <w:t>PDF</w:t>
      </w:r>
      <w:r>
        <w:rPr>
          <w:rFonts w:ascii="方正仿宋_GB2312" w:eastAsia="方正仿宋_GB2312" w:hAnsi="方正仿宋_GB2312" w:cs="方正仿宋_GB2312" w:hint="eastAsia"/>
          <w:sz w:val="24"/>
        </w:rPr>
        <w:t>文档，且实现文字复制粘贴功能。</w:t>
      </w:r>
    </w:p>
    <w:p w:rsidR="002924B8" w:rsidRDefault="006E585D">
      <w:pPr>
        <w:numPr>
          <w:ilvl w:val="1"/>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并发用户数：镜像版和网络版访问不限制并发用户数量。</w:t>
      </w:r>
    </w:p>
    <w:p w:rsidR="002924B8" w:rsidRDefault="006E585D">
      <w:pPr>
        <w:numPr>
          <w:ilvl w:val="1"/>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b/>
          <w:bCs/>
          <w:kern w:val="0"/>
          <w:szCs w:val="21"/>
        </w:rPr>
        <w:t>★</w:t>
      </w:r>
      <w:r>
        <w:rPr>
          <w:rFonts w:ascii="方正仿宋_GB2312" w:eastAsia="方正仿宋_GB2312" w:hAnsi="方正仿宋_GB2312" w:cs="方正仿宋_GB2312" w:hint="eastAsia"/>
          <w:sz w:val="24"/>
        </w:rPr>
        <w:t>论文获取方式：能够在线阅读并提供实时下载全文功能。</w:t>
      </w:r>
    </w:p>
    <w:p w:rsidR="002924B8" w:rsidRDefault="006E585D">
      <w:pPr>
        <w:numPr>
          <w:ilvl w:val="1"/>
          <w:numId w:val="1"/>
        </w:numPr>
        <w:ind w:left="1196"/>
        <w:rPr>
          <w:rFonts w:ascii="方正仿宋_GB2312" w:eastAsia="方正仿宋_GB2312" w:hAnsi="方正仿宋_GB2312" w:cs="方正仿宋_GB2312"/>
          <w:sz w:val="24"/>
        </w:rPr>
      </w:pPr>
      <w:r>
        <w:rPr>
          <w:rFonts w:ascii="方正仿宋_GB2312" w:eastAsia="方正仿宋_GB2312" w:hAnsi="方正仿宋_GB2312" w:cs="方正仿宋_GB2312" w:hint="eastAsia"/>
          <w:b/>
          <w:bCs/>
          <w:kern w:val="0"/>
          <w:szCs w:val="21"/>
        </w:rPr>
        <w:t>★</w:t>
      </w:r>
      <w:r>
        <w:rPr>
          <w:rFonts w:ascii="方正仿宋_GB2312" w:eastAsia="方正仿宋_GB2312" w:hAnsi="方正仿宋_GB2312" w:cs="方正仿宋_GB2312" w:hint="eastAsia"/>
          <w:sz w:val="24"/>
        </w:rPr>
        <w:t>须</w:t>
      </w:r>
      <w:r>
        <w:rPr>
          <w:rFonts w:ascii="方正仿宋_GB2312" w:eastAsia="方正仿宋_GB2312" w:hAnsi="方正仿宋_GB2312" w:cs="方正仿宋_GB2312" w:hint="eastAsia"/>
          <w:sz w:val="24"/>
        </w:rPr>
        <w:t>承诺能够</w:t>
      </w:r>
      <w:r>
        <w:rPr>
          <w:rFonts w:ascii="方正仿宋_GB2312" w:eastAsia="方正仿宋_GB2312" w:hAnsi="方正仿宋_GB2312" w:cs="方正仿宋_GB2312" w:hint="eastAsia"/>
          <w:sz w:val="24"/>
        </w:rPr>
        <w:t>提供</w:t>
      </w:r>
      <w:r>
        <w:rPr>
          <w:rFonts w:ascii="方正仿宋_GB2312" w:eastAsia="方正仿宋_GB2312" w:hAnsi="方正仿宋_GB2312" w:cs="方正仿宋_GB2312" w:hint="eastAsia"/>
          <w:sz w:val="24"/>
        </w:rPr>
        <w:t>中华医学会系列期刊</w:t>
      </w:r>
      <w:r>
        <w:rPr>
          <w:rFonts w:ascii="方正仿宋_GB2312" w:eastAsia="方正仿宋_GB2312" w:hAnsi="方正仿宋_GB2312" w:cs="方正仿宋_GB2312" w:hint="eastAsia"/>
          <w:sz w:val="24"/>
        </w:rPr>
        <w:t>全文，提供承诺函原件</w:t>
      </w:r>
      <w:r>
        <w:rPr>
          <w:rFonts w:ascii="方正仿宋_GB2312" w:eastAsia="方正仿宋_GB2312" w:hAnsi="方正仿宋_GB2312" w:cs="方正仿宋_GB2312" w:hint="eastAsia"/>
          <w:sz w:val="24"/>
        </w:rPr>
        <w:t>。</w:t>
      </w:r>
    </w:p>
    <w:p w:rsidR="002924B8" w:rsidRDefault="006E585D">
      <w:pPr>
        <w:numPr>
          <w:ilvl w:val="1"/>
          <w:numId w:val="1"/>
        </w:numPr>
        <w:ind w:left="1196"/>
        <w:rPr>
          <w:rFonts w:ascii="方正仿宋_GB2312" w:eastAsia="方正仿宋_GB2312" w:hAnsi="方正仿宋_GB2312" w:cs="方正仿宋_GB2312"/>
          <w:sz w:val="24"/>
        </w:rPr>
      </w:pPr>
      <w:r>
        <w:rPr>
          <w:rFonts w:ascii="方正仿宋_GB2312" w:eastAsia="方正仿宋_GB2312" w:hAnsi="方正仿宋_GB2312" w:cs="方正仿宋_GB2312" w:hint="eastAsia"/>
          <w:b/>
          <w:bCs/>
          <w:kern w:val="0"/>
          <w:szCs w:val="21"/>
        </w:rPr>
        <w:t>★</w:t>
      </w:r>
      <w:r>
        <w:rPr>
          <w:rFonts w:ascii="方正仿宋_GB2312" w:eastAsia="方正仿宋_GB2312" w:hAnsi="方正仿宋_GB2312" w:cs="方正仿宋_GB2312" w:hint="eastAsia"/>
          <w:sz w:val="24"/>
        </w:rPr>
        <w:t>系统中调用的所有来自于中华医学会系列期刊的指南、循证文献、病例文献等</w:t>
      </w:r>
      <w:r>
        <w:rPr>
          <w:rFonts w:ascii="方正仿宋_GB2312" w:eastAsia="方正仿宋_GB2312" w:hAnsi="方正仿宋_GB2312" w:cs="方正仿宋_GB2312" w:hint="eastAsia"/>
          <w:sz w:val="24"/>
        </w:rPr>
        <w:t>pdf</w:t>
      </w:r>
      <w:r>
        <w:rPr>
          <w:rFonts w:ascii="方正仿宋_GB2312" w:eastAsia="方正仿宋_GB2312" w:hAnsi="方正仿宋_GB2312" w:cs="方正仿宋_GB2312" w:hint="eastAsia"/>
          <w:sz w:val="24"/>
        </w:rPr>
        <w:t>论文原文，必须具备中华医学会版权方水印。</w:t>
      </w:r>
    </w:p>
    <w:p w:rsidR="002924B8" w:rsidRDefault="006E585D">
      <w:pPr>
        <w:numPr>
          <w:ilvl w:val="0"/>
          <w:numId w:val="1"/>
        </w:numPr>
        <w:rPr>
          <w:rFonts w:ascii="方正仿宋_GB2312" w:eastAsia="方正仿宋_GB2312" w:hAnsi="方正仿宋_GB2312" w:cs="方正仿宋_GB2312"/>
          <w:b/>
          <w:bCs/>
          <w:sz w:val="24"/>
        </w:rPr>
      </w:pPr>
      <w:r>
        <w:rPr>
          <w:rFonts w:ascii="方正仿宋_GB2312" w:eastAsia="方正仿宋_GB2312" w:hAnsi="方正仿宋_GB2312" w:cs="方正仿宋_GB2312" w:hint="eastAsia"/>
          <w:b/>
          <w:bCs/>
          <w:sz w:val="24"/>
        </w:rPr>
        <w:lastRenderedPageBreak/>
        <w:t>外文医学期刊</w:t>
      </w:r>
    </w:p>
    <w:p w:rsidR="002924B8" w:rsidRDefault="006E585D">
      <w:pPr>
        <w:numPr>
          <w:ilvl w:val="1"/>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系统数据不低于</w:t>
      </w:r>
      <w:r>
        <w:rPr>
          <w:rFonts w:ascii="方正仿宋_GB2312" w:eastAsia="方正仿宋_GB2312" w:hAnsi="方正仿宋_GB2312" w:cs="方正仿宋_GB2312" w:hint="eastAsia"/>
          <w:sz w:val="24"/>
        </w:rPr>
        <w:t>2800</w:t>
      </w:r>
      <w:r>
        <w:rPr>
          <w:rFonts w:ascii="方正仿宋_GB2312" w:eastAsia="方正仿宋_GB2312" w:hAnsi="方正仿宋_GB2312" w:cs="方正仿宋_GB2312" w:hint="eastAsia"/>
          <w:sz w:val="24"/>
        </w:rPr>
        <w:t>万条，收录期刊范围为</w:t>
      </w:r>
      <w:r>
        <w:rPr>
          <w:rFonts w:ascii="方正仿宋_GB2312" w:eastAsia="方正仿宋_GB2312" w:hAnsi="方正仿宋_GB2312" w:cs="方正仿宋_GB2312" w:hint="eastAsia"/>
          <w:sz w:val="24"/>
        </w:rPr>
        <w:t>1946</w:t>
      </w:r>
      <w:r>
        <w:rPr>
          <w:rFonts w:ascii="方正仿宋_GB2312" w:eastAsia="方正仿宋_GB2312" w:hAnsi="方正仿宋_GB2312" w:cs="方正仿宋_GB2312" w:hint="eastAsia"/>
          <w:sz w:val="24"/>
        </w:rPr>
        <w:t>年至</w:t>
      </w:r>
      <w:r>
        <w:rPr>
          <w:rFonts w:ascii="方正仿宋_GB2312" w:eastAsia="方正仿宋_GB2312" w:hAnsi="方正仿宋_GB2312" w:cs="方正仿宋_GB2312" w:hint="eastAsia"/>
          <w:sz w:val="24"/>
        </w:rPr>
        <w:t>2023</w:t>
      </w:r>
      <w:r>
        <w:rPr>
          <w:rFonts w:ascii="方正仿宋_GB2312" w:eastAsia="方正仿宋_GB2312" w:hAnsi="方正仿宋_GB2312" w:cs="方正仿宋_GB2312" w:hint="eastAsia"/>
          <w:sz w:val="24"/>
        </w:rPr>
        <w:t>年。</w:t>
      </w:r>
    </w:p>
    <w:p w:rsidR="002924B8" w:rsidRDefault="006E585D">
      <w:pPr>
        <w:numPr>
          <w:ilvl w:val="1"/>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医学期刊种类要有</w:t>
      </w:r>
      <w:r>
        <w:rPr>
          <w:rFonts w:ascii="方正仿宋_GB2312" w:eastAsia="方正仿宋_GB2312" w:hAnsi="方正仿宋_GB2312" w:cs="方正仿宋_GB2312" w:hint="eastAsia"/>
          <w:sz w:val="24"/>
        </w:rPr>
        <w:t>34620</w:t>
      </w:r>
      <w:r>
        <w:rPr>
          <w:rFonts w:ascii="方正仿宋_GB2312" w:eastAsia="方正仿宋_GB2312" w:hAnsi="方正仿宋_GB2312" w:cs="方正仿宋_GB2312" w:hint="eastAsia"/>
          <w:sz w:val="24"/>
        </w:rPr>
        <w:t>种以上，包括国家科技文献中心（</w:t>
      </w:r>
      <w:r>
        <w:rPr>
          <w:rFonts w:ascii="方正仿宋_GB2312" w:eastAsia="方正仿宋_GB2312" w:hAnsi="方正仿宋_GB2312" w:cs="方正仿宋_GB2312" w:hint="eastAsia"/>
          <w:sz w:val="24"/>
        </w:rPr>
        <w:t>NSTL</w:t>
      </w:r>
      <w:r>
        <w:rPr>
          <w:rFonts w:ascii="方正仿宋_GB2312" w:eastAsia="方正仿宋_GB2312" w:hAnsi="方正仿宋_GB2312" w:cs="方正仿宋_GB2312" w:hint="eastAsia"/>
          <w:sz w:val="24"/>
        </w:rPr>
        <w:t>）外文医学期刊、</w:t>
      </w:r>
      <w:r>
        <w:rPr>
          <w:rFonts w:ascii="方正仿宋_GB2312" w:eastAsia="方正仿宋_GB2312" w:hAnsi="方正仿宋_GB2312" w:cs="方正仿宋_GB2312" w:hint="eastAsia"/>
          <w:sz w:val="24"/>
        </w:rPr>
        <w:t>PubMed</w:t>
      </w:r>
      <w:r>
        <w:rPr>
          <w:rFonts w:ascii="方正仿宋_GB2312" w:eastAsia="方正仿宋_GB2312" w:hAnsi="方正仿宋_GB2312" w:cs="方正仿宋_GB2312" w:hint="eastAsia"/>
          <w:sz w:val="24"/>
        </w:rPr>
        <w:t>期刊</w:t>
      </w:r>
      <w:r>
        <w:rPr>
          <w:rFonts w:ascii="方正仿宋_GB2312" w:eastAsia="方正仿宋_GB2312" w:hAnsi="方正仿宋_GB2312" w:cs="方正仿宋_GB2312" w:hint="eastAsia"/>
          <w:sz w:val="24"/>
        </w:rPr>
        <w:t>26000</w:t>
      </w:r>
      <w:r>
        <w:rPr>
          <w:rFonts w:ascii="方正仿宋_GB2312" w:eastAsia="方正仿宋_GB2312" w:hAnsi="方正仿宋_GB2312" w:cs="方正仿宋_GB2312" w:hint="eastAsia"/>
          <w:sz w:val="24"/>
        </w:rPr>
        <w:t>余种（包含全部</w:t>
      </w:r>
      <w:r>
        <w:rPr>
          <w:rFonts w:ascii="方正仿宋_GB2312" w:eastAsia="方正仿宋_GB2312" w:hAnsi="方正仿宋_GB2312" w:cs="方正仿宋_GB2312" w:hint="eastAsia"/>
          <w:sz w:val="24"/>
        </w:rPr>
        <w:t>Medline</w:t>
      </w:r>
      <w:r>
        <w:rPr>
          <w:rFonts w:ascii="方正仿宋_GB2312" w:eastAsia="方正仿宋_GB2312" w:hAnsi="方正仿宋_GB2312" w:cs="方正仿宋_GB2312" w:hint="eastAsia"/>
          <w:sz w:val="24"/>
        </w:rPr>
        <w:t>期刊）等。其中</w:t>
      </w:r>
      <w:r>
        <w:rPr>
          <w:rFonts w:ascii="方正仿宋_GB2312" w:eastAsia="方正仿宋_GB2312" w:hAnsi="方正仿宋_GB2312" w:cs="方正仿宋_GB2312" w:hint="eastAsia"/>
          <w:sz w:val="24"/>
        </w:rPr>
        <w:t>SCI</w:t>
      </w:r>
      <w:r>
        <w:rPr>
          <w:rFonts w:ascii="方正仿宋_GB2312" w:eastAsia="方正仿宋_GB2312" w:hAnsi="方正仿宋_GB2312" w:cs="方正仿宋_GB2312" w:hint="eastAsia"/>
          <w:sz w:val="24"/>
        </w:rPr>
        <w:t>期刊不少于</w:t>
      </w:r>
      <w:r>
        <w:rPr>
          <w:rFonts w:ascii="方正仿宋_GB2312" w:eastAsia="方正仿宋_GB2312" w:hAnsi="方正仿宋_GB2312" w:cs="方正仿宋_GB2312" w:hint="eastAsia"/>
          <w:sz w:val="24"/>
        </w:rPr>
        <w:t>5500</w:t>
      </w:r>
      <w:r>
        <w:rPr>
          <w:rFonts w:ascii="方正仿宋_GB2312" w:eastAsia="方正仿宋_GB2312" w:hAnsi="方正仿宋_GB2312" w:cs="方正仿宋_GB2312" w:hint="eastAsia"/>
          <w:sz w:val="24"/>
        </w:rPr>
        <w:t>种；</w:t>
      </w:r>
      <w:r>
        <w:rPr>
          <w:rFonts w:ascii="方正仿宋_GB2312" w:eastAsia="方正仿宋_GB2312" w:hAnsi="方正仿宋_GB2312" w:cs="方正仿宋_GB2312" w:hint="eastAsia"/>
          <w:sz w:val="24"/>
        </w:rPr>
        <w:t>SCI</w:t>
      </w:r>
      <w:r>
        <w:rPr>
          <w:rFonts w:ascii="方正仿宋_GB2312" w:eastAsia="方正仿宋_GB2312" w:hAnsi="方正仿宋_GB2312" w:cs="方正仿宋_GB2312" w:hint="eastAsia"/>
          <w:sz w:val="24"/>
        </w:rPr>
        <w:t>期刊应有在线实时的投稿须知和各年的影响因子；须收录美国国立医学图书馆</w:t>
      </w:r>
      <w:r>
        <w:rPr>
          <w:rFonts w:ascii="方正仿宋_GB2312" w:eastAsia="方正仿宋_GB2312" w:hAnsi="方正仿宋_GB2312" w:cs="方正仿宋_GB2312" w:hint="eastAsia"/>
          <w:sz w:val="24"/>
        </w:rPr>
        <w:t>MEDLINE 56</w:t>
      </w:r>
      <w:r>
        <w:rPr>
          <w:rFonts w:ascii="方正仿宋_GB2312" w:eastAsia="方正仿宋_GB2312" w:hAnsi="方正仿宋_GB2312" w:cs="方正仿宋_GB2312" w:hint="eastAsia"/>
          <w:sz w:val="24"/>
        </w:rPr>
        <w:t>00</w:t>
      </w:r>
      <w:r>
        <w:rPr>
          <w:rFonts w:ascii="方正仿宋_GB2312" w:eastAsia="方正仿宋_GB2312" w:hAnsi="方正仿宋_GB2312" w:cs="方正仿宋_GB2312" w:hint="eastAsia"/>
          <w:sz w:val="24"/>
        </w:rPr>
        <w:t>余种期刊索摘，近</w:t>
      </w:r>
      <w:r>
        <w:rPr>
          <w:rFonts w:ascii="方正仿宋_GB2312" w:eastAsia="方正仿宋_GB2312" w:hAnsi="方正仿宋_GB2312" w:cs="方正仿宋_GB2312" w:hint="eastAsia"/>
          <w:sz w:val="24"/>
        </w:rPr>
        <w:t>960</w:t>
      </w:r>
      <w:r>
        <w:rPr>
          <w:rFonts w:ascii="方正仿宋_GB2312" w:eastAsia="方正仿宋_GB2312" w:hAnsi="方正仿宋_GB2312" w:cs="方正仿宋_GB2312" w:hint="eastAsia"/>
          <w:sz w:val="24"/>
        </w:rPr>
        <w:t>万条文献记录。</w:t>
      </w:r>
    </w:p>
    <w:p w:rsidR="002924B8" w:rsidRDefault="006E585D">
      <w:pPr>
        <w:numPr>
          <w:ilvl w:val="1"/>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为保障读者能在第一时间看到最新发表的文献，数据库应保证每天更新数据，系统必须有</w:t>
      </w:r>
      <w:r>
        <w:rPr>
          <w:rFonts w:ascii="方正仿宋_GB2312" w:eastAsia="方正仿宋_GB2312" w:hAnsi="方正仿宋_GB2312" w:cs="方正仿宋_GB2312" w:hint="eastAsia"/>
          <w:sz w:val="24"/>
        </w:rPr>
        <w:t>PubMed</w:t>
      </w:r>
      <w:r>
        <w:rPr>
          <w:rFonts w:ascii="方正仿宋_GB2312" w:eastAsia="方正仿宋_GB2312" w:hAnsi="方正仿宋_GB2312" w:cs="方正仿宋_GB2312" w:hint="eastAsia"/>
          <w:sz w:val="24"/>
        </w:rPr>
        <w:t>检索窗口，且检索结果与</w:t>
      </w:r>
      <w:r>
        <w:rPr>
          <w:rFonts w:ascii="方正仿宋_GB2312" w:eastAsia="方正仿宋_GB2312" w:hAnsi="方正仿宋_GB2312" w:cs="方正仿宋_GB2312" w:hint="eastAsia"/>
          <w:sz w:val="24"/>
        </w:rPr>
        <w:t>PubMed</w:t>
      </w:r>
      <w:r>
        <w:rPr>
          <w:rFonts w:ascii="方正仿宋_GB2312" w:eastAsia="方正仿宋_GB2312" w:hAnsi="方正仿宋_GB2312" w:cs="方正仿宋_GB2312" w:hint="eastAsia"/>
          <w:sz w:val="24"/>
        </w:rPr>
        <w:t>同步。</w:t>
      </w:r>
    </w:p>
    <w:p w:rsidR="002924B8" w:rsidRDefault="006E585D">
      <w:pPr>
        <w:numPr>
          <w:ilvl w:val="1"/>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系统应支持中文关键词检索外文文献，且文献的标题摘要是中英文对照的形式；并满足主题词检索、期刊导航检索、高级检索功能。</w:t>
      </w:r>
    </w:p>
    <w:p w:rsidR="002924B8" w:rsidRDefault="006E585D">
      <w:pPr>
        <w:numPr>
          <w:ilvl w:val="1"/>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对检索结果中的文献可以自由筛选出</w:t>
      </w:r>
      <w:r>
        <w:rPr>
          <w:rFonts w:ascii="方正仿宋_GB2312" w:eastAsia="方正仿宋_GB2312" w:hAnsi="方正仿宋_GB2312" w:cs="方正仿宋_GB2312" w:hint="eastAsia"/>
          <w:sz w:val="24"/>
        </w:rPr>
        <w:t>SCI</w:t>
      </w:r>
      <w:r>
        <w:rPr>
          <w:rFonts w:ascii="方正仿宋_GB2312" w:eastAsia="方正仿宋_GB2312" w:hAnsi="方正仿宋_GB2312" w:cs="方正仿宋_GB2312" w:hint="eastAsia"/>
          <w:sz w:val="24"/>
        </w:rPr>
        <w:t>文献、</w:t>
      </w:r>
      <w:r>
        <w:rPr>
          <w:rFonts w:ascii="方正仿宋_GB2312" w:eastAsia="方正仿宋_GB2312" w:hAnsi="方正仿宋_GB2312" w:cs="方正仿宋_GB2312" w:hint="eastAsia"/>
          <w:sz w:val="24"/>
        </w:rPr>
        <w:t>F1000</w:t>
      </w:r>
      <w:r>
        <w:rPr>
          <w:rFonts w:ascii="方正仿宋_GB2312" w:eastAsia="方正仿宋_GB2312" w:hAnsi="方正仿宋_GB2312" w:cs="方正仿宋_GB2312" w:hint="eastAsia"/>
          <w:sz w:val="24"/>
        </w:rPr>
        <w:t>文献，还可按文献类型、语种、年度及循证医学文献过滤等进行筛选；且对检索的结果能够按影响因子和被引次数排序，方便读者快速找到高质量的文献。</w:t>
      </w:r>
    </w:p>
    <w:p w:rsidR="002924B8" w:rsidRDefault="006E585D">
      <w:pPr>
        <w:numPr>
          <w:ilvl w:val="1"/>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系统必须有引文索引功能，即文</w:t>
      </w:r>
      <w:r>
        <w:rPr>
          <w:rFonts w:ascii="方正仿宋_GB2312" w:eastAsia="方正仿宋_GB2312" w:hAnsi="方正仿宋_GB2312" w:cs="方正仿宋_GB2312" w:hint="eastAsia"/>
          <w:sz w:val="24"/>
        </w:rPr>
        <w:t>献下方应标引出其参考文献和被引文献。</w:t>
      </w:r>
    </w:p>
    <w:p w:rsidR="002924B8" w:rsidRDefault="006E585D">
      <w:pPr>
        <w:numPr>
          <w:ilvl w:val="1"/>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b/>
          <w:bCs/>
          <w:kern w:val="0"/>
          <w:szCs w:val="21"/>
        </w:rPr>
        <w:t>★</w:t>
      </w:r>
      <w:r>
        <w:rPr>
          <w:rFonts w:ascii="方正仿宋_GB2312" w:eastAsia="方正仿宋_GB2312" w:hAnsi="方正仿宋_GB2312" w:cs="方正仿宋_GB2312" w:hint="eastAsia"/>
          <w:sz w:val="24"/>
        </w:rPr>
        <w:t>系统应提供自带</w:t>
      </w:r>
      <w:r>
        <w:rPr>
          <w:rFonts w:ascii="方正仿宋_GB2312" w:eastAsia="方正仿宋_GB2312" w:hAnsi="方正仿宋_GB2312" w:cs="方正仿宋_GB2312" w:hint="eastAsia"/>
          <w:sz w:val="24"/>
        </w:rPr>
        <w:t>pdf</w:t>
      </w:r>
      <w:r>
        <w:rPr>
          <w:rFonts w:ascii="方正仿宋_GB2312" w:eastAsia="方正仿宋_GB2312" w:hAnsi="方正仿宋_GB2312" w:cs="方正仿宋_GB2312" w:hint="eastAsia"/>
          <w:sz w:val="24"/>
        </w:rPr>
        <w:t>论文翻译功能，能够直接双向互译</w:t>
      </w:r>
      <w:r>
        <w:rPr>
          <w:rFonts w:ascii="方正仿宋_GB2312" w:eastAsia="方正仿宋_GB2312" w:hAnsi="方正仿宋_GB2312" w:cs="方正仿宋_GB2312" w:hint="eastAsia"/>
          <w:sz w:val="24"/>
        </w:rPr>
        <w:t>120</w:t>
      </w:r>
      <w:r>
        <w:rPr>
          <w:rFonts w:ascii="方正仿宋_GB2312" w:eastAsia="方正仿宋_GB2312" w:hAnsi="方正仿宋_GB2312" w:cs="方正仿宋_GB2312" w:hint="eastAsia"/>
          <w:sz w:val="24"/>
        </w:rPr>
        <w:t>多国语言，并且保持</w:t>
      </w:r>
      <w:r>
        <w:rPr>
          <w:rFonts w:ascii="方正仿宋_GB2312" w:eastAsia="方正仿宋_GB2312" w:hAnsi="方正仿宋_GB2312" w:cs="方正仿宋_GB2312" w:hint="eastAsia"/>
          <w:sz w:val="24"/>
        </w:rPr>
        <w:t>pdf</w:t>
      </w:r>
      <w:r>
        <w:rPr>
          <w:rFonts w:ascii="方正仿宋_GB2312" w:eastAsia="方正仿宋_GB2312" w:hAnsi="方正仿宋_GB2312" w:cs="方正仿宋_GB2312" w:hint="eastAsia"/>
          <w:sz w:val="24"/>
        </w:rPr>
        <w:t>原版论文格式，支持中、外文互翻，并且能够支持上传各类外文</w:t>
      </w:r>
      <w:r>
        <w:rPr>
          <w:rFonts w:ascii="方正仿宋_GB2312" w:eastAsia="方正仿宋_GB2312" w:hAnsi="方正仿宋_GB2312" w:cs="方正仿宋_GB2312" w:hint="eastAsia"/>
          <w:sz w:val="24"/>
        </w:rPr>
        <w:t>pdf</w:t>
      </w:r>
      <w:r>
        <w:rPr>
          <w:rFonts w:ascii="方正仿宋_GB2312" w:eastAsia="方正仿宋_GB2312" w:hAnsi="方正仿宋_GB2312" w:cs="方正仿宋_GB2312" w:hint="eastAsia"/>
          <w:sz w:val="24"/>
        </w:rPr>
        <w:t>，如期刊、图书、博硕论文等。</w:t>
      </w:r>
    </w:p>
    <w:p w:rsidR="002924B8" w:rsidRDefault="006E585D">
      <w:pPr>
        <w:numPr>
          <w:ilvl w:val="1"/>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b/>
          <w:bCs/>
          <w:kern w:val="0"/>
          <w:szCs w:val="21"/>
        </w:rPr>
        <w:t>★</w:t>
      </w:r>
      <w:r>
        <w:rPr>
          <w:rFonts w:ascii="方正仿宋_GB2312" w:eastAsia="方正仿宋_GB2312" w:hAnsi="方正仿宋_GB2312" w:cs="方正仿宋_GB2312" w:hint="eastAsia"/>
          <w:sz w:val="24"/>
        </w:rPr>
        <w:t>系统应提供可视化</w:t>
      </w:r>
      <w:r>
        <w:rPr>
          <w:rFonts w:ascii="方正仿宋_GB2312" w:eastAsia="方正仿宋_GB2312" w:hAnsi="方正仿宋_GB2312" w:cs="方正仿宋_GB2312" w:hint="eastAsia"/>
          <w:sz w:val="24"/>
        </w:rPr>
        <w:t>AI</w:t>
      </w:r>
      <w:r>
        <w:rPr>
          <w:rFonts w:ascii="方正仿宋_GB2312" w:eastAsia="方正仿宋_GB2312" w:hAnsi="方正仿宋_GB2312" w:cs="方正仿宋_GB2312" w:hint="eastAsia"/>
          <w:sz w:val="24"/>
        </w:rPr>
        <w:t>语义脑图。将传统文献搜索引擎一维的文献显示模式提升为二维的概念语词级别的关联矩阵显示模式。</w:t>
      </w:r>
    </w:p>
    <w:p w:rsidR="002924B8" w:rsidRDefault="006E585D">
      <w:pPr>
        <w:numPr>
          <w:ilvl w:val="1"/>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b/>
          <w:bCs/>
          <w:kern w:val="0"/>
          <w:szCs w:val="21"/>
        </w:rPr>
        <w:t>★</w:t>
      </w:r>
      <w:r>
        <w:rPr>
          <w:rFonts w:ascii="方正仿宋_GB2312" w:eastAsia="方正仿宋_GB2312" w:hAnsi="方正仿宋_GB2312" w:cs="方正仿宋_GB2312" w:hint="eastAsia"/>
          <w:sz w:val="24"/>
        </w:rPr>
        <w:t>全文获取方式：</w:t>
      </w:r>
      <w:r>
        <w:rPr>
          <w:rFonts w:ascii="方正仿宋_GB2312" w:eastAsia="方正仿宋_GB2312" w:hAnsi="方正仿宋_GB2312" w:cs="方正仿宋_GB2312" w:hint="eastAsia"/>
          <w:sz w:val="24"/>
        </w:rPr>
        <w:t>60-70%</w:t>
      </w:r>
      <w:r>
        <w:rPr>
          <w:rFonts w:ascii="方正仿宋_GB2312" w:eastAsia="方正仿宋_GB2312" w:hAnsi="方正仿宋_GB2312" w:cs="方正仿宋_GB2312" w:hint="eastAsia"/>
          <w:sz w:val="24"/>
        </w:rPr>
        <w:t>文献可在线浏览或下载</w:t>
      </w:r>
      <w:r>
        <w:rPr>
          <w:rFonts w:ascii="方正仿宋_GB2312" w:eastAsia="方正仿宋_GB2312" w:hAnsi="方正仿宋_GB2312" w:cs="方正仿宋_GB2312" w:hint="eastAsia"/>
          <w:sz w:val="24"/>
        </w:rPr>
        <w:t>PDF</w:t>
      </w:r>
      <w:r>
        <w:rPr>
          <w:rFonts w:ascii="方正仿宋_GB2312" w:eastAsia="方正仿宋_GB2312" w:hAnsi="方正仿宋_GB2312" w:cs="方正仿宋_GB2312" w:hint="eastAsia"/>
          <w:sz w:val="24"/>
        </w:rPr>
        <w:t>，其余近</w:t>
      </w:r>
      <w:r>
        <w:rPr>
          <w:rFonts w:ascii="方正仿宋_GB2312" w:eastAsia="方正仿宋_GB2312" w:hAnsi="方正仿宋_GB2312" w:cs="方正仿宋_GB2312" w:hint="eastAsia"/>
          <w:sz w:val="24"/>
        </w:rPr>
        <w:t>30%</w:t>
      </w:r>
      <w:r>
        <w:rPr>
          <w:rFonts w:ascii="方正仿宋_GB2312" w:eastAsia="方正仿宋_GB2312" w:hAnsi="方正仿宋_GB2312" w:cs="方正仿宋_GB2312" w:hint="eastAsia"/>
          <w:sz w:val="24"/>
        </w:rPr>
        <w:t>文献在</w:t>
      </w:r>
      <w:r>
        <w:rPr>
          <w:rFonts w:ascii="方正仿宋_GB2312" w:eastAsia="方正仿宋_GB2312" w:hAnsi="方正仿宋_GB2312" w:cs="方正仿宋_GB2312" w:hint="eastAsia"/>
          <w:sz w:val="24"/>
        </w:rPr>
        <w:t>30</w:t>
      </w:r>
      <w:r>
        <w:rPr>
          <w:rFonts w:ascii="方正仿宋_GB2312" w:eastAsia="方正仿宋_GB2312" w:hAnsi="方正仿宋_GB2312" w:cs="方正仿宋_GB2312" w:hint="eastAsia"/>
          <w:sz w:val="24"/>
        </w:rPr>
        <w:t>分钟内完成传递，剩余极小部分在</w:t>
      </w:r>
      <w:r>
        <w:rPr>
          <w:rFonts w:ascii="方正仿宋_GB2312" w:eastAsia="方正仿宋_GB2312" w:hAnsi="方正仿宋_GB2312" w:cs="方正仿宋_GB2312" w:hint="eastAsia"/>
          <w:sz w:val="24"/>
        </w:rPr>
        <w:t>24</w:t>
      </w:r>
      <w:r>
        <w:rPr>
          <w:rFonts w:ascii="方正仿宋_GB2312" w:eastAsia="方正仿宋_GB2312" w:hAnsi="方正仿宋_GB2312" w:cs="方正仿宋_GB2312" w:hint="eastAsia"/>
          <w:sz w:val="24"/>
        </w:rPr>
        <w:t>小时内原文传递到邮箱。</w:t>
      </w:r>
    </w:p>
    <w:p w:rsidR="002924B8" w:rsidRDefault="006E585D">
      <w:pPr>
        <w:numPr>
          <w:ilvl w:val="1"/>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b/>
          <w:bCs/>
          <w:kern w:val="0"/>
          <w:szCs w:val="21"/>
        </w:rPr>
        <w:t>★</w:t>
      </w:r>
      <w:r>
        <w:rPr>
          <w:rFonts w:ascii="方正仿宋_GB2312" w:eastAsia="方正仿宋_GB2312" w:hAnsi="方正仿宋_GB2312" w:cs="方正仿宋_GB2312" w:hint="eastAsia"/>
          <w:sz w:val="24"/>
        </w:rPr>
        <w:t>外文文献中所有专题应有参考文献并在产品内可查看摘</w:t>
      </w:r>
      <w:r>
        <w:rPr>
          <w:rFonts w:ascii="方正仿宋_GB2312" w:eastAsia="方正仿宋_GB2312" w:hAnsi="方正仿宋_GB2312" w:cs="方正仿宋_GB2312" w:hint="eastAsia"/>
          <w:sz w:val="24"/>
        </w:rPr>
        <w:t>要原文，在专题中还应提供相应的</w:t>
      </w:r>
      <w:r>
        <w:rPr>
          <w:rFonts w:ascii="方正仿宋_GB2312" w:eastAsia="方正仿宋_GB2312" w:hAnsi="方正仿宋_GB2312" w:cs="方正仿宋_GB2312" w:hint="eastAsia"/>
          <w:sz w:val="24"/>
        </w:rPr>
        <w:t>PubMed</w:t>
      </w:r>
      <w:r>
        <w:rPr>
          <w:rFonts w:ascii="方正仿宋_GB2312" w:eastAsia="方正仿宋_GB2312" w:hAnsi="方正仿宋_GB2312" w:cs="方正仿宋_GB2312" w:hint="eastAsia"/>
          <w:sz w:val="24"/>
        </w:rPr>
        <w:t>链接。</w:t>
      </w:r>
    </w:p>
    <w:p w:rsidR="002924B8" w:rsidRDefault="006E585D">
      <w:pPr>
        <w:numPr>
          <w:ilvl w:val="0"/>
          <w:numId w:val="1"/>
        </w:numPr>
        <w:rPr>
          <w:rFonts w:ascii="方正仿宋_GB2312" w:eastAsia="方正仿宋_GB2312" w:hAnsi="方正仿宋_GB2312" w:cs="方正仿宋_GB2312"/>
          <w:b/>
          <w:bCs/>
          <w:sz w:val="24"/>
        </w:rPr>
      </w:pPr>
      <w:r>
        <w:rPr>
          <w:rFonts w:ascii="方正仿宋_GB2312" w:eastAsia="方正仿宋_GB2312" w:hAnsi="方正仿宋_GB2312" w:cs="方正仿宋_GB2312" w:hint="eastAsia"/>
          <w:b/>
          <w:bCs/>
          <w:sz w:val="24"/>
        </w:rPr>
        <w:lastRenderedPageBreak/>
        <w:t>医学博硕论文</w:t>
      </w:r>
    </w:p>
    <w:p w:rsidR="002924B8" w:rsidRDefault="006E585D">
      <w:pPr>
        <w:numPr>
          <w:ilvl w:val="1"/>
          <w:numId w:val="1"/>
        </w:num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要求能覆盖国内大多数医药卫生类学位论文授予单位，总体收录数量不得低于</w:t>
      </w:r>
      <w:r>
        <w:rPr>
          <w:rFonts w:ascii="方正仿宋_GB2312" w:eastAsia="方正仿宋_GB2312" w:hAnsi="方正仿宋_GB2312" w:cs="方正仿宋_GB2312" w:hint="eastAsia"/>
          <w:sz w:val="24"/>
          <w:szCs w:val="24"/>
        </w:rPr>
        <w:t>200</w:t>
      </w:r>
      <w:r>
        <w:rPr>
          <w:rFonts w:ascii="方正仿宋_GB2312" w:eastAsia="方正仿宋_GB2312" w:hAnsi="方正仿宋_GB2312" w:cs="方正仿宋_GB2312" w:hint="eastAsia"/>
          <w:sz w:val="24"/>
          <w:szCs w:val="24"/>
        </w:rPr>
        <w:t>家；文献总量不少于</w:t>
      </w:r>
      <w:r>
        <w:rPr>
          <w:rFonts w:ascii="方正仿宋_GB2312" w:eastAsia="方正仿宋_GB2312" w:hAnsi="方正仿宋_GB2312" w:cs="方正仿宋_GB2312" w:hint="eastAsia"/>
          <w:sz w:val="24"/>
          <w:szCs w:val="24"/>
        </w:rPr>
        <w:t>60</w:t>
      </w:r>
      <w:r>
        <w:rPr>
          <w:rFonts w:ascii="方正仿宋_GB2312" w:eastAsia="方正仿宋_GB2312" w:hAnsi="方正仿宋_GB2312" w:cs="方正仿宋_GB2312" w:hint="eastAsia"/>
          <w:sz w:val="24"/>
          <w:szCs w:val="24"/>
        </w:rPr>
        <w:t>万，年更新量不少于</w:t>
      </w:r>
      <w:r>
        <w:rPr>
          <w:rFonts w:ascii="方正仿宋_GB2312" w:eastAsia="方正仿宋_GB2312" w:hAnsi="方正仿宋_GB2312" w:cs="方正仿宋_GB2312" w:hint="eastAsia"/>
          <w:sz w:val="24"/>
          <w:szCs w:val="24"/>
        </w:rPr>
        <w:t>4</w:t>
      </w:r>
      <w:r>
        <w:rPr>
          <w:rFonts w:ascii="方正仿宋_GB2312" w:eastAsia="方正仿宋_GB2312" w:hAnsi="方正仿宋_GB2312" w:cs="方正仿宋_GB2312" w:hint="eastAsia"/>
          <w:sz w:val="24"/>
          <w:szCs w:val="24"/>
        </w:rPr>
        <w:t>万篇，时间年限</w:t>
      </w:r>
      <w:r>
        <w:rPr>
          <w:rFonts w:ascii="方正仿宋_GB2312" w:eastAsia="方正仿宋_GB2312" w:hAnsi="方正仿宋_GB2312" w:cs="方正仿宋_GB2312" w:hint="eastAsia"/>
          <w:sz w:val="24"/>
          <w:szCs w:val="24"/>
        </w:rPr>
        <w:t>2000</w:t>
      </w:r>
      <w:r>
        <w:rPr>
          <w:rFonts w:ascii="方正仿宋_GB2312" w:eastAsia="方正仿宋_GB2312" w:hAnsi="方正仿宋_GB2312" w:cs="方正仿宋_GB2312" w:hint="eastAsia"/>
          <w:sz w:val="24"/>
          <w:szCs w:val="24"/>
        </w:rPr>
        <w:t>年</w:t>
      </w:r>
      <w:r>
        <w:rPr>
          <w:rFonts w:ascii="方正仿宋_GB2312" w:eastAsia="方正仿宋_GB2312" w:hAnsi="方正仿宋_GB2312" w:cs="方正仿宋_GB2312" w:hint="eastAsia"/>
          <w:sz w:val="24"/>
          <w:szCs w:val="24"/>
        </w:rPr>
        <w:t>-2023</w:t>
      </w:r>
      <w:r>
        <w:rPr>
          <w:rFonts w:ascii="方正仿宋_GB2312" w:eastAsia="方正仿宋_GB2312" w:hAnsi="方正仿宋_GB2312" w:cs="方正仿宋_GB2312" w:hint="eastAsia"/>
          <w:sz w:val="24"/>
          <w:szCs w:val="24"/>
        </w:rPr>
        <w:t>年。</w:t>
      </w:r>
    </w:p>
    <w:p w:rsidR="002924B8" w:rsidRDefault="006E585D">
      <w:pPr>
        <w:numPr>
          <w:ilvl w:val="1"/>
          <w:numId w:val="1"/>
        </w:num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b/>
          <w:bCs/>
          <w:kern w:val="0"/>
          <w:sz w:val="24"/>
          <w:szCs w:val="24"/>
        </w:rPr>
        <w:t>★</w:t>
      </w:r>
      <w:r>
        <w:rPr>
          <w:rFonts w:ascii="方正仿宋_GB2312" w:eastAsia="方正仿宋_GB2312" w:hAnsi="方正仿宋_GB2312" w:cs="方正仿宋_GB2312" w:hint="eastAsia"/>
          <w:sz w:val="24"/>
          <w:szCs w:val="24"/>
        </w:rPr>
        <w:t>服务方式包括网络版和本地镜像服务，网络数据每日更新，镜像数据（云托管服务模式）每年更新，其中本地部署数据具有永久使用权。</w:t>
      </w:r>
    </w:p>
    <w:p w:rsidR="002924B8" w:rsidRDefault="006E585D">
      <w:pPr>
        <w:numPr>
          <w:ilvl w:val="1"/>
          <w:numId w:val="1"/>
        </w:num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b/>
          <w:bCs/>
          <w:kern w:val="0"/>
          <w:sz w:val="24"/>
          <w:szCs w:val="24"/>
        </w:rPr>
        <w:t>★</w:t>
      </w:r>
      <w:r>
        <w:rPr>
          <w:rFonts w:ascii="方正仿宋_GB2312" w:eastAsia="方正仿宋_GB2312" w:hAnsi="方正仿宋_GB2312" w:cs="方正仿宋_GB2312" w:hint="eastAsia"/>
          <w:sz w:val="24"/>
          <w:szCs w:val="24"/>
        </w:rPr>
        <w:t>具备在线浏览全文及本地下载全文功能。</w:t>
      </w:r>
    </w:p>
    <w:p w:rsidR="002924B8" w:rsidRDefault="006E585D">
      <w:pPr>
        <w:numPr>
          <w:ilvl w:val="1"/>
          <w:numId w:val="1"/>
        </w:num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b/>
          <w:bCs/>
          <w:kern w:val="0"/>
          <w:sz w:val="24"/>
          <w:szCs w:val="24"/>
        </w:rPr>
        <w:t>★</w:t>
      </w:r>
      <w:r>
        <w:rPr>
          <w:rFonts w:ascii="方正仿宋_GB2312" w:eastAsia="方正仿宋_GB2312" w:hAnsi="方正仿宋_GB2312" w:cs="方正仿宋_GB2312" w:hint="eastAsia"/>
          <w:sz w:val="24"/>
          <w:szCs w:val="24"/>
        </w:rPr>
        <w:t>须</w:t>
      </w:r>
      <w:r>
        <w:rPr>
          <w:rFonts w:ascii="方正仿宋_GB2312" w:eastAsia="方正仿宋_GB2312" w:hAnsi="方正仿宋_GB2312" w:cs="方正仿宋_GB2312" w:hint="eastAsia"/>
          <w:sz w:val="24"/>
          <w:szCs w:val="24"/>
        </w:rPr>
        <w:t>承诺能够</w:t>
      </w:r>
      <w:r>
        <w:rPr>
          <w:rFonts w:ascii="方正仿宋_GB2312" w:eastAsia="方正仿宋_GB2312" w:hAnsi="方正仿宋_GB2312" w:cs="方正仿宋_GB2312" w:hint="eastAsia"/>
          <w:sz w:val="24"/>
          <w:szCs w:val="24"/>
        </w:rPr>
        <w:t>提供</w:t>
      </w:r>
      <w:r>
        <w:rPr>
          <w:rFonts w:ascii="方正仿宋_GB2312" w:eastAsia="方正仿宋_GB2312" w:hAnsi="方正仿宋_GB2312" w:cs="方正仿宋_GB2312" w:hint="eastAsia"/>
          <w:sz w:val="24"/>
          <w:szCs w:val="24"/>
        </w:rPr>
        <w:t>正规版权的</w:t>
      </w:r>
      <w:r>
        <w:rPr>
          <w:rFonts w:ascii="方正仿宋_GB2312" w:eastAsia="方正仿宋_GB2312" w:hAnsi="方正仿宋_GB2312" w:cs="方正仿宋_GB2312" w:hint="eastAsia"/>
          <w:sz w:val="24"/>
          <w:szCs w:val="24"/>
        </w:rPr>
        <w:t>学位论文</w:t>
      </w:r>
      <w:r>
        <w:rPr>
          <w:rFonts w:ascii="方正仿宋_GB2312" w:eastAsia="方正仿宋_GB2312" w:hAnsi="方正仿宋_GB2312" w:cs="方正仿宋_GB2312" w:hint="eastAsia"/>
          <w:sz w:val="24"/>
          <w:szCs w:val="24"/>
        </w:rPr>
        <w:t>，提供承诺函原件</w:t>
      </w:r>
      <w:r>
        <w:rPr>
          <w:rFonts w:ascii="方正仿宋_GB2312" w:eastAsia="方正仿宋_GB2312" w:hAnsi="方正仿宋_GB2312" w:cs="方正仿宋_GB2312" w:hint="eastAsia"/>
          <w:sz w:val="24"/>
          <w:szCs w:val="24"/>
        </w:rPr>
        <w:t>。</w:t>
      </w:r>
    </w:p>
    <w:p w:rsidR="002924B8" w:rsidRDefault="006E585D">
      <w:pPr>
        <w:numPr>
          <w:ilvl w:val="0"/>
          <w:numId w:val="1"/>
        </w:numPr>
        <w:rPr>
          <w:rFonts w:ascii="方正仿宋_GB2312" w:eastAsia="方正仿宋_GB2312" w:hAnsi="方正仿宋_GB2312" w:cs="方正仿宋_GB2312"/>
          <w:b/>
          <w:bCs/>
          <w:sz w:val="24"/>
        </w:rPr>
      </w:pPr>
      <w:r>
        <w:rPr>
          <w:rFonts w:ascii="方正仿宋_GB2312" w:eastAsia="方正仿宋_GB2312" w:hAnsi="方正仿宋_GB2312" w:cs="方正仿宋_GB2312" w:hint="eastAsia"/>
          <w:b/>
          <w:bCs/>
          <w:sz w:val="24"/>
        </w:rPr>
        <w:t>医学会议论文</w:t>
      </w:r>
    </w:p>
    <w:p w:rsidR="002924B8" w:rsidRDefault="006E585D">
      <w:pPr>
        <w:numPr>
          <w:ilvl w:val="1"/>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要求以收录国家一级学术会议论文集为主，应包括但不限于学会论文集“中华医学会”、“中国医师协会”、“中华预防医学会”、“中华护理学会”、“中国药学会”、“中国中西医结合学会”、“中华中医药学会”、“中国中医药学会”等。</w:t>
      </w:r>
    </w:p>
    <w:p w:rsidR="002924B8" w:rsidRDefault="006E585D">
      <w:pPr>
        <w:numPr>
          <w:ilvl w:val="1"/>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会议论文文摘数据不低于</w:t>
      </w:r>
      <w:r>
        <w:rPr>
          <w:rFonts w:ascii="方正仿宋_GB2312" w:eastAsia="方正仿宋_GB2312" w:hAnsi="方正仿宋_GB2312" w:cs="方正仿宋_GB2312" w:hint="eastAsia"/>
          <w:sz w:val="24"/>
        </w:rPr>
        <w:t>60</w:t>
      </w:r>
      <w:r>
        <w:rPr>
          <w:rFonts w:ascii="方正仿宋_GB2312" w:eastAsia="方正仿宋_GB2312" w:hAnsi="方正仿宋_GB2312" w:cs="方正仿宋_GB2312" w:hint="eastAsia"/>
          <w:sz w:val="24"/>
        </w:rPr>
        <w:t>万册，全文数据不低于</w:t>
      </w:r>
      <w:r>
        <w:rPr>
          <w:rFonts w:ascii="方正仿宋_GB2312" w:eastAsia="方正仿宋_GB2312" w:hAnsi="方正仿宋_GB2312" w:cs="方正仿宋_GB2312" w:hint="eastAsia"/>
          <w:sz w:val="24"/>
        </w:rPr>
        <w:t>50</w:t>
      </w:r>
      <w:r>
        <w:rPr>
          <w:rFonts w:ascii="方正仿宋_GB2312" w:eastAsia="方正仿宋_GB2312" w:hAnsi="方正仿宋_GB2312" w:cs="方正仿宋_GB2312" w:hint="eastAsia"/>
          <w:sz w:val="24"/>
        </w:rPr>
        <w:t>万册，时间年限</w:t>
      </w:r>
      <w:r>
        <w:rPr>
          <w:rFonts w:ascii="方正仿宋_GB2312" w:eastAsia="方正仿宋_GB2312" w:hAnsi="方正仿宋_GB2312" w:cs="方正仿宋_GB2312" w:hint="eastAsia"/>
          <w:sz w:val="24"/>
        </w:rPr>
        <w:t>2000-2023</w:t>
      </w:r>
      <w:r>
        <w:rPr>
          <w:rFonts w:ascii="方正仿宋_GB2312" w:eastAsia="方正仿宋_GB2312" w:hAnsi="方正仿宋_GB2312" w:cs="方正仿宋_GB2312" w:hint="eastAsia"/>
          <w:sz w:val="24"/>
        </w:rPr>
        <w:t>年。</w:t>
      </w:r>
    </w:p>
    <w:p w:rsidR="002924B8" w:rsidRDefault="006E585D">
      <w:pPr>
        <w:numPr>
          <w:ilvl w:val="1"/>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b/>
          <w:bCs/>
          <w:kern w:val="0"/>
          <w:szCs w:val="21"/>
        </w:rPr>
        <w:t>★</w:t>
      </w:r>
      <w:r>
        <w:rPr>
          <w:rFonts w:ascii="方正仿宋_GB2312" w:eastAsia="方正仿宋_GB2312" w:hAnsi="方正仿宋_GB2312" w:cs="方正仿宋_GB2312" w:hint="eastAsia"/>
          <w:sz w:val="24"/>
        </w:rPr>
        <w:t>服务方式包括网络版和本地镜像服务，其中本地部署数据具有永久使用权。</w:t>
      </w:r>
    </w:p>
    <w:p w:rsidR="002924B8" w:rsidRDefault="006E585D">
      <w:pPr>
        <w:numPr>
          <w:ilvl w:val="1"/>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b/>
          <w:bCs/>
          <w:kern w:val="0"/>
          <w:szCs w:val="21"/>
        </w:rPr>
        <w:t>★</w:t>
      </w:r>
      <w:r>
        <w:rPr>
          <w:rFonts w:ascii="方正仿宋_GB2312" w:eastAsia="方正仿宋_GB2312" w:hAnsi="方正仿宋_GB2312" w:cs="方正仿宋_GB2312" w:hint="eastAsia"/>
          <w:sz w:val="24"/>
        </w:rPr>
        <w:t>具备在线浏览全文及本地下载全文功能。</w:t>
      </w:r>
    </w:p>
    <w:p w:rsidR="002924B8" w:rsidRDefault="006E585D">
      <w:pPr>
        <w:numPr>
          <w:ilvl w:val="1"/>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b/>
          <w:bCs/>
          <w:kern w:val="0"/>
          <w:szCs w:val="21"/>
        </w:rPr>
        <w:t>★</w:t>
      </w:r>
      <w:r>
        <w:rPr>
          <w:rFonts w:ascii="方正仿宋_GB2312" w:eastAsia="方正仿宋_GB2312" w:hAnsi="方正仿宋_GB2312" w:cs="方正仿宋_GB2312" w:hint="eastAsia"/>
          <w:sz w:val="24"/>
          <w:szCs w:val="24"/>
        </w:rPr>
        <w:t>须</w:t>
      </w:r>
      <w:r>
        <w:rPr>
          <w:rFonts w:ascii="方正仿宋_GB2312" w:eastAsia="方正仿宋_GB2312" w:hAnsi="方正仿宋_GB2312" w:cs="方正仿宋_GB2312" w:hint="eastAsia"/>
          <w:sz w:val="24"/>
          <w:szCs w:val="24"/>
        </w:rPr>
        <w:t>承诺能够</w:t>
      </w:r>
      <w:r>
        <w:rPr>
          <w:rFonts w:ascii="方正仿宋_GB2312" w:eastAsia="方正仿宋_GB2312" w:hAnsi="方正仿宋_GB2312" w:cs="方正仿宋_GB2312" w:hint="eastAsia"/>
          <w:sz w:val="24"/>
          <w:szCs w:val="24"/>
        </w:rPr>
        <w:t>提供</w:t>
      </w:r>
      <w:r>
        <w:rPr>
          <w:rFonts w:ascii="方正仿宋_GB2312" w:eastAsia="方正仿宋_GB2312" w:hAnsi="方正仿宋_GB2312" w:cs="方正仿宋_GB2312" w:hint="eastAsia"/>
          <w:sz w:val="24"/>
          <w:szCs w:val="24"/>
        </w:rPr>
        <w:t>正规版权的会议论文，提供承诺函原件</w:t>
      </w:r>
      <w:r>
        <w:rPr>
          <w:rFonts w:ascii="方正仿宋_GB2312" w:eastAsia="方正仿宋_GB2312" w:hAnsi="方正仿宋_GB2312" w:cs="方正仿宋_GB2312" w:hint="eastAsia"/>
          <w:sz w:val="24"/>
        </w:rPr>
        <w:t>。</w:t>
      </w:r>
    </w:p>
    <w:p w:rsidR="002924B8" w:rsidRDefault="006E585D">
      <w:pPr>
        <w:numPr>
          <w:ilvl w:val="0"/>
          <w:numId w:val="1"/>
        </w:numPr>
        <w:rPr>
          <w:rFonts w:ascii="方正仿宋_GB2312" w:eastAsia="方正仿宋_GB2312" w:hAnsi="方正仿宋_GB2312" w:cs="方正仿宋_GB2312"/>
          <w:b/>
          <w:bCs/>
          <w:sz w:val="24"/>
        </w:rPr>
      </w:pPr>
      <w:r>
        <w:rPr>
          <w:rFonts w:ascii="方正仿宋_GB2312" w:eastAsia="方正仿宋_GB2312" w:hAnsi="方正仿宋_GB2312" w:cs="方正仿宋_GB2312" w:hint="eastAsia"/>
          <w:b/>
          <w:bCs/>
          <w:sz w:val="24"/>
        </w:rPr>
        <w:t>医学视频</w:t>
      </w:r>
    </w:p>
    <w:p w:rsidR="002924B8" w:rsidRDefault="006E585D">
      <w:pPr>
        <w:numPr>
          <w:ilvl w:val="1"/>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以医学视频为主要内容的知识服务系</w:t>
      </w:r>
      <w:r>
        <w:rPr>
          <w:rFonts w:ascii="方正仿宋_GB2312" w:eastAsia="方正仿宋_GB2312" w:hAnsi="方正仿宋_GB2312" w:cs="方正仿宋_GB2312" w:hint="eastAsia"/>
          <w:sz w:val="24"/>
        </w:rPr>
        <w:t>统，并与中国科技信息研究所、中华医学会、中医药管理局等合作，正版收录各类医学视频资源。</w:t>
      </w:r>
    </w:p>
    <w:p w:rsidR="002924B8" w:rsidRDefault="006E585D">
      <w:pPr>
        <w:numPr>
          <w:ilvl w:val="1"/>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数量不少于</w:t>
      </w:r>
      <w:r>
        <w:rPr>
          <w:rFonts w:ascii="方正仿宋_GB2312" w:eastAsia="方正仿宋_GB2312" w:hAnsi="方正仿宋_GB2312" w:cs="方正仿宋_GB2312" w:hint="eastAsia"/>
          <w:sz w:val="24"/>
        </w:rPr>
        <w:t>1500</w:t>
      </w:r>
      <w:r>
        <w:rPr>
          <w:rFonts w:ascii="方正仿宋_GB2312" w:eastAsia="方正仿宋_GB2312" w:hAnsi="方正仿宋_GB2312" w:cs="方正仿宋_GB2312" w:hint="eastAsia"/>
          <w:sz w:val="24"/>
        </w:rPr>
        <w:t>部，时间长度不低于</w:t>
      </w:r>
      <w:r>
        <w:rPr>
          <w:rFonts w:ascii="方正仿宋_GB2312" w:eastAsia="方正仿宋_GB2312" w:hAnsi="方正仿宋_GB2312" w:cs="方正仿宋_GB2312" w:hint="eastAsia"/>
          <w:sz w:val="24"/>
        </w:rPr>
        <w:t>5</w:t>
      </w:r>
      <w:r>
        <w:rPr>
          <w:rFonts w:ascii="方正仿宋_GB2312" w:eastAsia="方正仿宋_GB2312" w:hAnsi="方正仿宋_GB2312" w:cs="方正仿宋_GB2312" w:hint="eastAsia"/>
          <w:sz w:val="24"/>
        </w:rPr>
        <w:t>万分钟。</w:t>
      </w:r>
    </w:p>
    <w:p w:rsidR="002924B8" w:rsidRDefault="006E585D">
      <w:pPr>
        <w:numPr>
          <w:ilvl w:val="0"/>
          <w:numId w:val="1"/>
        </w:numPr>
        <w:rPr>
          <w:rFonts w:ascii="方正仿宋_GB2312" w:eastAsia="方正仿宋_GB2312" w:hAnsi="方正仿宋_GB2312" w:cs="方正仿宋_GB2312"/>
          <w:b/>
          <w:bCs/>
          <w:sz w:val="24"/>
        </w:rPr>
      </w:pPr>
      <w:r>
        <w:rPr>
          <w:rFonts w:ascii="方正仿宋_GB2312" w:eastAsia="方正仿宋_GB2312" w:hAnsi="方正仿宋_GB2312" w:cs="方正仿宋_GB2312" w:hint="eastAsia"/>
          <w:b/>
          <w:bCs/>
          <w:sz w:val="24"/>
        </w:rPr>
        <w:t>系统检索功能需求</w:t>
      </w:r>
    </w:p>
    <w:p w:rsidR="002924B8" w:rsidRDefault="006E585D">
      <w:pPr>
        <w:numPr>
          <w:ilvl w:val="1"/>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★能够在同一厂商检索系统中实现提供基于</w:t>
      </w:r>
      <w:r>
        <w:rPr>
          <w:rFonts w:ascii="方正仿宋_GB2312" w:eastAsia="方正仿宋_GB2312" w:hAnsi="方正仿宋_GB2312" w:cs="方正仿宋_GB2312" w:hint="eastAsia"/>
          <w:sz w:val="24"/>
        </w:rPr>
        <w:t>MESH</w:t>
      </w:r>
      <w:r>
        <w:rPr>
          <w:rFonts w:ascii="方正仿宋_GB2312" w:eastAsia="方正仿宋_GB2312" w:hAnsi="方正仿宋_GB2312" w:cs="方正仿宋_GB2312" w:hint="eastAsia"/>
          <w:sz w:val="24"/>
        </w:rPr>
        <w:t>主题词检索的一站式跨库、跨</w:t>
      </w:r>
      <w:r>
        <w:rPr>
          <w:rFonts w:ascii="方正仿宋_GB2312" w:eastAsia="方正仿宋_GB2312" w:hAnsi="方正仿宋_GB2312" w:cs="方正仿宋_GB2312" w:hint="eastAsia"/>
          <w:sz w:val="24"/>
        </w:rPr>
        <w:lastRenderedPageBreak/>
        <w:t>语言检索（包括中文期刊论文、中国生物医学博硕论文、中国生物医学会议论文、</w:t>
      </w:r>
      <w:r>
        <w:rPr>
          <w:rFonts w:ascii="方正仿宋_GB2312" w:eastAsia="方正仿宋_GB2312" w:hAnsi="方正仿宋_GB2312" w:cs="方正仿宋_GB2312" w:hint="eastAsia"/>
          <w:sz w:val="24"/>
        </w:rPr>
        <w:t>NSTL</w:t>
      </w:r>
      <w:r>
        <w:rPr>
          <w:rFonts w:ascii="方正仿宋_GB2312" w:eastAsia="方正仿宋_GB2312" w:hAnsi="方正仿宋_GB2312" w:cs="方正仿宋_GB2312" w:hint="eastAsia"/>
          <w:sz w:val="24"/>
        </w:rPr>
        <w:t>外文医学期刊、</w:t>
      </w:r>
      <w:r>
        <w:rPr>
          <w:rFonts w:ascii="方正仿宋_GB2312" w:eastAsia="方正仿宋_GB2312" w:hAnsi="方正仿宋_GB2312" w:cs="方正仿宋_GB2312" w:hint="eastAsia"/>
          <w:sz w:val="24"/>
        </w:rPr>
        <w:t>Pubmed</w:t>
      </w:r>
      <w:r>
        <w:rPr>
          <w:rFonts w:ascii="方正仿宋_GB2312" w:eastAsia="方正仿宋_GB2312" w:hAnsi="方正仿宋_GB2312" w:cs="方正仿宋_GB2312" w:hint="eastAsia"/>
          <w:sz w:val="24"/>
        </w:rPr>
        <w:t>生物医学期刊、</w:t>
      </w:r>
      <w:r>
        <w:rPr>
          <w:rFonts w:ascii="方正仿宋_GB2312" w:eastAsia="方正仿宋_GB2312" w:hAnsi="方正仿宋_GB2312" w:cs="方正仿宋_GB2312" w:hint="eastAsia"/>
          <w:sz w:val="24"/>
        </w:rPr>
        <w:t>DOAJ</w:t>
      </w:r>
      <w:r>
        <w:rPr>
          <w:rFonts w:ascii="方正仿宋_GB2312" w:eastAsia="方正仿宋_GB2312" w:hAnsi="方正仿宋_GB2312" w:cs="方正仿宋_GB2312" w:hint="eastAsia"/>
          <w:sz w:val="24"/>
        </w:rPr>
        <w:t>、</w:t>
      </w:r>
      <w:r>
        <w:rPr>
          <w:rFonts w:ascii="方正仿宋_GB2312" w:eastAsia="方正仿宋_GB2312" w:hAnsi="方正仿宋_GB2312" w:cs="方正仿宋_GB2312" w:hint="eastAsia"/>
          <w:sz w:val="24"/>
        </w:rPr>
        <w:t>PMC</w:t>
      </w:r>
      <w:r>
        <w:rPr>
          <w:rFonts w:ascii="方正仿宋_GB2312" w:eastAsia="方正仿宋_GB2312" w:hAnsi="方正仿宋_GB2312" w:cs="方正仿宋_GB2312" w:hint="eastAsia"/>
          <w:sz w:val="24"/>
        </w:rPr>
        <w:t>、</w:t>
      </w:r>
      <w:r>
        <w:rPr>
          <w:rFonts w:ascii="方正仿宋_GB2312" w:eastAsia="方正仿宋_GB2312" w:hAnsi="方正仿宋_GB2312" w:cs="方正仿宋_GB2312" w:hint="eastAsia"/>
          <w:sz w:val="24"/>
        </w:rPr>
        <w:t>BMC</w:t>
      </w:r>
      <w:r>
        <w:rPr>
          <w:rFonts w:ascii="方正仿宋_GB2312" w:eastAsia="方正仿宋_GB2312" w:hAnsi="方正仿宋_GB2312" w:cs="方正仿宋_GB2312" w:hint="eastAsia"/>
          <w:sz w:val="24"/>
        </w:rPr>
        <w:t>等</w:t>
      </w:r>
      <w:r>
        <w:rPr>
          <w:rFonts w:ascii="方正仿宋_GB2312" w:eastAsia="方正仿宋_GB2312" w:hAnsi="方正仿宋_GB2312" w:cs="方正仿宋_GB2312" w:hint="eastAsia"/>
          <w:sz w:val="24"/>
        </w:rPr>
        <w:t>OA</w:t>
      </w:r>
      <w:r>
        <w:rPr>
          <w:rFonts w:ascii="方正仿宋_GB2312" w:eastAsia="方正仿宋_GB2312" w:hAnsi="方正仿宋_GB2312" w:cs="方正仿宋_GB2312" w:hint="eastAsia"/>
          <w:sz w:val="24"/>
        </w:rPr>
        <w:t>期刊论文、图书馆馆藏论文）。</w:t>
      </w:r>
    </w:p>
    <w:p w:rsidR="002924B8" w:rsidRDefault="006E585D">
      <w:pPr>
        <w:numPr>
          <w:ilvl w:val="1"/>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系统外文期刊必须对检索结果的聚类分析功能，可对检索结果按照中国机构、中国作者、年份、国家、主题词、期刊等信息进行聚类分析，帮助读者进行趋势分析。</w:t>
      </w:r>
    </w:p>
    <w:p w:rsidR="002924B8" w:rsidRDefault="006E585D">
      <w:pPr>
        <w:numPr>
          <w:ilvl w:val="1"/>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临床诊疗参考服务检索功能：提供知识库内容跨库检索，同时从疾病、检查、药品、指南、循证文献、病例文献等不同类型资源的检索。</w:t>
      </w:r>
    </w:p>
    <w:p w:rsidR="002924B8" w:rsidRDefault="006E585D">
      <w:pPr>
        <w:numPr>
          <w:ilvl w:val="1"/>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提供初级检索、高级检索、专业检索、学位授予单位导航等基本检索功能。</w:t>
      </w:r>
    </w:p>
    <w:p w:rsidR="002924B8" w:rsidRDefault="006E585D">
      <w:pPr>
        <w:numPr>
          <w:ilvl w:val="1"/>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提供主题、题名、关键词、摘要、作者、作者单位、创作者等多种检索项。</w:t>
      </w:r>
    </w:p>
    <w:p w:rsidR="002924B8" w:rsidRDefault="006E585D">
      <w:pPr>
        <w:numPr>
          <w:ilvl w:val="0"/>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b/>
          <w:bCs/>
          <w:sz w:val="24"/>
        </w:rPr>
        <w:t>临床诊疗知识库（含中医药知识库）</w:t>
      </w:r>
    </w:p>
    <w:p w:rsidR="002924B8" w:rsidRDefault="006E585D">
      <w:pPr>
        <w:numPr>
          <w:ilvl w:val="1"/>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疾病库：提供临床常见疾病知识。涉及临床各个学科，内容包括病因病例、诊断、治</w:t>
      </w:r>
      <w:r>
        <w:rPr>
          <w:rFonts w:ascii="方正仿宋_GB2312" w:eastAsia="方正仿宋_GB2312" w:hAnsi="方正仿宋_GB2312" w:cs="方正仿宋_GB2312" w:hint="eastAsia"/>
          <w:sz w:val="24"/>
        </w:rPr>
        <w:t>疗、预后、预防、随访等内容，疾病知识库撰写内容需完全解决著作权等知识产权。</w:t>
      </w:r>
    </w:p>
    <w:p w:rsidR="002924B8" w:rsidRDefault="006E585D">
      <w:pPr>
        <w:numPr>
          <w:ilvl w:val="1"/>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检查库：提供临床常见实验室检查内容，内容包括检查描述、检查适应症、参考值、临床意义、标本要求、注意事项等。</w:t>
      </w:r>
    </w:p>
    <w:p w:rsidR="002924B8" w:rsidRDefault="006E585D">
      <w:pPr>
        <w:numPr>
          <w:ilvl w:val="1"/>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药品库：提供临床药物使用说明，内容包括药理作用、适应症、用法用量、不良反应、禁忌症、注意事项、药物相互作用、用药说明、制剂与规格等，并提供相关关联的权威文献。</w:t>
      </w:r>
    </w:p>
    <w:p w:rsidR="002924B8" w:rsidRDefault="006E585D">
      <w:pPr>
        <w:numPr>
          <w:ilvl w:val="1"/>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★指南库：提供临床指南数据库，包含中华医学会期刊刊载最新指南（至</w:t>
      </w:r>
      <w:r>
        <w:rPr>
          <w:rFonts w:ascii="方正仿宋_GB2312" w:eastAsia="方正仿宋_GB2312" w:hAnsi="方正仿宋_GB2312" w:cs="方正仿宋_GB2312" w:hint="eastAsia"/>
          <w:sz w:val="24"/>
        </w:rPr>
        <w:t>2021</w:t>
      </w:r>
      <w:r>
        <w:rPr>
          <w:rFonts w:ascii="方正仿宋_GB2312" w:eastAsia="方正仿宋_GB2312" w:hAnsi="方正仿宋_GB2312" w:cs="方正仿宋_GB2312" w:hint="eastAsia"/>
          <w:sz w:val="24"/>
        </w:rPr>
        <w:t>年），内容按照指南、规范、共识、解读等方式组织，并提供全文。</w:t>
      </w:r>
    </w:p>
    <w:p w:rsidR="002924B8" w:rsidRDefault="006E585D">
      <w:pPr>
        <w:numPr>
          <w:ilvl w:val="1"/>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★循证文献库：提供循证文献数据库，</w:t>
      </w:r>
      <w:r>
        <w:rPr>
          <w:rFonts w:ascii="方正仿宋_GB2312" w:eastAsia="方正仿宋_GB2312" w:hAnsi="方正仿宋_GB2312" w:cs="方正仿宋_GB2312" w:hint="eastAsia"/>
          <w:sz w:val="24"/>
        </w:rPr>
        <w:t>包含来源中华医学系列杂志等权威医学期刊刊载的最新文献（至</w:t>
      </w:r>
      <w:r>
        <w:rPr>
          <w:rFonts w:ascii="方正仿宋_GB2312" w:eastAsia="方正仿宋_GB2312" w:hAnsi="方正仿宋_GB2312" w:cs="方正仿宋_GB2312" w:hint="eastAsia"/>
          <w:sz w:val="24"/>
        </w:rPr>
        <w:t>2021</w:t>
      </w:r>
      <w:r>
        <w:rPr>
          <w:rFonts w:ascii="方正仿宋_GB2312" w:eastAsia="方正仿宋_GB2312" w:hAnsi="方正仿宋_GB2312" w:cs="方正仿宋_GB2312" w:hint="eastAsia"/>
          <w:sz w:val="24"/>
        </w:rPr>
        <w:t>年），内容按照病因、预后、诊断、治疗、系统评价、</w:t>
      </w:r>
      <w:r>
        <w:rPr>
          <w:rFonts w:ascii="方正仿宋_GB2312" w:eastAsia="方正仿宋_GB2312" w:hAnsi="方正仿宋_GB2312" w:cs="方正仿宋_GB2312" w:hint="eastAsia"/>
          <w:sz w:val="24"/>
        </w:rPr>
        <w:lastRenderedPageBreak/>
        <w:t>队列研究、随机对照、病例研究等方式组织，并提供全文。</w:t>
      </w:r>
    </w:p>
    <w:p w:rsidR="002924B8" w:rsidRDefault="006E585D">
      <w:pPr>
        <w:numPr>
          <w:ilvl w:val="1"/>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★病例文献库：提供病例文献数据库，包含来源中华医学系列杂志等权威医学期刊刊载的最新文献（至</w:t>
      </w:r>
      <w:r>
        <w:rPr>
          <w:rFonts w:ascii="方正仿宋_GB2312" w:eastAsia="方正仿宋_GB2312" w:hAnsi="方正仿宋_GB2312" w:cs="方正仿宋_GB2312" w:hint="eastAsia"/>
          <w:sz w:val="24"/>
        </w:rPr>
        <w:t>2021</w:t>
      </w:r>
      <w:r>
        <w:rPr>
          <w:rFonts w:ascii="方正仿宋_GB2312" w:eastAsia="方正仿宋_GB2312" w:hAnsi="方正仿宋_GB2312" w:cs="方正仿宋_GB2312" w:hint="eastAsia"/>
          <w:sz w:val="24"/>
        </w:rPr>
        <w:t>年），内容按照病因、预后、诊断、治疗、多例报告、个案报告、病例分析、文献复习、循证病例、误诊误治等方式组织，并提供全文。</w:t>
      </w:r>
    </w:p>
    <w:p w:rsidR="002924B8" w:rsidRDefault="006E585D">
      <w:pPr>
        <w:numPr>
          <w:ilvl w:val="1"/>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检索功能：提供知识库内容跨库检索，同时从疾病、检查、药品、症状、指南、循证文献、病例文献等不同类型资源的检索。</w:t>
      </w:r>
    </w:p>
    <w:p w:rsidR="002924B8" w:rsidRDefault="006E585D">
      <w:pPr>
        <w:numPr>
          <w:ilvl w:val="1"/>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★提供临床路径</w:t>
      </w:r>
      <w:r>
        <w:rPr>
          <w:rFonts w:ascii="方正仿宋_GB2312" w:eastAsia="方正仿宋_GB2312" w:hAnsi="方正仿宋_GB2312" w:cs="方正仿宋_GB2312" w:hint="eastAsia"/>
          <w:sz w:val="24"/>
        </w:rPr>
        <w:t>及临床知识图谱，进行可视化展示。</w:t>
      </w:r>
    </w:p>
    <w:p w:rsidR="002924B8" w:rsidRDefault="006E585D">
      <w:pPr>
        <w:numPr>
          <w:ilvl w:val="1"/>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中医药知识库中包括疾病名称、方剂名称、中药名称等可以与数字图书馆中相关期刊论文、学术论文、会议论文等文献链接，方便用户直接追踪文献。</w:t>
      </w:r>
    </w:p>
    <w:p w:rsidR="002924B8" w:rsidRDefault="006E585D">
      <w:pPr>
        <w:numPr>
          <w:ilvl w:val="1"/>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应包括不少于</w:t>
      </w:r>
      <w:r>
        <w:rPr>
          <w:rFonts w:ascii="方正仿宋_GB2312" w:eastAsia="方正仿宋_GB2312" w:hAnsi="方正仿宋_GB2312" w:cs="方正仿宋_GB2312" w:hint="eastAsia"/>
          <w:sz w:val="24"/>
        </w:rPr>
        <w:t>98000</w:t>
      </w:r>
      <w:r>
        <w:rPr>
          <w:rFonts w:ascii="方正仿宋_GB2312" w:eastAsia="方正仿宋_GB2312" w:hAnsi="方正仿宋_GB2312" w:cs="方正仿宋_GB2312" w:hint="eastAsia"/>
          <w:sz w:val="24"/>
        </w:rPr>
        <w:t>方剂和加减方以及不少于</w:t>
      </w:r>
      <w:r>
        <w:rPr>
          <w:rFonts w:ascii="方正仿宋_GB2312" w:eastAsia="方正仿宋_GB2312" w:hAnsi="方正仿宋_GB2312" w:cs="方正仿宋_GB2312" w:hint="eastAsia"/>
          <w:sz w:val="24"/>
        </w:rPr>
        <w:t>1200</w:t>
      </w:r>
      <w:r>
        <w:rPr>
          <w:rFonts w:ascii="方正仿宋_GB2312" w:eastAsia="方正仿宋_GB2312" w:hAnsi="方正仿宋_GB2312" w:cs="方正仿宋_GB2312" w:hint="eastAsia"/>
          <w:sz w:val="24"/>
        </w:rPr>
        <w:t>种中药，并且包含中医疾病，针灸，中医文献等内容。</w:t>
      </w:r>
    </w:p>
    <w:p w:rsidR="002924B8" w:rsidRDefault="006E585D">
      <w:pPr>
        <w:numPr>
          <w:ilvl w:val="1"/>
          <w:numId w:val="1"/>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★方剂要求出自《中华医方》系列书籍，集古今方剂之大全；这些经典方均由专家进行了方解的标识；方剂模块要求提供方剂名、药物组成、功效、主治等多种检索途径。</w:t>
      </w:r>
    </w:p>
    <w:p w:rsidR="002924B8" w:rsidRDefault="006E585D">
      <w:pPr>
        <w:rPr>
          <w:rFonts w:ascii="方正仿宋_GB2312" w:eastAsia="方正仿宋_GB2312" w:hAnsi="方正仿宋_GB2312" w:cs="方正仿宋_GB2312"/>
          <w:b/>
          <w:sz w:val="30"/>
          <w:szCs w:val="30"/>
        </w:rPr>
      </w:pPr>
      <w:r>
        <w:rPr>
          <w:rFonts w:ascii="方正仿宋_GB2312" w:eastAsia="方正仿宋_GB2312" w:hAnsi="方正仿宋_GB2312" w:cs="方正仿宋_GB2312" w:hint="eastAsia"/>
          <w:b/>
          <w:sz w:val="30"/>
          <w:szCs w:val="30"/>
        </w:rPr>
        <w:t>（四）商务条款：</w:t>
      </w:r>
    </w:p>
    <w:p w:rsidR="002924B8" w:rsidRDefault="006E585D">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rPr>
        <w:t>★</w:t>
      </w:r>
      <w:r>
        <w:rPr>
          <w:rFonts w:ascii="方正仿宋_GB2312" w:eastAsia="方正仿宋_GB2312" w:hAnsi="方正仿宋_GB2312" w:cs="方正仿宋_GB2312" w:hint="eastAsia"/>
          <w:sz w:val="24"/>
          <w:szCs w:val="24"/>
        </w:rPr>
        <w:t>交货时间：要求合同签订后一个月内完成系统服务部署、试运行以及项目验收。</w:t>
      </w:r>
    </w:p>
    <w:p w:rsidR="002924B8" w:rsidRDefault="006E585D">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2</w:t>
      </w:r>
      <w:r>
        <w:rPr>
          <w:rFonts w:ascii="方正仿宋_GB2312" w:eastAsia="方正仿宋_GB2312" w:hAnsi="方正仿宋_GB2312" w:cs="方正仿宋_GB2312" w:hint="eastAsia"/>
          <w:sz w:val="24"/>
          <w:szCs w:val="24"/>
        </w:rPr>
        <w:t>、服务地点：四川省妇幼保健院</w:t>
      </w:r>
    </w:p>
    <w:p w:rsidR="002924B8" w:rsidRDefault="006E585D">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3</w:t>
      </w:r>
      <w:r>
        <w:rPr>
          <w:rFonts w:ascii="方正仿宋_GB2312" w:eastAsia="方正仿宋_GB2312" w:hAnsi="方正仿宋_GB2312" w:cs="方正仿宋_GB2312" w:hint="eastAsia"/>
          <w:sz w:val="24"/>
          <w:szCs w:val="24"/>
        </w:rPr>
        <w:t>、付款方式：在签订合同后七个工作日内，甲方支付乙方合同价的</w:t>
      </w:r>
      <w:r>
        <w:rPr>
          <w:rFonts w:ascii="方正仿宋_GB2312" w:eastAsia="方正仿宋_GB2312" w:hAnsi="方正仿宋_GB2312" w:cs="方正仿宋_GB2312" w:hint="eastAsia"/>
          <w:sz w:val="24"/>
          <w:szCs w:val="24"/>
        </w:rPr>
        <w:t>50%</w:t>
      </w:r>
      <w:r>
        <w:rPr>
          <w:rFonts w:ascii="方正仿宋_GB2312" w:eastAsia="方正仿宋_GB2312" w:hAnsi="方正仿宋_GB2312" w:cs="方正仿宋_GB2312" w:hint="eastAsia"/>
          <w:sz w:val="24"/>
          <w:szCs w:val="24"/>
        </w:rPr>
        <w:t>；待系统服务开通并且项目验收合格后甲方支付乙方合同价的</w:t>
      </w:r>
      <w:r>
        <w:rPr>
          <w:rFonts w:ascii="方正仿宋_GB2312" w:eastAsia="方正仿宋_GB2312" w:hAnsi="方正仿宋_GB2312" w:cs="方正仿宋_GB2312" w:hint="eastAsia"/>
          <w:sz w:val="24"/>
          <w:szCs w:val="24"/>
        </w:rPr>
        <w:t>50%</w:t>
      </w:r>
      <w:r>
        <w:rPr>
          <w:rFonts w:ascii="方正仿宋_GB2312" w:eastAsia="方正仿宋_GB2312" w:hAnsi="方正仿宋_GB2312" w:cs="方正仿宋_GB2312" w:hint="eastAsia"/>
          <w:sz w:val="24"/>
          <w:szCs w:val="24"/>
        </w:rPr>
        <w:t>。</w:t>
      </w:r>
    </w:p>
    <w:p w:rsidR="002924B8" w:rsidRDefault="006E585D">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4</w:t>
      </w:r>
      <w:r>
        <w:rPr>
          <w:rFonts w:ascii="方正仿宋_GB2312" w:eastAsia="方正仿宋_GB2312" w:hAnsi="方正仿宋_GB2312" w:cs="方正仿宋_GB2312" w:hint="eastAsia"/>
          <w:sz w:val="24"/>
          <w:szCs w:val="24"/>
        </w:rPr>
        <w:t>售后服务：</w:t>
      </w:r>
    </w:p>
    <w:p w:rsidR="002924B8" w:rsidRDefault="006E585D">
      <w:pPr>
        <w:ind w:firstLine="42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4.1</w:t>
      </w:r>
      <w:r>
        <w:rPr>
          <w:rFonts w:ascii="方正仿宋_GB2312" w:eastAsia="方正仿宋_GB2312" w:hAnsi="方正仿宋_GB2312" w:cs="方正仿宋_GB2312" w:hint="eastAsia"/>
          <w:sz w:val="24"/>
          <w:szCs w:val="24"/>
        </w:rPr>
        <w:t>质保期内，对采购人提出的合理服务要求，供应商必须即时进行电话、邮件及远程网络支持，并在</w:t>
      </w:r>
      <w:r>
        <w:rPr>
          <w:rFonts w:ascii="方正仿宋_GB2312" w:eastAsia="方正仿宋_GB2312" w:hAnsi="方正仿宋_GB2312" w:cs="方正仿宋_GB2312" w:hint="eastAsia"/>
          <w:sz w:val="24"/>
          <w:szCs w:val="24"/>
        </w:rPr>
        <w:t>24</w:t>
      </w:r>
      <w:r>
        <w:rPr>
          <w:rFonts w:ascii="方正仿宋_GB2312" w:eastAsia="方正仿宋_GB2312" w:hAnsi="方正仿宋_GB2312" w:cs="方正仿宋_GB2312" w:hint="eastAsia"/>
          <w:sz w:val="24"/>
          <w:szCs w:val="24"/>
        </w:rPr>
        <w:t>小时内到场服务。如不到场，采购人有权自行处理，相关费用由供应商负责。</w:t>
      </w:r>
    </w:p>
    <w:p w:rsidR="002924B8" w:rsidRDefault="006E585D">
      <w:pPr>
        <w:ind w:firstLine="42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4.2</w:t>
      </w:r>
      <w:r>
        <w:rPr>
          <w:rFonts w:ascii="方正仿宋_GB2312" w:eastAsia="方正仿宋_GB2312" w:hAnsi="方正仿宋_GB2312" w:cs="方正仿宋_GB2312" w:hint="eastAsia"/>
          <w:sz w:val="24"/>
          <w:szCs w:val="24"/>
        </w:rPr>
        <w:t>质保期内，本合同项目所有技术和服务发生任何非人为故障，由供应商负责系统恢复。</w:t>
      </w:r>
      <w:r>
        <w:rPr>
          <w:rFonts w:ascii="方正仿宋_GB2312" w:eastAsia="方正仿宋_GB2312" w:hAnsi="方正仿宋_GB2312" w:cs="方正仿宋_GB2312" w:hint="eastAsia"/>
          <w:sz w:val="24"/>
          <w:szCs w:val="24"/>
        </w:rPr>
        <w:lastRenderedPageBreak/>
        <w:t>故障报修的响应时</w:t>
      </w:r>
      <w:r>
        <w:rPr>
          <w:rFonts w:ascii="方正仿宋_GB2312" w:eastAsia="方正仿宋_GB2312" w:hAnsi="方正仿宋_GB2312" w:cs="方正仿宋_GB2312" w:hint="eastAsia"/>
          <w:sz w:val="24"/>
          <w:szCs w:val="24"/>
        </w:rPr>
        <w:t>间为即时，到达现场的时间为</w:t>
      </w:r>
      <w:r>
        <w:rPr>
          <w:rFonts w:ascii="方正仿宋_GB2312" w:eastAsia="方正仿宋_GB2312" w:hAnsi="方正仿宋_GB2312" w:cs="方正仿宋_GB2312" w:hint="eastAsia"/>
          <w:sz w:val="24"/>
          <w:szCs w:val="24"/>
        </w:rPr>
        <w:t>12</w:t>
      </w:r>
      <w:r>
        <w:rPr>
          <w:rFonts w:ascii="方正仿宋_GB2312" w:eastAsia="方正仿宋_GB2312" w:hAnsi="方正仿宋_GB2312" w:cs="方正仿宋_GB2312" w:hint="eastAsia"/>
          <w:sz w:val="24"/>
          <w:szCs w:val="24"/>
        </w:rPr>
        <w:t>小时，小型故障恢复时间为</w:t>
      </w:r>
      <w:r>
        <w:rPr>
          <w:rFonts w:ascii="方正仿宋_GB2312" w:eastAsia="方正仿宋_GB2312" w:hAnsi="方正仿宋_GB2312" w:cs="方正仿宋_GB2312" w:hint="eastAsia"/>
          <w:sz w:val="24"/>
          <w:szCs w:val="24"/>
        </w:rPr>
        <w:t>4</w:t>
      </w:r>
      <w:r>
        <w:rPr>
          <w:rFonts w:ascii="方正仿宋_GB2312" w:eastAsia="方正仿宋_GB2312" w:hAnsi="方正仿宋_GB2312" w:cs="方正仿宋_GB2312" w:hint="eastAsia"/>
          <w:sz w:val="24"/>
          <w:szCs w:val="24"/>
        </w:rPr>
        <w:t>个小时，严重故障恢复时间为</w:t>
      </w:r>
      <w:r>
        <w:rPr>
          <w:rFonts w:ascii="方正仿宋_GB2312" w:eastAsia="方正仿宋_GB2312" w:hAnsi="方正仿宋_GB2312" w:cs="方正仿宋_GB2312" w:hint="eastAsia"/>
          <w:sz w:val="24"/>
          <w:szCs w:val="24"/>
        </w:rPr>
        <w:t>24</w:t>
      </w:r>
      <w:r>
        <w:rPr>
          <w:rFonts w:ascii="方正仿宋_GB2312" w:eastAsia="方正仿宋_GB2312" w:hAnsi="方正仿宋_GB2312" w:cs="方正仿宋_GB2312" w:hint="eastAsia"/>
          <w:sz w:val="24"/>
          <w:szCs w:val="24"/>
        </w:rPr>
        <w:t>小时内，并及时有效的提供解决方案。</w:t>
      </w:r>
    </w:p>
    <w:p w:rsidR="002924B8" w:rsidRDefault="006E585D">
      <w:pPr>
        <w:ind w:firstLine="42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4.3</w:t>
      </w:r>
      <w:r>
        <w:rPr>
          <w:rFonts w:ascii="方正仿宋_GB2312" w:eastAsia="方正仿宋_GB2312" w:hAnsi="方正仿宋_GB2312" w:cs="方正仿宋_GB2312" w:hint="eastAsia"/>
          <w:sz w:val="24"/>
          <w:szCs w:val="24"/>
        </w:rPr>
        <w:t>培训要求：系统上线后，供应商须提供操作培训方案，方案内容包括但不限于培训方式、培训课时及培训目标成果等内容。</w:t>
      </w:r>
    </w:p>
    <w:p w:rsidR="002924B8" w:rsidRDefault="006E585D">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5</w:t>
      </w:r>
      <w:r>
        <w:rPr>
          <w:rFonts w:ascii="方正仿宋_GB2312" w:eastAsia="方正仿宋_GB2312" w:hAnsi="方正仿宋_GB2312" w:cs="方正仿宋_GB2312" w:hint="eastAsia"/>
          <w:sz w:val="24"/>
          <w:szCs w:val="24"/>
        </w:rPr>
        <w:t>、质量要求及验收标准：</w:t>
      </w:r>
    </w:p>
    <w:p w:rsidR="002924B8" w:rsidRDefault="006E585D">
      <w:pPr>
        <w:ind w:firstLine="42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5.1</w:t>
      </w:r>
      <w:r>
        <w:rPr>
          <w:rFonts w:ascii="方正仿宋_GB2312" w:eastAsia="方正仿宋_GB2312" w:hAnsi="方正仿宋_GB2312" w:cs="方正仿宋_GB2312" w:hint="eastAsia"/>
          <w:sz w:val="24"/>
          <w:szCs w:val="24"/>
        </w:rPr>
        <w:t>验收结果合格的，采购人与供应商签署验收报告作为付款的有效依据。验收结果不符合技术、服务参数要求的，发现所交付的物品有短装、次品、损坏或其它不符合参数要求标准之情形者，采购人有权拒绝收货，不予支付采购资金，并追究供应商的法律责任。由此产生的时间</w:t>
      </w:r>
      <w:r>
        <w:rPr>
          <w:rFonts w:ascii="方正仿宋_GB2312" w:eastAsia="方正仿宋_GB2312" w:hAnsi="方正仿宋_GB2312" w:cs="方正仿宋_GB2312" w:hint="eastAsia"/>
          <w:sz w:val="24"/>
          <w:szCs w:val="24"/>
        </w:rPr>
        <w:t>延误与有关费用由供应商承担。</w:t>
      </w:r>
    </w:p>
    <w:p w:rsidR="002924B8" w:rsidRDefault="006E585D">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6</w:t>
      </w:r>
      <w:r>
        <w:rPr>
          <w:rFonts w:ascii="方正仿宋_GB2312" w:eastAsia="方正仿宋_GB2312" w:hAnsi="方正仿宋_GB2312" w:cs="方正仿宋_GB2312" w:hint="eastAsia"/>
          <w:sz w:val="24"/>
          <w:szCs w:val="24"/>
        </w:rPr>
        <w:t>、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p>
    <w:p w:rsidR="002924B8" w:rsidRDefault="006E585D">
      <w:pPr>
        <w:rPr>
          <w:rFonts w:ascii="方正仿宋_GB2312" w:eastAsia="方正仿宋_GB2312" w:hAnsi="方正仿宋_GB2312" w:cs="方正仿宋_GB2312"/>
          <w:b/>
          <w:sz w:val="30"/>
          <w:szCs w:val="30"/>
        </w:rPr>
      </w:pPr>
      <w:r>
        <w:rPr>
          <w:rFonts w:ascii="方正仿宋_GB2312" w:eastAsia="方正仿宋_GB2312" w:hAnsi="方正仿宋_GB2312" w:cs="方正仿宋_GB2312"/>
          <w:sz w:val="24"/>
          <w:szCs w:val="24"/>
        </w:rPr>
        <w:t>7</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rPr>
        <w:t>★系统中必须能够正规合法的调用中华医学会系列期刊全文检索、实时下载服务，如有涉及到各类可能产生的包括但不限于接口费等各类费用均用由供应商承担，须提供承诺函原件。</w:t>
      </w:r>
    </w:p>
    <w:p w:rsidR="002924B8" w:rsidRDefault="006E585D">
      <w:pPr>
        <w:adjustRightInd w:val="0"/>
        <w:snapToGrid w:val="0"/>
        <w:spacing w:beforeLines="50" w:before="156" w:afterLines="50" w:after="156" w:line="360" w:lineRule="auto"/>
        <w:outlineLvl w:val="0"/>
        <w:rPr>
          <w:rFonts w:ascii="微软雅黑" w:eastAsia="微软雅黑" w:hAnsi="微软雅黑"/>
          <w:b/>
          <w:color w:val="000000" w:themeColor="text1"/>
          <w:sz w:val="28"/>
          <w:szCs w:val="21"/>
        </w:rPr>
      </w:pPr>
      <w:r>
        <w:rPr>
          <w:rFonts w:ascii="微软雅黑" w:eastAsia="微软雅黑" w:hAnsi="微软雅黑" w:hint="eastAsia"/>
          <w:b/>
          <w:color w:val="000000" w:themeColor="text1"/>
          <w:sz w:val="28"/>
          <w:szCs w:val="21"/>
        </w:rPr>
        <w:t>附件</w:t>
      </w:r>
      <w:r>
        <w:rPr>
          <w:rFonts w:ascii="微软雅黑" w:eastAsia="微软雅黑" w:hAnsi="微软雅黑" w:hint="eastAsia"/>
          <w:b/>
          <w:color w:val="000000" w:themeColor="text1"/>
          <w:sz w:val="28"/>
          <w:szCs w:val="21"/>
        </w:rPr>
        <w:t>2</w:t>
      </w:r>
      <w:r>
        <w:rPr>
          <w:rFonts w:ascii="微软雅黑" w:eastAsia="微软雅黑" w:hAnsi="微软雅黑" w:hint="eastAsia"/>
          <w:b/>
          <w:color w:val="000000" w:themeColor="text1"/>
          <w:sz w:val="28"/>
          <w:szCs w:val="21"/>
        </w:rPr>
        <w:t>：</w:t>
      </w:r>
    </w:p>
    <w:p w:rsidR="002924B8" w:rsidRDefault="002924B8">
      <w:pPr>
        <w:spacing w:line="0" w:lineRule="atLeast"/>
        <w:jc w:val="center"/>
        <w:rPr>
          <w:rFonts w:ascii="黑体" w:eastAsia="黑体" w:hAnsi="宋体"/>
          <w:bCs/>
          <w:sz w:val="32"/>
          <w:szCs w:val="32"/>
        </w:rPr>
      </w:pPr>
    </w:p>
    <w:p w:rsidR="002924B8" w:rsidRDefault="006E585D">
      <w:pPr>
        <w:spacing w:line="0" w:lineRule="atLeast"/>
        <w:jc w:val="center"/>
        <w:rPr>
          <w:rFonts w:ascii="微软雅黑" w:eastAsia="微软雅黑" w:hAnsi="微软雅黑"/>
          <w:b/>
          <w:bCs/>
          <w:sz w:val="32"/>
          <w:szCs w:val="32"/>
        </w:rPr>
      </w:pPr>
      <w:r>
        <w:rPr>
          <w:rFonts w:ascii="微软雅黑" w:eastAsia="微软雅黑" w:hAnsi="微软雅黑" w:hint="eastAsia"/>
          <w:b/>
          <w:bCs/>
          <w:sz w:val="32"/>
          <w:szCs w:val="32"/>
        </w:rPr>
        <w:t>采购文件书装订顺序</w:t>
      </w:r>
    </w:p>
    <w:p w:rsidR="002924B8" w:rsidRDefault="006E585D">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w:t>
      </w:r>
      <w:r>
        <w:rPr>
          <w:rFonts w:ascii="微软雅黑" w:eastAsia="微软雅黑" w:hAnsi="微软雅黑" w:hint="eastAsia"/>
          <w:bCs/>
          <w:spacing w:val="8"/>
          <w:sz w:val="28"/>
          <w:szCs w:val="28"/>
        </w:rPr>
        <w:t>、封面（公司、项目、联系人、联系方式）</w:t>
      </w:r>
    </w:p>
    <w:p w:rsidR="002924B8" w:rsidRDefault="006E585D">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2</w:t>
      </w:r>
      <w:r>
        <w:rPr>
          <w:rFonts w:ascii="微软雅黑" w:eastAsia="微软雅黑" w:hAnsi="微软雅黑" w:hint="eastAsia"/>
          <w:bCs/>
          <w:spacing w:val="8"/>
          <w:sz w:val="28"/>
          <w:szCs w:val="28"/>
        </w:rPr>
        <w:t>、目录</w:t>
      </w:r>
    </w:p>
    <w:p w:rsidR="002924B8" w:rsidRDefault="006E585D">
      <w:pPr>
        <w:tabs>
          <w:tab w:val="left" w:pos="0"/>
        </w:tabs>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3</w:t>
      </w:r>
      <w:r>
        <w:rPr>
          <w:rFonts w:ascii="微软雅黑" w:eastAsia="微软雅黑" w:hAnsi="微软雅黑" w:hint="eastAsia"/>
          <w:bCs/>
          <w:spacing w:val="8"/>
          <w:sz w:val="28"/>
          <w:szCs w:val="28"/>
        </w:rPr>
        <w:t>、品目及报价表（格式见附件</w:t>
      </w:r>
      <w:r>
        <w:rPr>
          <w:rFonts w:ascii="微软雅黑" w:eastAsia="微软雅黑" w:hAnsi="微软雅黑" w:hint="eastAsia"/>
          <w:bCs/>
          <w:spacing w:val="8"/>
          <w:sz w:val="28"/>
          <w:szCs w:val="28"/>
        </w:rPr>
        <w:t>1</w:t>
      </w:r>
      <w:r>
        <w:rPr>
          <w:rFonts w:ascii="微软雅黑" w:eastAsia="微软雅黑" w:hAnsi="微软雅黑" w:hint="eastAsia"/>
          <w:bCs/>
          <w:spacing w:val="8"/>
          <w:sz w:val="28"/>
          <w:szCs w:val="28"/>
        </w:rPr>
        <w:t>）</w:t>
      </w:r>
    </w:p>
    <w:p w:rsidR="002924B8" w:rsidRDefault="006E585D">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4</w:t>
      </w:r>
      <w:r>
        <w:rPr>
          <w:rFonts w:ascii="微软雅黑" w:eastAsia="微软雅黑" w:hAnsi="微软雅黑" w:hint="eastAsia"/>
          <w:bCs/>
          <w:spacing w:val="8"/>
          <w:sz w:val="28"/>
          <w:szCs w:val="28"/>
        </w:rPr>
        <w:t>、规格型号、配置及偏离表（格式见附件</w:t>
      </w:r>
      <w:r>
        <w:rPr>
          <w:rFonts w:ascii="微软雅黑" w:eastAsia="微软雅黑" w:hAnsi="微软雅黑" w:hint="eastAsia"/>
          <w:bCs/>
          <w:spacing w:val="8"/>
          <w:sz w:val="28"/>
          <w:szCs w:val="28"/>
        </w:rPr>
        <w:t>3</w:t>
      </w:r>
      <w:r>
        <w:rPr>
          <w:rFonts w:ascii="微软雅黑" w:eastAsia="微软雅黑" w:hAnsi="微软雅黑" w:hint="eastAsia"/>
          <w:bCs/>
          <w:spacing w:val="8"/>
          <w:sz w:val="28"/>
          <w:szCs w:val="28"/>
        </w:rPr>
        <w:t>）</w:t>
      </w:r>
    </w:p>
    <w:p w:rsidR="002924B8" w:rsidRDefault="006E585D">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5</w:t>
      </w:r>
      <w:r>
        <w:rPr>
          <w:rFonts w:ascii="微软雅黑" w:eastAsia="微软雅黑" w:hAnsi="微软雅黑" w:hint="eastAsia"/>
          <w:bCs/>
          <w:spacing w:val="8"/>
          <w:sz w:val="28"/>
          <w:szCs w:val="28"/>
        </w:rPr>
        <w:t>、企业营业执照（复印件）</w:t>
      </w:r>
    </w:p>
    <w:p w:rsidR="002924B8" w:rsidRDefault="006E585D">
      <w:pPr>
        <w:spacing w:line="0" w:lineRule="atLeast"/>
        <w:ind w:firstLineChars="200" w:firstLine="592"/>
        <w:rPr>
          <w:rFonts w:ascii="微软雅黑" w:eastAsia="微软雅黑" w:hAnsi="微软雅黑"/>
          <w:sz w:val="28"/>
          <w:szCs w:val="28"/>
        </w:rPr>
      </w:pPr>
      <w:r>
        <w:rPr>
          <w:rFonts w:ascii="微软雅黑" w:eastAsia="微软雅黑" w:hAnsi="微软雅黑" w:hint="eastAsia"/>
          <w:bCs/>
          <w:spacing w:val="8"/>
          <w:sz w:val="28"/>
          <w:szCs w:val="28"/>
        </w:rPr>
        <w:t>6</w:t>
      </w:r>
      <w:r>
        <w:rPr>
          <w:rFonts w:ascii="微软雅黑" w:eastAsia="微软雅黑" w:hAnsi="微软雅黑" w:hint="eastAsia"/>
          <w:bCs/>
          <w:spacing w:val="8"/>
          <w:sz w:val="28"/>
          <w:szCs w:val="28"/>
        </w:rPr>
        <w:t>、</w:t>
      </w:r>
      <w:r>
        <w:rPr>
          <w:rFonts w:ascii="微软雅黑" w:eastAsia="微软雅黑" w:hAnsi="微软雅黑" w:hint="eastAsia"/>
          <w:sz w:val="28"/>
          <w:szCs w:val="28"/>
        </w:rPr>
        <w:t>组织机构代码证、税务登记证（复印件）</w:t>
      </w:r>
    </w:p>
    <w:p w:rsidR="002924B8" w:rsidRDefault="006E585D">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7</w:t>
      </w:r>
      <w:r>
        <w:rPr>
          <w:rFonts w:ascii="微软雅黑" w:eastAsia="微软雅黑" w:hAnsi="微软雅黑" w:hint="eastAsia"/>
          <w:sz w:val="28"/>
          <w:szCs w:val="28"/>
        </w:rPr>
        <w:t>、法定代表人授权书（原件，格式见附件</w:t>
      </w:r>
      <w:r>
        <w:rPr>
          <w:rFonts w:ascii="微软雅黑" w:eastAsia="微软雅黑" w:hAnsi="微软雅黑" w:hint="eastAsia"/>
          <w:sz w:val="28"/>
          <w:szCs w:val="28"/>
        </w:rPr>
        <w:t>3</w:t>
      </w:r>
      <w:r>
        <w:rPr>
          <w:rFonts w:ascii="微软雅黑" w:eastAsia="微软雅黑" w:hAnsi="微软雅黑" w:hint="eastAsia"/>
          <w:sz w:val="28"/>
          <w:szCs w:val="28"/>
        </w:rPr>
        <w:t>）暨经办人授权书，法人、经</w:t>
      </w:r>
      <w:r>
        <w:rPr>
          <w:rFonts w:ascii="微软雅黑" w:eastAsia="微软雅黑" w:hAnsi="微软雅黑" w:hint="eastAsia"/>
          <w:sz w:val="28"/>
          <w:szCs w:val="28"/>
        </w:rPr>
        <w:lastRenderedPageBreak/>
        <w:t>办人身份证（复印件）</w:t>
      </w:r>
    </w:p>
    <w:p w:rsidR="002924B8" w:rsidRDefault="006E585D">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8</w:t>
      </w:r>
      <w:r>
        <w:rPr>
          <w:rFonts w:ascii="微软雅黑" w:eastAsia="微软雅黑" w:hAnsi="微软雅黑" w:hint="eastAsia"/>
          <w:sz w:val="28"/>
          <w:szCs w:val="28"/>
        </w:rPr>
        <w:t>、生产厂家授权书（投标人不是生产厂家的）</w:t>
      </w:r>
    </w:p>
    <w:p w:rsidR="002924B8" w:rsidRDefault="006E585D">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9</w:t>
      </w:r>
      <w:r>
        <w:rPr>
          <w:rFonts w:ascii="微软雅黑" w:eastAsia="微软雅黑" w:hAnsi="微软雅黑" w:hint="eastAsia"/>
          <w:sz w:val="28"/>
          <w:szCs w:val="28"/>
        </w:rPr>
        <w:t>、</w:t>
      </w:r>
      <w:r>
        <w:rPr>
          <w:rFonts w:ascii="微软雅黑" w:eastAsia="微软雅黑" w:hAnsi="微软雅黑" w:hint="eastAsia"/>
          <w:bCs/>
          <w:sz w:val="28"/>
          <w:szCs w:val="28"/>
        </w:rPr>
        <w:t>如有</w:t>
      </w:r>
      <w:r>
        <w:rPr>
          <w:rFonts w:ascii="微软雅黑" w:eastAsia="微软雅黑" w:hAnsi="微软雅黑" w:hint="eastAsia"/>
          <w:sz w:val="28"/>
          <w:szCs w:val="28"/>
        </w:rPr>
        <w:t>产品质量和企业管理体系认证（考核），请提供的有效证明文件的复印或扫描件，质量管理体系认证包括</w:t>
      </w:r>
      <w:r>
        <w:rPr>
          <w:rFonts w:ascii="微软雅黑" w:eastAsia="微软雅黑" w:hAnsi="微软雅黑" w:hint="eastAsia"/>
          <w:sz w:val="28"/>
          <w:szCs w:val="28"/>
        </w:rPr>
        <w:t>FDA</w:t>
      </w:r>
      <w:r>
        <w:rPr>
          <w:rFonts w:ascii="微软雅黑" w:eastAsia="微软雅黑" w:hAnsi="微软雅黑" w:hint="eastAsia"/>
          <w:sz w:val="28"/>
          <w:szCs w:val="28"/>
        </w:rPr>
        <w:t>、</w:t>
      </w:r>
      <w:r>
        <w:rPr>
          <w:rFonts w:ascii="微软雅黑" w:eastAsia="微软雅黑" w:hAnsi="微软雅黑" w:hint="eastAsia"/>
          <w:sz w:val="28"/>
          <w:szCs w:val="28"/>
        </w:rPr>
        <w:t>CE</w:t>
      </w:r>
      <w:r>
        <w:rPr>
          <w:rFonts w:ascii="微软雅黑" w:eastAsia="微软雅黑" w:hAnsi="微软雅黑" w:hint="eastAsia"/>
          <w:sz w:val="28"/>
          <w:szCs w:val="28"/>
        </w:rPr>
        <w:t>、</w:t>
      </w:r>
      <w:r>
        <w:rPr>
          <w:rFonts w:ascii="微软雅黑" w:eastAsia="微软雅黑" w:hAnsi="微软雅黑" w:hint="eastAsia"/>
          <w:sz w:val="28"/>
          <w:szCs w:val="28"/>
        </w:rPr>
        <w:t>ISO</w:t>
      </w:r>
      <w:r>
        <w:rPr>
          <w:rFonts w:ascii="微软雅黑" w:eastAsia="微软雅黑" w:hAnsi="微软雅黑" w:hint="eastAsia"/>
          <w:sz w:val="28"/>
          <w:szCs w:val="28"/>
        </w:rPr>
        <w:t>等认证（提供中文翻译复印件）</w:t>
      </w:r>
    </w:p>
    <w:p w:rsidR="002924B8" w:rsidRDefault="006E585D">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w:t>
      </w:r>
      <w:r>
        <w:rPr>
          <w:rFonts w:ascii="微软雅黑" w:eastAsia="微软雅黑" w:hAnsi="微软雅黑" w:hint="eastAsia"/>
          <w:sz w:val="28"/>
          <w:szCs w:val="28"/>
        </w:rPr>
        <w:t>0</w:t>
      </w:r>
      <w:r>
        <w:rPr>
          <w:rFonts w:ascii="微软雅黑" w:eastAsia="微软雅黑" w:hAnsi="微软雅黑" w:hint="eastAsia"/>
          <w:sz w:val="28"/>
          <w:szCs w:val="28"/>
        </w:rPr>
        <w:t>、如有其他证书：产品在技术、节能、安全、环保和自主创新方面获得的认证证书或制造厂家和产品所获国家级荣誉称号等复印或扫描件</w:t>
      </w:r>
    </w:p>
    <w:p w:rsidR="002924B8" w:rsidRDefault="006E585D">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w:t>
      </w:r>
      <w:r>
        <w:rPr>
          <w:rFonts w:ascii="微软雅黑" w:eastAsia="微软雅黑" w:hAnsi="微软雅黑" w:hint="eastAsia"/>
          <w:sz w:val="28"/>
          <w:szCs w:val="28"/>
        </w:rPr>
        <w:t>1</w:t>
      </w:r>
      <w:r>
        <w:rPr>
          <w:rFonts w:ascii="微软雅黑" w:eastAsia="微软雅黑" w:hAnsi="微软雅黑" w:hint="eastAsia"/>
          <w:sz w:val="28"/>
          <w:szCs w:val="28"/>
        </w:rPr>
        <w:t>、</w:t>
      </w:r>
      <w:r>
        <w:rPr>
          <w:rFonts w:ascii="微软雅黑" w:eastAsia="微软雅黑" w:hAnsi="微软雅黑" w:hint="eastAsia"/>
          <w:bCs/>
          <w:sz w:val="28"/>
          <w:szCs w:val="28"/>
        </w:rPr>
        <w:t>产品质量及货源保证书</w:t>
      </w:r>
    </w:p>
    <w:p w:rsidR="002924B8" w:rsidRDefault="006E585D">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w:t>
      </w:r>
      <w:r>
        <w:rPr>
          <w:rFonts w:ascii="微软雅黑" w:eastAsia="微软雅黑" w:hAnsi="微软雅黑" w:hint="eastAsia"/>
          <w:sz w:val="28"/>
          <w:szCs w:val="28"/>
        </w:rPr>
        <w:t>2</w:t>
      </w:r>
      <w:r>
        <w:rPr>
          <w:rFonts w:ascii="微软雅黑" w:eastAsia="微软雅黑" w:hAnsi="微软雅黑" w:hint="eastAsia"/>
          <w:sz w:val="28"/>
          <w:szCs w:val="28"/>
        </w:rPr>
        <w:t>、</w:t>
      </w:r>
      <w:r>
        <w:rPr>
          <w:rFonts w:ascii="微软雅黑" w:eastAsia="微软雅黑" w:hAnsi="微软雅黑" w:hint="eastAsia"/>
          <w:bCs/>
          <w:spacing w:val="8"/>
          <w:sz w:val="28"/>
          <w:szCs w:val="28"/>
        </w:rPr>
        <w:t>售后</w:t>
      </w:r>
      <w:r>
        <w:rPr>
          <w:rFonts w:ascii="微软雅黑" w:eastAsia="微软雅黑" w:hAnsi="微软雅黑" w:hint="eastAsia"/>
          <w:bCs/>
          <w:sz w:val="28"/>
          <w:szCs w:val="28"/>
        </w:rPr>
        <w:t>服务承诺书</w:t>
      </w:r>
    </w:p>
    <w:p w:rsidR="002924B8" w:rsidRDefault="006E585D">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w:t>
      </w:r>
      <w:r>
        <w:rPr>
          <w:rFonts w:ascii="微软雅黑" w:eastAsia="微软雅黑" w:hAnsi="微软雅黑" w:hint="eastAsia"/>
          <w:sz w:val="28"/>
          <w:szCs w:val="28"/>
        </w:rPr>
        <w:t>3</w:t>
      </w:r>
      <w:r>
        <w:rPr>
          <w:rFonts w:ascii="微软雅黑" w:eastAsia="微软雅黑" w:hAnsi="微软雅黑" w:hint="eastAsia"/>
          <w:sz w:val="28"/>
          <w:szCs w:val="28"/>
        </w:rPr>
        <w:t>、</w:t>
      </w:r>
      <w:r>
        <w:rPr>
          <w:rFonts w:ascii="微软雅黑" w:eastAsia="微软雅黑" w:hAnsi="微软雅黑" w:hint="eastAsia"/>
          <w:bCs/>
          <w:spacing w:val="8"/>
          <w:sz w:val="28"/>
          <w:szCs w:val="28"/>
        </w:rPr>
        <w:t>如有，提供进口原材料证明书或产品报关资料等</w:t>
      </w:r>
    </w:p>
    <w:p w:rsidR="002924B8" w:rsidRDefault="006E585D">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w:t>
      </w:r>
      <w:r>
        <w:rPr>
          <w:rFonts w:ascii="微软雅黑" w:eastAsia="微软雅黑" w:hAnsi="微软雅黑" w:hint="eastAsia"/>
          <w:bCs/>
          <w:spacing w:val="8"/>
          <w:sz w:val="28"/>
          <w:szCs w:val="28"/>
        </w:rPr>
        <w:t>4</w:t>
      </w:r>
      <w:r>
        <w:rPr>
          <w:rFonts w:ascii="微软雅黑" w:eastAsia="微软雅黑" w:hAnsi="微软雅黑" w:hint="eastAsia"/>
          <w:bCs/>
          <w:spacing w:val="8"/>
          <w:sz w:val="28"/>
          <w:szCs w:val="28"/>
        </w:rPr>
        <w:t>、产品说明书或</w:t>
      </w:r>
      <w:r>
        <w:rPr>
          <w:rFonts w:ascii="微软雅黑" w:eastAsia="微软雅黑" w:hAnsi="微软雅黑" w:hint="eastAsia"/>
          <w:sz w:val="28"/>
          <w:szCs w:val="28"/>
        </w:rPr>
        <w:t>与投标产品型号一致的产品彩页资料和其他有关介绍资料。业绩证明文件（近三年用户名单及联系人与联系方式及合同复印件或近三个月内送货复印件，格式见附件</w:t>
      </w:r>
      <w:r>
        <w:rPr>
          <w:rFonts w:ascii="微软雅黑" w:eastAsia="微软雅黑" w:hAnsi="微软雅黑" w:hint="eastAsia"/>
          <w:sz w:val="28"/>
          <w:szCs w:val="28"/>
        </w:rPr>
        <w:t>3</w:t>
      </w:r>
      <w:r>
        <w:rPr>
          <w:rFonts w:ascii="微软雅黑" w:eastAsia="微软雅黑" w:hAnsi="微软雅黑" w:hint="eastAsia"/>
          <w:sz w:val="28"/>
          <w:szCs w:val="28"/>
        </w:rPr>
        <w:t>）。</w:t>
      </w:r>
    </w:p>
    <w:p w:rsidR="002924B8" w:rsidRDefault="006E585D">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w:t>
      </w:r>
      <w:r>
        <w:rPr>
          <w:rFonts w:ascii="微软雅黑" w:eastAsia="微软雅黑" w:hAnsi="微软雅黑" w:hint="eastAsia"/>
          <w:bCs/>
          <w:spacing w:val="8"/>
          <w:sz w:val="28"/>
          <w:szCs w:val="28"/>
        </w:rPr>
        <w:t>5</w:t>
      </w:r>
      <w:r>
        <w:rPr>
          <w:rFonts w:ascii="微软雅黑" w:eastAsia="微软雅黑" w:hAnsi="微软雅黑" w:hint="eastAsia"/>
          <w:bCs/>
          <w:spacing w:val="8"/>
          <w:sz w:val="28"/>
          <w:szCs w:val="28"/>
        </w:rPr>
        <w:t>、</w:t>
      </w:r>
      <w:r>
        <w:rPr>
          <w:rFonts w:ascii="微软雅黑" w:eastAsia="微软雅黑" w:hAnsi="微软雅黑" w:hint="eastAsia"/>
          <w:sz w:val="28"/>
          <w:szCs w:val="28"/>
        </w:rPr>
        <w:t>如有，国家规定的其它相关资质证明文件或其它涉及特许经营许可的须提供相关证书。如：卫生许可证、药品经营许可证、生产批</w:t>
      </w:r>
      <w:r>
        <w:rPr>
          <w:rFonts w:ascii="微软雅黑" w:eastAsia="微软雅黑" w:hAnsi="微软雅黑" w:hint="eastAsia"/>
          <w:sz w:val="28"/>
          <w:szCs w:val="28"/>
        </w:rPr>
        <w:t>件或新药证书等；</w:t>
      </w:r>
    </w:p>
    <w:p w:rsidR="002924B8" w:rsidRDefault="006E585D">
      <w:pPr>
        <w:spacing w:line="0" w:lineRule="atLeast"/>
        <w:ind w:firstLineChars="200" w:firstLine="592"/>
        <w:rPr>
          <w:rFonts w:ascii="微软雅黑" w:eastAsia="微软雅黑" w:hAnsi="微软雅黑"/>
          <w:sz w:val="28"/>
          <w:szCs w:val="28"/>
        </w:rPr>
      </w:pPr>
      <w:r>
        <w:rPr>
          <w:rFonts w:ascii="微软雅黑" w:eastAsia="微软雅黑" w:hAnsi="微软雅黑" w:hint="eastAsia"/>
          <w:bCs/>
          <w:spacing w:val="8"/>
          <w:sz w:val="28"/>
          <w:szCs w:val="28"/>
        </w:rPr>
        <w:t>1</w:t>
      </w:r>
      <w:r>
        <w:rPr>
          <w:rFonts w:ascii="微软雅黑" w:eastAsia="微软雅黑" w:hAnsi="微软雅黑" w:hint="eastAsia"/>
          <w:bCs/>
          <w:spacing w:val="8"/>
          <w:sz w:val="28"/>
          <w:szCs w:val="28"/>
        </w:rPr>
        <w:t>6</w:t>
      </w:r>
      <w:r>
        <w:rPr>
          <w:rFonts w:ascii="微软雅黑" w:eastAsia="微软雅黑" w:hAnsi="微软雅黑" w:hint="eastAsia"/>
          <w:bCs/>
          <w:spacing w:val="8"/>
          <w:sz w:val="28"/>
          <w:szCs w:val="28"/>
        </w:rPr>
        <w:t>、封底</w:t>
      </w:r>
    </w:p>
    <w:p w:rsidR="002924B8" w:rsidRDefault="002924B8">
      <w:pPr>
        <w:tabs>
          <w:tab w:val="left" w:pos="0"/>
        </w:tabs>
        <w:spacing w:line="0" w:lineRule="atLeast"/>
        <w:ind w:firstLineChars="200" w:firstLine="560"/>
        <w:rPr>
          <w:rFonts w:ascii="微软雅黑" w:eastAsia="微软雅黑" w:hAnsi="微软雅黑"/>
          <w:bCs/>
          <w:sz w:val="28"/>
          <w:szCs w:val="28"/>
        </w:rPr>
      </w:pPr>
    </w:p>
    <w:p w:rsidR="002924B8" w:rsidRDefault="006E585D">
      <w:pPr>
        <w:spacing w:line="0" w:lineRule="atLeast"/>
        <w:rPr>
          <w:rFonts w:ascii="微软雅黑" w:eastAsia="微软雅黑" w:hAnsi="微软雅黑"/>
          <w:b/>
          <w:sz w:val="28"/>
          <w:szCs w:val="28"/>
        </w:rPr>
      </w:pPr>
      <w:r>
        <w:rPr>
          <w:rFonts w:ascii="微软雅黑" w:eastAsia="微软雅黑" w:hAnsi="微软雅黑" w:hint="eastAsia"/>
          <w:b/>
          <w:bCs/>
          <w:sz w:val="28"/>
          <w:szCs w:val="28"/>
        </w:rPr>
        <w:t>注：请务必按以上顺序装订资料，如有非中文资料，请同时提供中文翻译件。</w:t>
      </w:r>
    </w:p>
    <w:p w:rsidR="002924B8" w:rsidRDefault="002924B8">
      <w:pPr>
        <w:rPr>
          <w:rFonts w:ascii="仿宋_GB2312" w:eastAsia="仿宋_GB2312" w:hAnsi="宋体"/>
          <w:b/>
          <w:sz w:val="24"/>
        </w:rPr>
      </w:pPr>
    </w:p>
    <w:p w:rsidR="002924B8" w:rsidRDefault="002924B8">
      <w:pPr>
        <w:rPr>
          <w:rFonts w:ascii="仿宋_GB2312" w:eastAsia="仿宋_GB2312" w:hAnsi="宋体"/>
          <w:b/>
          <w:sz w:val="24"/>
        </w:rPr>
      </w:pPr>
    </w:p>
    <w:p w:rsidR="002924B8" w:rsidRDefault="002924B8">
      <w:pPr>
        <w:rPr>
          <w:rFonts w:ascii="仿宋_GB2312" w:eastAsia="仿宋_GB2312" w:hAnsi="宋体"/>
          <w:b/>
          <w:sz w:val="24"/>
        </w:rPr>
      </w:pPr>
    </w:p>
    <w:p w:rsidR="002924B8" w:rsidRDefault="006E585D">
      <w:pPr>
        <w:rPr>
          <w:rFonts w:ascii="微软雅黑" w:eastAsia="微软雅黑" w:hAnsi="微软雅黑"/>
          <w:sz w:val="32"/>
          <w:szCs w:val="32"/>
        </w:rPr>
      </w:pPr>
      <w:r>
        <w:rPr>
          <w:rFonts w:ascii="微软雅黑" w:eastAsia="微软雅黑" w:hAnsi="微软雅黑" w:hint="eastAsia"/>
          <w:sz w:val="32"/>
          <w:szCs w:val="32"/>
        </w:rPr>
        <w:t>附件</w:t>
      </w:r>
      <w:r>
        <w:rPr>
          <w:rFonts w:ascii="微软雅黑" w:eastAsia="微软雅黑" w:hAnsi="微软雅黑" w:hint="eastAsia"/>
          <w:sz w:val="32"/>
          <w:szCs w:val="32"/>
        </w:rPr>
        <w:t>3</w:t>
      </w:r>
      <w:r>
        <w:rPr>
          <w:rFonts w:ascii="微软雅黑" w:eastAsia="微软雅黑" w:hAnsi="微软雅黑" w:hint="eastAsia"/>
          <w:sz w:val="32"/>
          <w:szCs w:val="32"/>
        </w:rPr>
        <w:t>：</w:t>
      </w:r>
    </w:p>
    <w:p w:rsidR="002924B8" w:rsidRDefault="006E585D">
      <w:pPr>
        <w:adjustRightInd w:val="0"/>
        <w:spacing w:line="400" w:lineRule="exact"/>
        <w:jc w:val="center"/>
        <w:rPr>
          <w:rFonts w:ascii="微软雅黑" w:eastAsia="微软雅黑" w:hAnsi="微软雅黑"/>
          <w:b/>
          <w:sz w:val="24"/>
        </w:rPr>
      </w:pPr>
      <w:r>
        <w:rPr>
          <w:rFonts w:ascii="微软雅黑" w:eastAsia="微软雅黑" w:hAnsi="微软雅黑" w:hint="eastAsia"/>
          <w:sz w:val="32"/>
          <w:szCs w:val="32"/>
        </w:rPr>
        <w:t>报价一览表</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787"/>
        <w:gridCol w:w="1461"/>
        <w:gridCol w:w="1566"/>
        <w:gridCol w:w="2794"/>
      </w:tblGrid>
      <w:tr w:rsidR="002924B8">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rsidR="002924B8" w:rsidRDefault="006E585D">
            <w:pPr>
              <w:spacing w:line="360" w:lineRule="auto"/>
              <w:jc w:val="center"/>
              <w:rPr>
                <w:rFonts w:ascii="微软雅黑" w:eastAsia="微软雅黑" w:hAnsi="微软雅黑"/>
                <w:sz w:val="24"/>
              </w:rPr>
            </w:pPr>
            <w:r>
              <w:rPr>
                <w:rFonts w:ascii="微软雅黑" w:eastAsia="微软雅黑" w:hAnsi="微软雅黑"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2924B8" w:rsidRDefault="006E585D">
            <w:pPr>
              <w:spacing w:line="360" w:lineRule="auto"/>
              <w:jc w:val="center"/>
              <w:rPr>
                <w:rFonts w:ascii="微软雅黑" w:eastAsia="微软雅黑" w:hAnsi="微软雅黑"/>
                <w:sz w:val="24"/>
              </w:rPr>
            </w:pPr>
            <w:r>
              <w:rPr>
                <w:rFonts w:ascii="微软雅黑" w:eastAsia="微软雅黑" w:hAnsi="微软雅黑"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2924B8" w:rsidRDefault="006E585D">
            <w:pPr>
              <w:spacing w:line="360" w:lineRule="auto"/>
              <w:jc w:val="center"/>
              <w:rPr>
                <w:rFonts w:ascii="微软雅黑" w:eastAsia="微软雅黑" w:hAnsi="微软雅黑" w:cs="宋体-方正超大字符集"/>
                <w:sz w:val="24"/>
              </w:rPr>
            </w:pPr>
            <w:r>
              <w:rPr>
                <w:rFonts w:ascii="微软雅黑" w:eastAsia="微软雅黑" w:hAnsi="微软雅黑"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2924B8" w:rsidRDefault="006E585D">
            <w:pPr>
              <w:spacing w:line="360" w:lineRule="auto"/>
              <w:jc w:val="center"/>
              <w:rPr>
                <w:rFonts w:ascii="微软雅黑" w:eastAsia="微软雅黑" w:hAnsi="微软雅黑" w:cstheme="minorBidi"/>
                <w:sz w:val="24"/>
              </w:rPr>
            </w:pPr>
            <w:r>
              <w:rPr>
                <w:rFonts w:ascii="微软雅黑" w:eastAsia="微软雅黑" w:hAnsi="微软雅黑"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2924B8" w:rsidRDefault="006E585D">
            <w:pPr>
              <w:spacing w:line="360" w:lineRule="auto"/>
              <w:jc w:val="center"/>
              <w:rPr>
                <w:rFonts w:ascii="微软雅黑" w:eastAsia="微软雅黑" w:hAnsi="微软雅黑"/>
                <w:sz w:val="24"/>
              </w:rPr>
            </w:pPr>
            <w:r>
              <w:rPr>
                <w:rFonts w:ascii="微软雅黑" w:eastAsia="微软雅黑" w:hAnsi="微软雅黑" w:hint="eastAsia"/>
                <w:sz w:val="24"/>
              </w:rPr>
              <w:t>备注</w:t>
            </w:r>
          </w:p>
        </w:tc>
      </w:tr>
      <w:tr w:rsidR="002924B8">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2924B8" w:rsidRDefault="002924B8">
            <w:pPr>
              <w:spacing w:line="360" w:lineRule="auto"/>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2924B8" w:rsidRDefault="002924B8">
            <w:pPr>
              <w:rPr>
                <w:rFonts w:ascii="微软雅黑" w:eastAsia="微软雅黑" w:hAnsi="微软雅黑"/>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2924B8" w:rsidRDefault="002924B8">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2924B8" w:rsidRDefault="002924B8">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2924B8" w:rsidRDefault="002924B8">
            <w:pPr>
              <w:spacing w:line="360" w:lineRule="auto"/>
              <w:rPr>
                <w:rFonts w:ascii="微软雅黑" w:eastAsia="微软雅黑" w:hAnsi="微软雅黑"/>
                <w:sz w:val="24"/>
              </w:rPr>
            </w:pPr>
          </w:p>
        </w:tc>
      </w:tr>
      <w:tr w:rsidR="002924B8">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2924B8" w:rsidRDefault="002924B8">
            <w:pPr>
              <w:spacing w:line="360" w:lineRule="auto"/>
              <w:jc w:val="center"/>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2924B8" w:rsidRDefault="002924B8">
            <w:pPr>
              <w:jc w:val="center"/>
              <w:rPr>
                <w:rFonts w:ascii="微软雅黑" w:eastAsia="微软雅黑" w:hAnsi="微软雅黑"/>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2924B8" w:rsidRDefault="002924B8">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2924B8" w:rsidRDefault="002924B8">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2924B8" w:rsidRDefault="002924B8">
            <w:pPr>
              <w:spacing w:line="360" w:lineRule="auto"/>
              <w:jc w:val="center"/>
              <w:rPr>
                <w:rFonts w:ascii="微软雅黑" w:eastAsia="微软雅黑" w:hAnsi="微软雅黑"/>
                <w:sz w:val="24"/>
              </w:rPr>
            </w:pPr>
          </w:p>
        </w:tc>
      </w:tr>
      <w:tr w:rsidR="002924B8">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2924B8" w:rsidRDefault="002924B8">
            <w:pPr>
              <w:spacing w:line="360" w:lineRule="auto"/>
              <w:jc w:val="center"/>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2924B8" w:rsidRDefault="006E585D">
            <w:pPr>
              <w:jc w:val="center"/>
              <w:rPr>
                <w:rFonts w:ascii="微软雅黑" w:eastAsia="微软雅黑" w:hAnsi="微软雅黑"/>
                <w:b/>
                <w:sz w:val="24"/>
              </w:rPr>
            </w:pPr>
            <w:r>
              <w:rPr>
                <w:rFonts w:ascii="微软雅黑" w:eastAsia="微软雅黑" w:hAnsi="微软雅黑"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2924B8" w:rsidRDefault="002924B8">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2924B8" w:rsidRDefault="002924B8">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2924B8" w:rsidRDefault="002924B8">
            <w:pPr>
              <w:spacing w:line="360" w:lineRule="auto"/>
              <w:jc w:val="center"/>
              <w:rPr>
                <w:rFonts w:ascii="微软雅黑" w:eastAsia="微软雅黑" w:hAnsi="微软雅黑"/>
                <w:sz w:val="24"/>
              </w:rPr>
            </w:pPr>
          </w:p>
        </w:tc>
      </w:tr>
    </w:tbl>
    <w:p w:rsidR="002924B8" w:rsidRDefault="006E585D">
      <w:pPr>
        <w:spacing w:line="400" w:lineRule="exact"/>
        <w:ind w:firstLine="480"/>
        <w:jc w:val="left"/>
        <w:rPr>
          <w:rFonts w:ascii="微软雅黑" w:eastAsia="微软雅黑" w:hAnsi="微软雅黑" w:cstheme="minorBidi"/>
          <w:sz w:val="24"/>
        </w:rPr>
      </w:pPr>
      <w:r>
        <w:rPr>
          <w:rFonts w:ascii="微软雅黑" w:eastAsia="微软雅黑" w:hAnsi="微软雅黑" w:hint="eastAsia"/>
          <w:sz w:val="24"/>
        </w:rPr>
        <w:t>注：</w:t>
      </w:r>
      <w:r>
        <w:rPr>
          <w:rFonts w:ascii="微软雅黑" w:eastAsia="微软雅黑" w:hAnsi="微软雅黑" w:hint="eastAsia"/>
          <w:sz w:val="24"/>
        </w:rPr>
        <w:t xml:space="preserve">1. </w:t>
      </w:r>
      <w:r>
        <w:rPr>
          <w:rFonts w:ascii="微软雅黑" w:eastAsia="微软雅黑" w:hAnsi="微软雅黑" w:hint="eastAsia"/>
          <w:sz w:val="24"/>
        </w:rPr>
        <w:t>报价应是最终用户验收合格后的总价，包括设备运输、保险、代理、安装调</w:t>
      </w:r>
      <w:r>
        <w:rPr>
          <w:rFonts w:ascii="微软雅黑" w:eastAsia="微软雅黑" w:hAnsi="微软雅黑" w:hint="eastAsia"/>
          <w:sz w:val="24"/>
        </w:rPr>
        <w:lastRenderedPageBreak/>
        <w:t>试、培训、税费、系统集成费用和采购文件规定的其它费用。</w:t>
      </w:r>
      <w:r>
        <w:rPr>
          <w:rFonts w:ascii="微软雅黑" w:eastAsia="微软雅黑" w:hAnsi="微软雅黑" w:hint="eastAsia"/>
          <w:sz w:val="24"/>
        </w:rPr>
        <w:t xml:space="preserve"> </w:t>
      </w:r>
    </w:p>
    <w:p w:rsidR="002924B8" w:rsidRDefault="006E585D">
      <w:pPr>
        <w:spacing w:line="400" w:lineRule="exact"/>
        <w:jc w:val="left"/>
        <w:rPr>
          <w:rFonts w:ascii="微软雅黑" w:eastAsia="微软雅黑" w:hAnsi="微软雅黑"/>
          <w:sz w:val="24"/>
        </w:rPr>
      </w:pPr>
      <w:r>
        <w:rPr>
          <w:rFonts w:ascii="微软雅黑" w:eastAsia="微软雅黑" w:hAnsi="微软雅黑" w:hint="eastAsia"/>
          <w:sz w:val="24"/>
        </w:rPr>
        <w:t xml:space="preserve">    2.</w:t>
      </w:r>
      <w:r>
        <w:rPr>
          <w:rFonts w:ascii="微软雅黑" w:eastAsia="微软雅黑" w:hAnsi="微软雅黑" w:hint="eastAsia"/>
          <w:sz w:val="24"/>
        </w:rPr>
        <w:t>其它服务：请供应商根据“网络设备维护要求”内容或公司提供的服务内容分项进行填写，并说明各项服务的名称、服务内容及价格。</w:t>
      </w:r>
    </w:p>
    <w:p w:rsidR="002924B8" w:rsidRDefault="006E585D">
      <w:pPr>
        <w:spacing w:line="400" w:lineRule="exact"/>
        <w:jc w:val="left"/>
        <w:rPr>
          <w:rFonts w:ascii="微软雅黑" w:eastAsia="微软雅黑" w:hAnsi="微软雅黑"/>
          <w:sz w:val="24"/>
        </w:rPr>
      </w:pPr>
      <w:r>
        <w:rPr>
          <w:rFonts w:ascii="微软雅黑" w:eastAsia="微软雅黑" w:hAnsi="微软雅黑" w:hint="eastAsia"/>
          <w:sz w:val="24"/>
        </w:rPr>
        <w:t xml:space="preserve">    3.</w:t>
      </w:r>
      <w:r>
        <w:rPr>
          <w:rFonts w:ascii="微软雅黑" w:eastAsia="微软雅黑" w:hAnsi="微软雅黑" w:hint="eastAsia"/>
          <w:sz w:val="24"/>
        </w:rPr>
        <w:t>“品目及报价表”为多页的，每页均需由法定代表人或授权代表签字并盖投标人印章。</w:t>
      </w:r>
    </w:p>
    <w:p w:rsidR="002924B8" w:rsidRDefault="006E585D">
      <w:pPr>
        <w:spacing w:line="400" w:lineRule="exact"/>
        <w:ind w:firstLine="480"/>
        <w:jc w:val="left"/>
        <w:rPr>
          <w:rFonts w:ascii="微软雅黑" w:eastAsia="微软雅黑" w:hAnsi="微软雅黑"/>
          <w:sz w:val="24"/>
        </w:rPr>
      </w:pPr>
      <w:r>
        <w:rPr>
          <w:rFonts w:ascii="微软雅黑" w:eastAsia="微软雅黑" w:hAnsi="微软雅黑" w:hint="eastAsia"/>
          <w:sz w:val="24"/>
        </w:rPr>
        <w:t>4.</w:t>
      </w:r>
      <w:r>
        <w:rPr>
          <w:rFonts w:ascii="微软雅黑" w:eastAsia="微软雅黑" w:hAnsi="微软雅黑" w:hint="eastAsia"/>
          <w:sz w:val="24"/>
        </w:rPr>
        <w:t>“品目及报价表”需单独密封。</w:t>
      </w:r>
    </w:p>
    <w:p w:rsidR="002924B8" w:rsidRDefault="006E585D">
      <w:pPr>
        <w:adjustRightInd w:val="0"/>
        <w:spacing w:line="400" w:lineRule="exact"/>
        <w:jc w:val="left"/>
        <w:rPr>
          <w:rFonts w:ascii="微软雅黑" w:eastAsia="微软雅黑" w:hAnsi="微软雅黑"/>
          <w:sz w:val="24"/>
        </w:rPr>
      </w:pPr>
      <w:r>
        <w:rPr>
          <w:rFonts w:ascii="微软雅黑" w:eastAsia="微软雅黑" w:hAnsi="微软雅黑" w:hint="eastAsia"/>
          <w:sz w:val="24"/>
        </w:rPr>
        <w:t xml:space="preserve">    </w:t>
      </w:r>
      <w:r>
        <w:rPr>
          <w:rFonts w:ascii="微软雅黑" w:eastAsia="微软雅黑" w:hAnsi="微软雅黑" w:hint="eastAsia"/>
          <w:sz w:val="24"/>
        </w:rPr>
        <w:t>供应商名称（盖章）：</w:t>
      </w:r>
      <w:r>
        <w:rPr>
          <w:rFonts w:ascii="微软雅黑" w:eastAsia="微软雅黑" w:hAnsi="微软雅黑" w:hint="eastAsia"/>
          <w:sz w:val="24"/>
        </w:rPr>
        <w:t xml:space="preserve">        </w:t>
      </w:r>
    </w:p>
    <w:p w:rsidR="002924B8" w:rsidRDefault="006E585D">
      <w:pPr>
        <w:adjustRightInd w:val="0"/>
        <w:spacing w:line="400" w:lineRule="exact"/>
        <w:jc w:val="left"/>
        <w:rPr>
          <w:rFonts w:ascii="微软雅黑" w:eastAsia="微软雅黑" w:hAnsi="微软雅黑"/>
          <w:sz w:val="24"/>
        </w:rPr>
      </w:pPr>
      <w:r>
        <w:rPr>
          <w:rFonts w:ascii="微软雅黑" w:eastAsia="微软雅黑" w:hAnsi="微软雅黑" w:hint="eastAsia"/>
          <w:sz w:val="24"/>
        </w:rPr>
        <w:t xml:space="preserve">    </w:t>
      </w:r>
      <w:r>
        <w:rPr>
          <w:rFonts w:ascii="微软雅黑" w:eastAsia="微软雅黑" w:hAnsi="微软雅黑" w:hint="eastAsia"/>
          <w:sz w:val="24"/>
        </w:rPr>
        <w:t>法定代表人或授权代表（签字）：</w:t>
      </w:r>
      <w:r>
        <w:rPr>
          <w:rFonts w:ascii="微软雅黑" w:eastAsia="微软雅黑" w:hAnsi="微软雅黑" w:hint="eastAsia"/>
          <w:sz w:val="24"/>
        </w:rPr>
        <w:t xml:space="preserve">                   </w:t>
      </w:r>
      <w:r>
        <w:rPr>
          <w:rFonts w:ascii="微软雅黑" w:eastAsia="微软雅黑" w:hAnsi="微软雅黑" w:hint="eastAsia"/>
          <w:bCs/>
          <w:sz w:val="24"/>
        </w:rPr>
        <w:t>联系方式：</w:t>
      </w:r>
      <w:r>
        <w:rPr>
          <w:rFonts w:ascii="微软雅黑" w:eastAsia="微软雅黑" w:hAnsi="微软雅黑" w:hint="eastAsia"/>
          <w:bCs/>
          <w:sz w:val="24"/>
          <w:u w:val="single"/>
        </w:rPr>
        <w:t xml:space="preserve">        </w:t>
      </w:r>
    </w:p>
    <w:p w:rsidR="002924B8" w:rsidRDefault="006E585D">
      <w:pPr>
        <w:spacing w:line="400" w:lineRule="exact"/>
        <w:ind w:firstLine="480"/>
        <w:rPr>
          <w:rFonts w:ascii="微软雅黑" w:eastAsia="微软雅黑" w:hAnsi="微软雅黑"/>
          <w:sz w:val="24"/>
        </w:rPr>
      </w:pPr>
      <w:r>
        <w:rPr>
          <w:rFonts w:ascii="微软雅黑" w:eastAsia="微软雅黑" w:hAnsi="微软雅黑" w:hint="eastAsia"/>
          <w:sz w:val="24"/>
        </w:rPr>
        <w:t>日期：</w:t>
      </w:r>
    </w:p>
    <w:p w:rsidR="002924B8" w:rsidRDefault="002924B8">
      <w:pPr>
        <w:jc w:val="center"/>
        <w:rPr>
          <w:rFonts w:ascii="微软雅黑" w:eastAsia="微软雅黑" w:hAnsi="微软雅黑"/>
          <w:b/>
          <w:sz w:val="28"/>
          <w:szCs w:val="28"/>
        </w:rPr>
      </w:pPr>
    </w:p>
    <w:p w:rsidR="002924B8" w:rsidRDefault="002924B8">
      <w:pPr>
        <w:jc w:val="center"/>
        <w:rPr>
          <w:rFonts w:ascii="微软雅黑" w:eastAsia="微软雅黑" w:hAnsi="微软雅黑"/>
          <w:b/>
          <w:sz w:val="28"/>
          <w:szCs w:val="28"/>
        </w:rPr>
      </w:pPr>
    </w:p>
    <w:p w:rsidR="002924B8" w:rsidRDefault="006E585D">
      <w:pPr>
        <w:spacing w:line="360" w:lineRule="auto"/>
        <w:jc w:val="center"/>
        <w:rPr>
          <w:rFonts w:ascii="微软雅黑" w:eastAsia="微软雅黑" w:hAnsi="微软雅黑"/>
          <w:bCs/>
          <w:sz w:val="32"/>
          <w:szCs w:val="32"/>
        </w:rPr>
      </w:pPr>
      <w:r>
        <w:rPr>
          <w:rFonts w:ascii="微软雅黑" w:eastAsia="微软雅黑" w:hAnsi="微软雅黑" w:hint="eastAsia"/>
          <w:sz w:val="32"/>
          <w:szCs w:val="32"/>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2795"/>
        <w:gridCol w:w="2795"/>
        <w:gridCol w:w="3514"/>
      </w:tblGrid>
      <w:tr w:rsidR="002924B8">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2924B8" w:rsidRDefault="006E585D">
            <w:pPr>
              <w:spacing w:line="360" w:lineRule="auto"/>
              <w:jc w:val="center"/>
              <w:rPr>
                <w:rFonts w:ascii="微软雅黑" w:eastAsia="微软雅黑" w:hAnsi="微软雅黑"/>
                <w:sz w:val="24"/>
              </w:rPr>
            </w:pPr>
            <w:r>
              <w:rPr>
                <w:rFonts w:ascii="微软雅黑" w:eastAsia="微软雅黑" w:hAnsi="微软雅黑"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2924B8" w:rsidRDefault="006E585D">
            <w:pPr>
              <w:spacing w:line="360" w:lineRule="auto"/>
              <w:jc w:val="center"/>
              <w:rPr>
                <w:rFonts w:ascii="微软雅黑" w:eastAsia="微软雅黑" w:hAnsi="微软雅黑"/>
                <w:sz w:val="24"/>
              </w:rPr>
            </w:pPr>
            <w:r>
              <w:rPr>
                <w:rFonts w:ascii="微软雅黑" w:eastAsia="微软雅黑" w:hAnsi="微软雅黑"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2924B8" w:rsidRDefault="006E585D">
            <w:pPr>
              <w:spacing w:line="360" w:lineRule="auto"/>
              <w:jc w:val="center"/>
              <w:rPr>
                <w:rFonts w:ascii="微软雅黑" w:eastAsia="微软雅黑" w:hAnsi="微软雅黑"/>
                <w:sz w:val="24"/>
              </w:rPr>
            </w:pPr>
            <w:r>
              <w:rPr>
                <w:rFonts w:ascii="微软雅黑" w:eastAsia="微软雅黑" w:hAnsi="微软雅黑"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2924B8" w:rsidRDefault="006E585D">
            <w:pPr>
              <w:spacing w:line="360" w:lineRule="auto"/>
              <w:jc w:val="center"/>
              <w:rPr>
                <w:rFonts w:ascii="微软雅黑" w:eastAsia="微软雅黑" w:hAnsi="微软雅黑"/>
                <w:sz w:val="24"/>
              </w:rPr>
            </w:pPr>
            <w:r>
              <w:rPr>
                <w:rFonts w:ascii="微软雅黑" w:eastAsia="微软雅黑" w:hAnsi="微软雅黑" w:hint="eastAsia"/>
                <w:sz w:val="24"/>
              </w:rPr>
              <w:t>偏离及其影响</w:t>
            </w:r>
          </w:p>
        </w:tc>
      </w:tr>
      <w:tr w:rsidR="002924B8">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2924B8" w:rsidRDefault="002924B8">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2924B8" w:rsidRDefault="002924B8">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2924B8" w:rsidRDefault="002924B8">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2924B8" w:rsidRDefault="002924B8">
            <w:pPr>
              <w:spacing w:line="360" w:lineRule="auto"/>
              <w:jc w:val="center"/>
              <w:rPr>
                <w:rFonts w:ascii="微软雅黑" w:eastAsia="微软雅黑" w:hAnsi="微软雅黑"/>
                <w:sz w:val="24"/>
              </w:rPr>
            </w:pPr>
          </w:p>
        </w:tc>
      </w:tr>
      <w:tr w:rsidR="002924B8">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2924B8" w:rsidRDefault="002924B8">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2924B8" w:rsidRDefault="002924B8">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2924B8" w:rsidRDefault="002924B8">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2924B8" w:rsidRDefault="002924B8">
            <w:pPr>
              <w:spacing w:line="360" w:lineRule="auto"/>
              <w:jc w:val="center"/>
              <w:rPr>
                <w:rFonts w:ascii="微软雅黑" w:eastAsia="微软雅黑" w:hAnsi="微软雅黑"/>
                <w:sz w:val="24"/>
              </w:rPr>
            </w:pPr>
          </w:p>
        </w:tc>
      </w:tr>
    </w:tbl>
    <w:p w:rsidR="002924B8" w:rsidRDefault="006E585D">
      <w:pPr>
        <w:spacing w:line="360" w:lineRule="auto"/>
        <w:ind w:firstLineChars="200" w:firstLine="480"/>
        <w:rPr>
          <w:rFonts w:ascii="微软雅黑" w:eastAsia="微软雅黑" w:hAnsi="微软雅黑" w:cstheme="minorBidi"/>
          <w:b/>
          <w:sz w:val="24"/>
        </w:rPr>
      </w:pPr>
      <w:r>
        <w:rPr>
          <w:rFonts w:ascii="微软雅黑" w:eastAsia="微软雅黑" w:hAnsi="微软雅黑" w:hint="eastAsia"/>
          <w:sz w:val="24"/>
        </w:rPr>
        <w:t>注意：</w:t>
      </w:r>
      <w:r>
        <w:rPr>
          <w:rFonts w:ascii="微软雅黑" w:eastAsia="微软雅黑" w:hAnsi="微软雅黑" w:hint="eastAsia"/>
          <w:sz w:val="24"/>
        </w:rPr>
        <w:t>1</w:t>
      </w:r>
      <w:r>
        <w:rPr>
          <w:rFonts w:ascii="微软雅黑" w:eastAsia="微软雅黑" w:hAnsi="微软雅黑" w:hint="eastAsia"/>
          <w:sz w:val="24"/>
        </w:rPr>
        <w:t>、此表要求投标文件与招标文件要求一一对应、逐一列出；</w:t>
      </w:r>
      <w:r>
        <w:rPr>
          <w:rFonts w:ascii="微软雅黑" w:eastAsia="微软雅黑" w:hAnsi="微软雅黑" w:hint="eastAsia"/>
          <w:sz w:val="24"/>
        </w:rPr>
        <w:t>2</w:t>
      </w:r>
      <w:r>
        <w:rPr>
          <w:rFonts w:ascii="微软雅黑" w:eastAsia="微软雅黑" w:hAnsi="微软雅黑" w:hint="eastAsia"/>
          <w:sz w:val="24"/>
        </w:rPr>
        <w:t>．投标文件中与招标文件要求有负偏离的内容必须在此表中列出，否则视为无效投标。供应商必须据实填写，不得虚假响应，否则投标无效并按规定追究其相关责任。</w:t>
      </w:r>
    </w:p>
    <w:p w:rsidR="002924B8" w:rsidRDefault="006E585D">
      <w:pPr>
        <w:adjustRightInd w:val="0"/>
        <w:spacing w:line="360" w:lineRule="auto"/>
        <w:ind w:firstLineChars="175" w:firstLine="420"/>
        <w:jc w:val="left"/>
        <w:rPr>
          <w:rFonts w:ascii="微软雅黑" w:eastAsia="微软雅黑" w:hAnsi="微软雅黑"/>
          <w:bCs/>
          <w:sz w:val="24"/>
        </w:rPr>
      </w:pPr>
      <w:r>
        <w:rPr>
          <w:rFonts w:ascii="微软雅黑" w:eastAsia="微软雅黑" w:hAnsi="微软雅黑" w:hint="eastAsia"/>
          <w:bCs/>
          <w:sz w:val="24"/>
        </w:rPr>
        <w:t>法定代表人或授权代表签字：</w:t>
      </w:r>
    </w:p>
    <w:p w:rsidR="002924B8" w:rsidRDefault="006E585D">
      <w:pPr>
        <w:spacing w:line="360" w:lineRule="auto"/>
        <w:ind w:firstLineChars="150" w:firstLine="360"/>
        <w:jc w:val="left"/>
        <w:rPr>
          <w:rFonts w:ascii="微软雅黑" w:eastAsia="微软雅黑" w:hAnsi="微软雅黑"/>
          <w:bCs/>
          <w:sz w:val="24"/>
        </w:rPr>
      </w:pPr>
      <w:r>
        <w:rPr>
          <w:rFonts w:ascii="微软雅黑" w:eastAsia="微软雅黑" w:hAnsi="微软雅黑" w:hint="eastAsia"/>
          <w:bCs/>
          <w:sz w:val="24"/>
        </w:rPr>
        <w:t>日期</w:t>
      </w:r>
      <w:r>
        <w:rPr>
          <w:rFonts w:ascii="微软雅黑" w:eastAsia="微软雅黑" w:hAnsi="微软雅黑" w:hint="eastAsia"/>
          <w:bCs/>
          <w:sz w:val="24"/>
        </w:rPr>
        <w:t>:</w:t>
      </w:r>
    </w:p>
    <w:p w:rsidR="002924B8" w:rsidRDefault="002924B8">
      <w:pPr>
        <w:jc w:val="center"/>
        <w:rPr>
          <w:rFonts w:ascii="微软雅黑" w:eastAsia="微软雅黑" w:hAnsi="微软雅黑"/>
          <w:b/>
          <w:bCs/>
          <w:sz w:val="24"/>
        </w:rPr>
      </w:pPr>
    </w:p>
    <w:p w:rsidR="002924B8" w:rsidRDefault="006E585D">
      <w:pPr>
        <w:jc w:val="center"/>
        <w:rPr>
          <w:rFonts w:ascii="微软雅黑" w:eastAsia="微软雅黑" w:hAnsi="微软雅黑"/>
          <w:sz w:val="32"/>
          <w:szCs w:val="32"/>
        </w:rPr>
      </w:pPr>
      <w:r>
        <w:rPr>
          <w:rFonts w:ascii="微软雅黑" w:eastAsia="微软雅黑" w:hAnsi="微软雅黑" w:hint="eastAsia"/>
          <w:sz w:val="32"/>
          <w:szCs w:val="32"/>
        </w:rPr>
        <w:t>用户情况表</w:t>
      </w:r>
    </w:p>
    <w:p w:rsidR="002924B8" w:rsidRDefault="002924B8">
      <w:pPr>
        <w:jc w:val="center"/>
        <w:rPr>
          <w:rFonts w:ascii="微软雅黑" w:eastAsia="微软雅黑" w:hAnsi="微软雅黑"/>
          <w:sz w:val="32"/>
          <w:szCs w:val="32"/>
        </w:rPr>
      </w:pP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861"/>
        <w:gridCol w:w="1260"/>
        <w:gridCol w:w="1080"/>
        <w:gridCol w:w="1260"/>
        <w:gridCol w:w="2154"/>
        <w:gridCol w:w="1074"/>
      </w:tblGrid>
      <w:tr w:rsidR="002924B8">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2924B8" w:rsidRDefault="006E585D">
            <w:pPr>
              <w:jc w:val="center"/>
              <w:rPr>
                <w:rFonts w:ascii="微软雅黑" w:eastAsia="微软雅黑" w:hAnsi="微软雅黑"/>
                <w:sz w:val="24"/>
              </w:rPr>
            </w:pPr>
            <w:r>
              <w:rPr>
                <w:rFonts w:ascii="微软雅黑" w:eastAsia="微软雅黑" w:hAnsi="微软雅黑" w:hint="eastAsia"/>
                <w:sz w:val="24"/>
              </w:rPr>
              <w:t>省外三级医院单位用户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2924B8" w:rsidRDefault="006E585D">
            <w:pPr>
              <w:jc w:val="center"/>
              <w:rPr>
                <w:rFonts w:ascii="微软雅黑" w:eastAsia="微软雅黑" w:hAnsi="微软雅黑"/>
                <w:sz w:val="24"/>
              </w:rPr>
            </w:pPr>
            <w:r>
              <w:rPr>
                <w:rFonts w:ascii="微软雅黑" w:eastAsia="微软雅黑" w:hAnsi="微软雅黑"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2924B8" w:rsidRDefault="006E585D">
            <w:pPr>
              <w:jc w:val="center"/>
              <w:rPr>
                <w:rFonts w:ascii="微软雅黑" w:eastAsia="微软雅黑" w:hAnsi="微软雅黑"/>
                <w:sz w:val="24"/>
              </w:rPr>
            </w:pPr>
            <w:r>
              <w:rPr>
                <w:rFonts w:ascii="微软雅黑" w:eastAsia="微软雅黑" w:hAnsi="微软雅黑"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2924B8" w:rsidRDefault="006E585D">
            <w:pPr>
              <w:jc w:val="center"/>
              <w:rPr>
                <w:rFonts w:ascii="微软雅黑" w:eastAsia="微软雅黑" w:hAnsi="微软雅黑"/>
                <w:sz w:val="24"/>
              </w:rPr>
            </w:pPr>
            <w:r>
              <w:rPr>
                <w:rFonts w:ascii="微软雅黑" w:eastAsia="微软雅黑" w:hAnsi="微软雅黑"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2924B8" w:rsidRDefault="006E585D">
            <w:pPr>
              <w:jc w:val="center"/>
              <w:rPr>
                <w:rFonts w:ascii="微软雅黑" w:eastAsia="微软雅黑" w:hAnsi="微软雅黑"/>
                <w:sz w:val="24"/>
              </w:rPr>
            </w:pPr>
            <w:r>
              <w:rPr>
                <w:rFonts w:ascii="微软雅黑" w:eastAsia="微软雅黑" w:hAnsi="微软雅黑"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2924B8" w:rsidRDefault="006E585D">
            <w:pPr>
              <w:jc w:val="center"/>
              <w:rPr>
                <w:rFonts w:ascii="微软雅黑" w:eastAsia="微软雅黑" w:hAnsi="微软雅黑"/>
                <w:sz w:val="24"/>
              </w:rPr>
            </w:pPr>
            <w:r>
              <w:rPr>
                <w:rFonts w:ascii="微软雅黑" w:eastAsia="微软雅黑" w:hAnsi="微软雅黑"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2924B8" w:rsidRDefault="006E585D">
            <w:pPr>
              <w:jc w:val="center"/>
              <w:rPr>
                <w:rFonts w:ascii="微软雅黑" w:eastAsia="微软雅黑" w:hAnsi="微软雅黑"/>
                <w:sz w:val="24"/>
              </w:rPr>
            </w:pPr>
            <w:r>
              <w:rPr>
                <w:rFonts w:ascii="微软雅黑" w:eastAsia="微软雅黑" w:hAnsi="微软雅黑" w:hint="eastAsia"/>
                <w:sz w:val="24"/>
              </w:rPr>
              <w:t>备注</w:t>
            </w:r>
          </w:p>
        </w:tc>
      </w:tr>
      <w:tr w:rsidR="002924B8">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924B8" w:rsidRDefault="002924B8">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2924B8" w:rsidRDefault="002924B8">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924B8" w:rsidRDefault="002924B8">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924B8" w:rsidRDefault="002924B8">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924B8" w:rsidRDefault="002924B8">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2924B8" w:rsidRDefault="002924B8">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2924B8" w:rsidRDefault="002924B8">
            <w:pPr>
              <w:jc w:val="center"/>
              <w:rPr>
                <w:rFonts w:ascii="微软雅黑" w:eastAsia="微软雅黑" w:hAnsi="微软雅黑"/>
                <w:sz w:val="24"/>
              </w:rPr>
            </w:pPr>
          </w:p>
        </w:tc>
      </w:tr>
      <w:tr w:rsidR="002924B8">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924B8" w:rsidRDefault="002924B8">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2924B8" w:rsidRDefault="002924B8">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924B8" w:rsidRDefault="002924B8">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924B8" w:rsidRDefault="002924B8">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924B8" w:rsidRDefault="002924B8">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2924B8" w:rsidRDefault="002924B8">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2924B8" w:rsidRDefault="002924B8">
            <w:pPr>
              <w:jc w:val="center"/>
              <w:rPr>
                <w:rFonts w:ascii="微软雅黑" w:eastAsia="微软雅黑" w:hAnsi="微软雅黑"/>
                <w:sz w:val="24"/>
              </w:rPr>
            </w:pPr>
          </w:p>
        </w:tc>
      </w:tr>
      <w:tr w:rsidR="002924B8">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2924B8" w:rsidRDefault="006E585D">
            <w:pPr>
              <w:jc w:val="center"/>
              <w:rPr>
                <w:rFonts w:ascii="微软雅黑" w:eastAsia="微软雅黑" w:hAnsi="微软雅黑"/>
                <w:sz w:val="24"/>
              </w:rPr>
            </w:pPr>
            <w:r>
              <w:rPr>
                <w:rFonts w:ascii="微软雅黑" w:eastAsia="微软雅黑" w:hAnsi="微软雅黑" w:hint="eastAsia"/>
                <w:sz w:val="24"/>
              </w:rPr>
              <w:lastRenderedPageBreak/>
              <w:t>省内三级医院用户</w:t>
            </w:r>
          </w:p>
        </w:tc>
        <w:tc>
          <w:tcPr>
            <w:tcW w:w="1861" w:type="dxa"/>
            <w:tcBorders>
              <w:top w:val="single" w:sz="4" w:space="0" w:color="auto"/>
              <w:left w:val="single" w:sz="4" w:space="0" w:color="auto"/>
              <w:bottom w:val="single" w:sz="4" w:space="0" w:color="auto"/>
              <w:right w:val="single" w:sz="4" w:space="0" w:color="auto"/>
            </w:tcBorders>
            <w:vAlign w:val="center"/>
          </w:tcPr>
          <w:p w:rsidR="002924B8" w:rsidRDefault="002924B8">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924B8" w:rsidRDefault="002924B8">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924B8" w:rsidRDefault="002924B8">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924B8" w:rsidRDefault="002924B8">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2924B8" w:rsidRDefault="002924B8">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2924B8" w:rsidRDefault="002924B8">
            <w:pPr>
              <w:jc w:val="center"/>
              <w:rPr>
                <w:rFonts w:ascii="微软雅黑" w:eastAsia="微软雅黑" w:hAnsi="微软雅黑"/>
                <w:sz w:val="24"/>
              </w:rPr>
            </w:pPr>
          </w:p>
        </w:tc>
      </w:tr>
      <w:tr w:rsidR="002924B8">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924B8" w:rsidRDefault="002924B8">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2924B8" w:rsidRDefault="002924B8">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924B8" w:rsidRDefault="002924B8">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2924B8" w:rsidRDefault="002924B8">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924B8" w:rsidRDefault="002924B8">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2924B8" w:rsidRDefault="002924B8">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2924B8" w:rsidRDefault="002924B8">
            <w:pPr>
              <w:jc w:val="center"/>
              <w:rPr>
                <w:rFonts w:ascii="微软雅黑" w:eastAsia="微软雅黑" w:hAnsi="微软雅黑"/>
                <w:sz w:val="24"/>
              </w:rPr>
            </w:pPr>
          </w:p>
        </w:tc>
      </w:tr>
    </w:tbl>
    <w:p w:rsidR="002924B8" w:rsidRDefault="002924B8">
      <w:pPr>
        <w:spacing w:line="360" w:lineRule="auto"/>
        <w:rPr>
          <w:rFonts w:ascii="微软雅黑" w:eastAsia="微软雅黑" w:hAnsi="微软雅黑" w:cstheme="minorBidi"/>
          <w:b/>
          <w:bCs/>
          <w:sz w:val="24"/>
        </w:rPr>
      </w:pPr>
    </w:p>
    <w:p w:rsidR="002924B8" w:rsidRDefault="006E585D">
      <w:pPr>
        <w:ind w:firstLineChars="200" w:firstLine="480"/>
        <w:rPr>
          <w:rFonts w:ascii="微软雅黑" w:eastAsia="微软雅黑" w:hAnsi="微软雅黑"/>
          <w:sz w:val="24"/>
        </w:rPr>
      </w:pPr>
      <w:r>
        <w:rPr>
          <w:rFonts w:ascii="微软雅黑" w:eastAsia="微软雅黑" w:hAnsi="微软雅黑" w:hint="eastAsia"/>
          <w:sz w:val="24"/>
        </w:rPr>
        <w:t>说明：</w:t>
      </w:r>
      <w:r>
        <w:rPr>
          <w:rFonts w:ascii="微软雅黑" w:eastAsia="微软雅黑" w:hAnsi="微软雅黑" w:hint="eastAsia"/>
          <w:sz w:val="24"/>
        </w:rPr>
        <w:t>1</w:t>
      </w:r>
      <w:r>
        <w:rPr>
          <w:rFonts w:ascii="微软雅黑" w:eastAsia="微软雅黑" w:hAnsi="微软雅黑" w:hint="eastAsia"/>
          <w:sz w:val="24"/>
        </w:rPr>
        <w:t>、表中产品为近三年销售，用户仍在使用的货物；</w:t>
      </w:r>
      <w:r>
        <w:rPr>
          <w:rFonts w:ascii="微软雅黑" w:eastAsia="微软雅黑" w:hAnsi="微软雅黑" w:hint="eastAsia"/>
          <w:sz w:val="24"/>
        </w:rPr>
        <w:t>2</w:t>
      </w:r>
      <w:r>
        <w:rPr>
          <w:rFonts w:ascii="微软雅黑" w:eastAsia="微软雅黑" w:hAnsi="微软雅黑" w:hint="eastAsia"/>
          <w:sz w:val="24"/>
        </w:rPr>
        <w:t>、只填写本次投标产品型号或与本次投标产品相当的型号。</w:t>
      </w:r>
    </w:p>
    <w:p w:rsidR="002924B8" w:rsidRDefault="006E585D">
      <w:pPr>
        <w:adjustRightInd w:val="0"/>
        <w:spacing w:line="360" w:lineRule="auto"/>
        <w:jc w:val="left"/>
        <w:rPr>
          <w:rFonts w:ascii="微软雅黑" w:eastAsia="微软雅黑" w:hAnsi="微软雅黑"/>
          <w:bCs/>
          <w:sz w:val="24"/>
        </w:rPr>
      </w:pPr>
      <w:r>
        <w:rPr>
          <w:rFonts w:ascii="微软雅黑" w:eastAsia="微软雅黑" w:hAnsi="微软雅黑" w:hint="eastAsia"/>
          <w:bCs/>
          <w:sz w:val="24"/>
        </w:rPr>
        <w:t>法定代表人或授权代表签字：</w:t>
      </w:r>
    </w:p>
    <w:p w:rsidR="002924B8" w:rsidRDefault="006E585D">
      <w:pPr>
        <w:spacing w:line="360" w:lineRule="auto"/>
        <w:ind w:firstLineChars="187" w:firstLine="449"/>
        <w:jc w:val="left"/>
        <w:rPr>
          <w:rFonts w:ascii="微软雅黑" w:eastAsia="微软雅黑" w:hAnsi="微软雅黑"/>
          <w:b/>
          <w:sz w:val="24"/>
        </w:rPr>
      </w:pPr>
      <w:r>
        <w:rPr>
          <w:rFonts w:ascii="微软雅黑" w:eastAsia="微软雅黑" w:hAnsi="微软雅黑" w:hint="eastAsia"/>
          <w:sz w:val="24"/>
        </w:rPr>
        <w:t>日期</w:t>
      </w:r>
      <w:r>
        <w:rPr>
          <w:rFonts w:ascii="微软雅黑" w:eastAsia="微软雅黑" w:hAnsi="微软雅黑" w:hint="eastAsia"/>
          <w:b/>
          <w:sz w:val="24"/>
        </w:rPr>
        <w:t>:</w:t>
      </w:r>
    </w:p>
    <w:p w:rsidR="002924B8" w:rsidRDefault="002924B8">
      <w:pPr>
        <w:spacing w:line="360" w:lineRule="auto"/>
        <w:ind w:firstLineChars="187" w:firstLine="449"/>
        <w:jc w:val="left"/>
        <w:rPr>
          <w:rFonts w:ascii="微软雅黑" w:eastAsia="微软雅黑" w:hAnsi="微软雅黑"/>
          <w:b/>
          <w:sz w:val="24"/>
        </w:rPr>
      </w:pPr>
    </w:p>
    <w:p w:rsidR="002924B8" w:rsidRDefault="002924B8">
      <w:pPr>
        <w:spacing w:line="360" w:lineRule="auto"/>
        <w:ind w:firstLineChars="187" w:firstLine="449"/>
        <w:jc w:val="left"/>
        <w:rPr>
          <w:rFonts w:ascii="微软雅黑" w:eastAsia="微软雅黑" w:hAnsi="微软雅黑"/>
          <w:b/>
          <w:sz w:val="24"/>
        </w:rPr>
      </w:pPr>
    </w:p>
    <w:p w:rsidR="002924B8" w:rsidRDefault="006E585D">
      <w:pPr>
        <w:pStyle w:val="2"/>
        <w:tabs>
          <w:tab w:val="left" w:pos="540"/>
        </w:tabs>
        <w:ind w:left="720" w:hanging="720"/>
        <w:jc w:val="center"/>
        <w:rPr>
          <w:rFonts w:ascii="微软雅黑" w:eastAsia="微软雅黑" w:hAnsi="微软雅黑"/>
          <w:b w:val="0"/>
          <w:lang w:val="zh-CN"/>
        </w:rPr>
      </w:pPr>
      <w:bookmarkStart w:id="1" w:name="_Toc237343703"/>
      <w:bookmarkStart w:id="2" w:name="_Toc174767233"/>
      <w:bookmarkStart w:id="3" w:name="_Toc95295163"/>
      <w:r>
        <w:rPr>
          <w:rFonts w:ascii="微软雅黑" w:eastAsia="微软雅黑" w:hAnsi="微软雅黑" w:hint="eastAsia"/>
          <w:lang w:val="zh-CN"/>
        </w:rPr>
        <w:t>法定代表人身份授权书</w:t>
      </w:r>
    </w:p>
    <w:p w:rsidR="002924B8" w:rsidRDefault="006E585D">
      <w:pPr>
        <w:tabs>
          <w:tab w:val="left" w:pos="6300"/>
        </w:tabs>
        <w:spacing w:line="360" w:lineRule="auto"/>
        <w:rPr>
          <w:rFonts w:ascii="微软雅黑" w:eastAsia="微软雅黑" w:hAnsi="微软雅黑"/>
          <w:sz w:val="24"/>
          <w:lang w:val="zh-CN"/>
        </w:rPr>
      </w:pPr>
      <w:r>
        <w:rPr>
          <w:rFonts w:ascii="微软雅黑" w:eastAsia="微软雅黑" w:hAnsi="微软雅黑" w:hint="eastAsia"/>
          <w:sz w:val="24"/>
          <w:u w:val="single"/>
          <w:lang w:val="zh-CN"/>
        </w:rPr>
        <w:t xml:space="preserve">                                      </w:t>
      </w:r>
      <w:r>
        <w:rPr>
          <w:rFonts w:ascii="微软雅黑" w:eastAsia="微软雅黑" w:hAnsi="微软雅黑" w:hint="eastAsia"/>
          <w:sz w:val="24"/>
          <w:lang w:val="zh-CN"/>
        </w:rPr>
        <w:t>（采购单位名称）：</w:t>
      </w:r>
    </w:p>
    <w:p w:rsidR="002924B8" w:rsidRDefault="006E585D">
      <w:pPr>
        <w:tabs>
          <w:tab w:val="left" w:pos="720"/>
          <w:tab w:val="left" w:pos="6300"/>
        </w:tabs>
        <w:spacing w:line="360" w:lineRule="auto"/>
        <w:ind w:firstLine="573"/>
        <w:rPr>
          <w:rFonts w:ascii="微软雅黑" w:eastAsia="微软雅黑" w:hAnsi="微软雅黑"/>
          <w:sz w:val="24"/>
          <w:u w:val="single"/>
          <w:lang w:val="zh-CN"/>
        </w:rPr>
      </w:pPr>
      <w:r>
        <w:rPr>
          <w:rFonts w:ascii="微软雅黑" w:eastAsia="微软雅黑" w:hAnsi="微软雅黑" w:hint="eastAsia"/>
          <w:sz w:val="24"/>
          <w:lang w:val="zh-CN"/>
        </w:rPr>
        <w:t xml:space="preserve">   </w:t>
      </w:r>
      <w:r>
        <w:rPr>
          <w:rFonts w:ascii="微软雅黑" w:eastAsia="微软雅黑" w:hAnsi="微软雅黑" w:hint="eastAsia"/>
          <w:sz w:val="24"/>
          <w:lang w:val="zh-CN"/>
        </w:rPr>
        <w:t>本授权声明：</w:t>
      </w:r>
      <w:r>
        <w:rPr>
          <w:rFonts w:ascii="微软雅黑" w:eastAsia="微软雅黑" w:hAnsi="微软雅黑" w:hint="eastAsia"/>
          <w:sz w:val="24"/>
          <w:u w:val="single"/>
          <w:lang w:val="zh-CN"/>
        </w:rPr>
        <w:t xml:space="preserve">                         </w:t>
      </w:r>
      <w:r>
        <w:rPr>
          <w:rFonts w:ascii="微软雅黑" w:eastAsia="微软雅黑" w:hAnsi="微软雅黑" w:hint="eastAsia"/>
          <w:sz w:val="24"/>
          <w:lang w:val="zh-CN"/>
        </w:rPr>
        <w:t>（投标人名称）</w:t>
      </w:r>
      <w:r>
        <w:rPr>
          <w:rFonts w:ascii="微软雅黑" w:eastAsia="微软雅黑" w:hAnsi="微软雅黑" w:hint="eastAsia"/>
          <w:sz w:val="24"/>
          <w:u w:val="single"/>
          <w:lang w:val="zh-CN"/>
        </w:rPr>
        <w:t xml:space="preserve">           </w:t>
      </w:r>
    </w:p>
    <w:p w:rsidR="002924B8" w:rsidRDefault="006E585D">
      <w:pPr>
        <w:tabs>
          <w:tab w:val="left" w:pos="720"/>
          <w:tab w:val="left" w:pos="6300"/>
        </w:tabs>
        <w:spacing w:line="360" w:lineRule="auto"/>
        <w:rPr>
          <w:rFonts w:ascii="微软雅黑" w:eastAsia="微软雅黑" w:hAnsi="微软雅黑"/>
          <w:sz w:val="24"/>
        </w:rPr>
      </w:pPr>
      <w:r>
        <w:rPr>
          <w:rFonts w:ascii="微软雅黑" w:eastAsia="微软雅黑" w:hAnsi="微软雅黑" w:hint="eastAsia"/>
          <w:sz w:val="24"/>
          <w:u w:val="single"/>
          <w:lang w:val="zh-CN"/>
        </w:rPr>
        <w:t xml:space="preserve">       </w:t>
      </w:r>
      <w:r>
        <w:rPr>
          <w:rFonts w:ascii="微软雅黑" w:eastAsia="微软雅黑" w:hAnsi="微软雅黑" w:hint="eastAsia"/>
          <w:sz w:val="24"/>
          <w:lang w:val="zh-CN"/>
        </w:rPr>
        <w:t>（法定代表人姓名、职务）授权</w:t>
      </w:r>
      <w:r>
        <w:rPr>
          <w:rFonts w:ascii="微软雅黑" w:eastAsia="微软雅黑" w:hAnsi="微软雅黑" w:hint="eastAsia"/>
          <w:sz w:val="24"/>
          <w:u w:val="single"/>
          <w:lang w:val="zh-CN"/>
        </w:rPr>
        <w:t xml:space="preserve">                          </w:t>
      </w:r>
      <w:r>
        <w:rPr>
          <w:rFonts w:ascii="微软雅黑" w:eastAsia="微软雅黑" w:hAnsi="微软雅黑" w:hint="eastAsia"/>
          <w:sz w:val="24"/>
          <w:lang w:val="zh-CN"/>
        </w:rPr>
        <w:t>（被授权人姓名、职务）为我方</w:t>
      </w:r>
      <w:r>
        <w:rPr>
          <w:rFonts w:ascii="微软雅黑" w:eastAsia="微软雅黑" w:hAnsi="微软雅黑" w:hint="eastAsia"/>
          <w:sz w:val="24"/>
          <w:u w:val="single"/>
          <w:lang w:val="zh-CN"/>
        </w:rPr>
        <w:t xml:space="preserve"> </w:t>
      </w:r>
      <w:r>
        <w:rPr>
          <w:rFonts w:ascii="微软雅黑" w:eastAsia="微软雅黑" w:hAnsi="微软雅黑" w:hint="eastAsia"/>
          <w:sz w:val="24"/>
          <w:u w:val="single"/>
          <w:lang w:val="zh-CN"/>
        </w:rPr>
        <w:t>“</w:t>
      </w:r>
      <w:r>
        <w:rPr>
          <w:rFonts w:ascii="微软雅黑" w:eastAsia="微软雅黑" w:hAnsi="微软雅黑" w:hint="eastAsia"/>
          <w:sz w:val="24"/>
          <w:u w:val="single"/>
          <w:lang w:val="zh-CN"/>
        </w:rPr>
        <w:t xml:space="preserve">                                          </w:t>
      </w:r>
      <w:r>
        <w:rPr>
          <w:rFonts w:ascii="微软雅黑" w:eastAsia="微软雅黑" w:hAnsi="微软雅黑" w:hint="eastAsia"/>
          <w:sz w:val="24"/>
          <w:u w:val="single"/>
          <w:lang w:val="zh-CN"/>
        </w:rPr>
        <w:t>”</w:t>
      </w:r>
      <w:r>
        <w:rPr>
          <w:rFonts w:ascii="微软雅黑" w:eastAsia="微软雅黑" w:hAnsi="微软雅黑" w:hint="eastAsia"/>
          <w:sz w:val="24"/>
          <w:lang w:val="zh-CN"/>
        </w:rPr>
        <w:t>项目投标活动的合法代表，以我方名义全权处理该项目有关投标、签订合同以及执行合同等一切事宜。</w:t>
      </w:r>
    </w:p>
    <w:p w:rsidR="002924B8" w:rsidRDefault="006E585D">
      <w:pPr>
        <w:tabs>
          <w:tab w:val="left" w:pos="6300"/>
        </w:tabs>
        <w:spacing w:line="360" w:lineRule="auto"/>
        <w:ind w:firstLine="573"/>
        <w:rPr>
          <w:rFonts w:ascii="微软雅黑" w:eastAsia="微软雅黑" w:hAnsi="微软雅黑"/>
          <w:sz w:val="24"/>
        </w:rPr>
      </w:pPr>
      <w:r>
        <w:rPr>
          <w:rFonts w:ascii="微软雅黑" w:eastAsia="微软雅黑" w:hAnsi="微软雅黑" w:hint="eastAsia"/>
          <w:sz w:val="24"/>
        </w:rPr>
        <w:t>特此声明。</w:t>
      </w:r>
    </w:p>
    <w:p w:rsidR="002924B8" w:rsidRDefault="006E585D">
      <w:pPr>
        <w:tabs>
          <w:tab w:val="left" w:pos="6300"/>
        </w:tabs>
        <w:spacing w:line="360" w:lineRule="auto"/>
        <w:ind w:firstLine="573"/>
        <w:rPr>
          <w:rFonts w:ascii="微软雅黑" w:eastAsia="微软雅黑" w:hAnsi="微软雅黑"/>
          <w:sz w:val="24"/>
        </w:rPr>
      </w:pPr>
      <w:r>
        <w:rPr>
          <w:rFonts w:ascii="微软雅黑" w:eastAsia="微软雅黑" w:hAnsi="微软雅黑" w:hint="eastAsia"/>
          <w:sz w:val="24"/>
        </w:rPr>
        <w:t>法定代表人签字：</w:t>
      </w:r>
    </w:p>
    <w:p w:rsidR="002924B8" w:rsidRDefault="006E585D">
      <w:pPr>
        <w:tabs>
          <w:tab w:val="left" w:pos="6300"/>
        </w:tabs>
        <w:spacing w:line="360" w:lineRule="auto"/>
        <w:ind w:firstLine="573"/>
        <w:rPr>
          <w:rFonts w:ascii="微软雅黑" w:eastAsia="微软雅黑" w:hAnsi="微软雅黑"/>
          <w:sz w:val="24"/>
        </w:rPr>
      </w:pPr>
      <w:r>
        <w:rPr>
          <w:rFonts w:ascii="微软雅黑" w:eastAsia="微软雅黑" w:hAnsi="微软雅黑" w:hint="eastAsia"/>
          <w:sz w:val="24"/>
        </w:rPr>
        <w:t>授权代表签字：</w:t>
      </w:r>
    </w:p>
    <w:p w:rsidR="002924B8" w:rsidRDefault="006E585D">
      <w:pPr>
        <w:spacing w:line="360" w:lineRule="auto"/>
        <w:ind w:firstLine="480"/>
        <w:rPr>
          <w:rFonts w:ascii="微软雅黑" w:eastAsia="微软雅黑" w:hAnsi="微软雅黑"/>
          <w:sz w:val="24"/>
        </w:rPr>
      </w:pPr>
      <w:r>
        <w:rPr>
          <w:rFonts w:ascii="微软雅黑" w:eastAsia="微软雅黑" w:hAnsi="微软雅黑" w:hint="eastAsia"/>
          <w:sz w:val="24"/>
        </w:rPr>
        <w:t>投标人名称：</w:t>
      </w:r>
      <w:r>
        <w:rPr>
          <w:rFonts w:ascii="微软雅黑" w:eastAsia="微软雅黑" w:hAnsi="微软雅黑" w:hint="eastAsia"/>
          <w:sz w:val="24"/>
        </w:rPr>
        <w:tab/>
      </w:r>
      <w:r>
        <w:rPr>
          <w:rFonts w:ascii="微软雅黑" w:eastAsia="微软雅黑" w:hAnsi="微软雅黑" w:hint="eastAsia"/>
          <w:sz w:val="24"/>
        </w:rPr>
        <w:tab/>
      </w:r>
      <w:r>
        <w:rPr>
          <w:rFonts w:ascii="微软雅黑" w:eastAsia="微软雅黑" w:hAnsi="微软雅黑" w:hint="eastAsia"/>
          <w:sz w:val="24"/>
        </w:rPr>
        <w:tab/>
      </w:r>
      <w:r>
        <w:rPr>
          <w:rFonts w:ascii="微软雅黑" w:eastAsia="微软雅黑" w:hAnsi="微软雅黑" w:hint="eastAsia"/>
          <w:sz w:val="24"/>
        </w:rPr>
        <w:tab/>
      </w:r>
      <w:r>
        <w:rPr>
          <w:rFonts w:ascii="微软雅黑" w:eastAsia="微软雅黑" w:hAnsi="微软雅黑" w:hint="eastAsia"/>
          <w:sz w:val="24"/>
        </w:rPr>
        <w:tab/>
        <w:t xml:space="preserve">      </w:t>
      </w:r>
      <w:r>
        <w:rPr>
          <w:rFonts w:ascii="微软雅黑" w:eastAsia="微软雅黑" w:hAnsi="微软雅黑" w:hint="eastAsia"/>
          <w:sz w:val="24"/>
        </w:rPr>
        <w:t>（加盖公章）</w:t>
      </w:r>
    </w:p>
    <w:p w:rsidR="002924B8" w:rsidRDefault="006E585D">
      <w:pPr>
        <w:spacing w:line="360" w:lineRule="auto"/>
        <w:ind w:firstLine="480"/>
        <w:rPr>
          <w:rFonts w:ascii="微软雅黑" w:eastAsia="微软雅黑" w:hAnsi="微软雅黑"/>
          <w:sz w:val="24"/>
        </w:rPr>
      </w:pPr>
      <w:r>
        <w:rPr>
          <w:rFonts w:ascii="微软雅黑" w:eastAsia="微软雅黑" w:hAnsi="微软雅黑" w:hint="eastAsia"/>
          <w:sz w:val="24"/>
        </w:rPr>
        <w:t>日期：</w:t>
      </w:r>
    </w:p>
    <w:p w:rsidR="002924B8" w:rsidRDefault="006E585D">
      <w:pPr>
        <w:numPr>
          <w:ilvl w:val="0"/>
          <w:numId w:val="2"/>
        </w:numPr>
        <w:tabs>
          <w:tab w:val="left" w:pos="6300"/>
        </w:tabs>
        <w:spacing w:line="360" w:lineRule="auto"/>
        <w:rPr>
          <w:rFonts w:ascii="微软雅黑" w:eastAsia="微软雅黑" w:hAnsi="微软雅黑"/>
          <w:sz w:val="24"/>
        </w:rPr>
      </w:pPr>
      <w:r>
        <w:rPr>
          <w:rFonts w:ascii="微软雅黑" w:eastAsia="微软雅黑" w:hAnsi="微软雅黑" w:hint="eastAsia"/>
          <w:sz w:val="24"/>
        </w:rPr>
        <w:t>说明：上述证明文件附有法定代表人、被授权代表身份证复印件（加盖公章）时才能生效。</w:t>
      </w:r>
      <w:bookmarkEnd w:id="1"/>
      <w:bookmarkEnd w:id="2"/>
      <w:bookmarkEnd w:id="3"/>
    </w:p>
    <w:p w:rsidR="002924B8" w:rsidRDefault="002924B8">
      <w:pPr>
        <w:tabs>
          <w:tab w:val="left" w:pos="480"/>
          <w:tab w:val="left" w:pos="6300"/>
        </w:tabs>
        <w:spacing w:line="360" w:lineRule="auto"/>
        <w:ind w:left="480"/>
        <w:rPr>
          <w:rFonts w:ascii="微软雅黑" w:eastAsia="微软雅黑" w:hAnsi="微软雅黑"/>
          <w:sz w:val="24"/>
        </w:rPr>
      </w:pPr>
    </w:p>
    <w:p w:rsidR="002924B8" w:rsidRDefault="006E585D">
      <w:pPr>
        <w:tabs>
          <w:tab w:val="left" w:pos="6645"/>
        </w:tabs>
        <w:spacing w:line="360" w:lineRule="auto"/>
        <w:rPr>
          <w:rFonts w:ascii="微软雅黑" w:eastAsia="微软雅黑" w:hAnsi="微软雅黑"/>
          <w:sz w:val="32"/>
          <w:szCs w:val="32"/>
        </w:rPr>
      </w:pPr>
      <w:r>
        <w:rPr>
          <w:rFonts w:ascii="微软雅黑" w:eastAsia="微软雅黑" w:hAnsi="微软雅黑" w:hint="eastAsia"/>
          <w:sz w:val="32"/>
          <w:szCs w:val="32"/>
        </w:rPr>
        <w:t>附件</w:t>
      </w:r>
      <w:r>
        <w:rPr>
          <w:rFonts w:ascii="微软雅黑" w:eastAsia="微软雅黑" w:hAnsi="微软雅黑" w:hint="eastAsia"/>
          <w:sz w:val="32"/>
          <w:szCs w:val="32"/>
        </w:rPr>
        <w:t>4</w:t>
      </w:r>
      <w:r>
        <w:rPr>
          <w:rFonts w:ascii="微软雅黑" w:eastAsia="微软雅黑" w:hAnsi="微软雅黑" w:hint="eastAsia"/>
          <w:sz w:val="32"/>
          <w:szCs w:val="32"/>
        </w:rPr>
        <w:t>：</w:t>
      </w:r>
    </w:p>
    <w:p w:rsidR="002924B8" w:rsidRDefault="006E585D">
      <w:pPr>
        <w:tabs>
          <w:tab w:val="left" w:pos="6645"/>
        </w:tabs>
        <w:spacing w:line="360" w:lineRule="auto"/>
        <w:jc w:val="center"/>
        <w:rPr>
          <w:rFonts w:ascii="微软雅黑" w:eastAsia="微软雅黑" w:hAnsi="微软雅黑"/>
          <w:sz w:val="32"/>
          <w:szCs w:val="32"/>
        </w:rPr>
      </w:pPr>
      <w:r>
        <w:rPr>
          <w:rFonts w:ascii="微软雅黑" w:eastAsia="微软雅黑" w:hAnsi="微软雅黑" w:hint="eastAsia"/>
          <w:sz w:val="32"/>
          <w:szCs w:val="32"/>
        </w:rPr>
        <w:t>反商业贿赂承诺书</w:t>
      </w:r>
    </w:p>
    <w:p w:rsidR="002924B8" w:rsidRDefault="006E585D">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为维护卫生行业的整体形象，保证药品、医疗器械、仪器设备、物资、基建工程招投标工作以及药品、试剂销售等工作的合法开展，</w:t>
      </w:r>
      <w:r>
        <w:rPr>
          <w:rFonts w:ascii="微软雅黑" w:eastAsia="微软雅黑" w:hAnsi="微软雅黑" w:hint="eastAsia"/>
          <w:szCs w:val="21"/>
        </w:rPr>
        <w:t>维护贵院医疗、管理工作的正常秩序，保障广大患者的健康和利益，本厂家、商家、公司特郑重承诺如下：</w:t>
      </w:r>
    </w:p>
    <w:p w:rsidR="002924B8" w:rsidRDefault="006E585D">
      <w:pPr>
        <w:spacing w:line="360" w:lineRule="auto"/>
        <w:ind w:firstLineChars="200" w:firstLine="420"/>
        <w:rPr>
          <w:rFonts w:ascii="微软雅黑" w:eastAsia="微软雅黑" w:hAnsi="微软雅黑"/>
          <w:szCs w:val="21"/>
        </w:rPr>
      </w:pPr>
      <w:r>
        <w:rPr>
          <w:rFonts w:ascii="微软雅黑" w:eastAsia="微软雅黑" w:hAnsi="微软雅黑" w:hint="eastAsia"/>
        </w:rPr>
        <w:t>一、</w:t>
      </w:r>
      <w:r>
        <w:rPr>
          <w:rFonts w:ascii="微软雅黑" w:eastAsia="微软雅黑" w:hAnsi="微软雅黑" w:hint="eastAsia"/>
          <w:szCs w:val="21"/>
        </w:rPr>
        <w:t xml:space="preserve"> </w:t>
      </w:r>
      <w:r>
        <w:rPr>
          <w:rFonts w:ascii="微软雅黑" w:eastAsia="微软雅黑" w:hAnsi="微软雅黑" w:hint="eastAsia"/>
          <w:szCs w:val="21"/>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2924B8" w:rsidRDefault="006E585D">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二、本厂家、商家、公司保证在药品、医疗器械、设备、物资、基建工程竞标工作及药品、试剂销售等工作中承诺做到：</w:t>
      </w:r>
    </w:p>
    <w:p w:rsidR="002924B8" w:rsidRDefault="006E585D">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、不与其他投标人相互串通投标报价，损害贵院的合法权益；</w:t>
      </w:r>
    </w:p>
    <w:p w:rsidR="002924B8" w:rsidRDefault="006E585D">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、不与招标人串通投标，损害国家利益、社会公共利益或他人的合法权益；</w:t>
      </w:r>
    </w:p>
    <w:p w:rsidR="002924B8" w:rsidRDefault="006E585D">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、不以向招标人或者评标委员会成员行贿的手段谋取中标；</w:t>
      </w:r>
    </w:p>
    <w:p w:rsidR="002924B8" w:rsidRDefault="006E585D">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4</w:t>
      </w:r>
      <w:r>
        <w:rPr>
          <w:rFonts w:ascii="微软雅黑" w:eastAsia="微软雅黑" w:hAnsi="微软雅黑" w:hint="eastAsia"/>
          <w:szCs w:val="21"/>
        </w:rPr>
        <w:t>、竞标报价不违反相关法律的规定，也不以他人名义投标或者以其他方式弄虚作假，骗取中标；</w:t>
      </w:r>
    </w:p>
    <w:p w:rsidR="002924B8" w:rsidRDefault="006E585D">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5</w:t>
      </w:r>
      <w:r>
        <w:rPr>
          <w:rFonts w:ascii="微软雅黑" w:eastAsia="微软雅黑" w:hAnsi="微软雅黑" w:hint="eastAsia"/>
          <w:szCs w:val="21"/>
        </w:rPr>
        <w:t>、保证不以其他任何方式扰乱贵院的招标工作；</w:t>
      </w:r>
    </w:p>
    <w:p w:rsidR="002924B8" w:rsidRDefault="006E585D">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6</w:t>
      </w:r>
      <w:r>
        <w:rPr>
          <w:rFonts w:ascii="微软雅黑" w:eastAsia="微软雅黑" w:hAnsi="微软雅黑" w:hint="eastAsia"/>
          <w:szCs w:val="21"/>
        </w:rPr>
        <w:t>、保证不在药品销售、医疗器械、设备、物资、基建工程竞标中采取账外暗中给予回扣的手段腐蚀、贿赂医护、药剂人员、干部等其他相关人员；</w:t>
      </w:r>
    </w:p>
    <w:p w:rsidR="002924B8" w:rsidRDefault="006E585D">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7</w:t>
      </w:r>
      <w:r>
        <w:rPr>
          <w:rFonts w:ascii="微软雅黑" w:eastAsia="微软雅黑" w:hAnsi="微软雅黑" w:hint="eastAsia"/>
          <w:szCs w:val="21"/>
        </w:rPr>
        <w:t>、保证不以任何名义包括以宣传费、临床促销费、开单费、处方费、广告费、免费度假、考察旅游、房屋装修等任何名义给予贵院采购</w:t>
      </w:r>
      <w:r>
        <w:rPr>
          <w:rFonts w:ascii="微软雅黑" w:eastAsia="微软雅黑" w:hAnsi="微软雅黑" w:hint="eastAsia"/>
          <w:szCs w:val="21"/>
        </w:rPr>
        <w:t>人员、药剂人员、医护人员、干部等有关人员以财物或者其他利益；</w:t>
      </w:r>
    </w:p>
    <w:p w:rsidR="002924B8" w:rsidRDefault="006E585D">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8</w:t>
      </w:r>
      <w:r>
        <w:rPr>
          <w:rFonts w:ascii="微软雅黑" w:eastAsia="微软雅黑" w:hAnsi="微软雅黑" w:hint="eastAsia"/>
          <w:szCs w:val="21"/>
        </w:rPr>
        <w:t>、保证不让贵院临床科室、药剂部门以及有关人员登记、统计医生处方或为此提供方便，干扰贵院的正常工作秩序；</w:t>
      </w:r>
    </w:p>
    <w:p w:rsidR="002924B8" w:rsidRDefault="006E585D">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9</w:t>
      </w:r>
      <w:r>
        <w:rPr>
          <w:rFonts w:ascii="微软雅黑" w:eastAsia="微软雅黑" w:hAnsi="微软雅黑" w:hint="eastAsia"/>
          <w:szCs w:val="21"/>
        </w:rPr>
        <w:t>、保证不以其他任何不正当竞争手段推销药品、医疗器械、设备、物资。</w:t>
      </w:r>
    </w:p>
    <w:p w:rsidR="002924B8" w:rsidRDefault="006E585D">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lastRenderedPageBreak/>
        <w:t>三、</w:t>
      </w:r>
      <w:r>
        <w:rPr>
          <w:rFonts w:ascii="微软雅黑" w:eastAsia="微软雅黑" w:hAnsi="微软雅黑" w:hint="eastAsia"/>
          <w:szCs w:val="21"/>
        </w:rPr>
        <w:t xml:space="preserve"> </w:t>
      </w:r>
      <w:r>
        <w:rPr>
          <w:rFonts w:ascii="微软雅黑" w:eastAsia="微软雅黑" w:hAnsi="微软雅黑" w:hint="eastAsia"/>
          <w:szCs w:val="21"/>
        </w:rPr>
        <w:t>本厂家、商家、公司保证竭力维护贵院的声誉，不做任何有损贵院形象的事情。</w:t>
      </w:r>
    </w:p>
    <w:p w:rsidR="002924B8" w:rsidRDefault="006E585D">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四、</w:t>
      </w:r>
      <w:r>
        <w:rPr>
          <w:rFonts w:ascii="微软雅黑" w:eastAsia="微软雅黑" w:hAnsi="微软雅黑" w:hint="eastAsia"/>
          <w:szCs w:val="21"/>
        </w:rPr>
        <w:t xml:space="preserve"> </w:t>
      </w:r>
      <w:r>
        <w:rPr>
          <w:rFonts w:ascii="微软雅黑" w:eastAsia="微软雅黑" w:hAnsi="微软雅黑" w:hint="eastAsia"/>
          <w:szCs w:val="21"/>
        </w:rPr>
        <w:t>本厂家、商家、公司保证加强对竞标、促销等工作的领导、监督和检查；加强对本厂家、商家、公司工作人员进行相关法律、法规、规章、政策等的教育工作，切实要求本厂家、商家、公司相关工作人员不得采取各类回</w:t>
      </w:r>
      <w:r>
        <w:rPr>
          <w:rFonts w:ascii="微软雅黑" w:eastAsia="微软雅黑" w:hAnsi="微软雅黑" w:hint="eastAsia"/>
          <w:szCs w:val="21"/>
        </w:rPr>
        <w:t>扣手段腐蚀、贿赂采购、药剂、医护、干部等相关人员。</w:t>
      </w:r>
    </w:p>
    <w:p w:rsidR="002924B8" w:rsidRDefault="006E585D">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五、</w:t>
      </w:r>
      <w:r>
        <w:rPr>
          <w:rFonts w:ascii="微软雅黑" w:eastAsia="微软雅黑" w:hAnsi="微软雅黑" w:hint="eastAsia"/>
          <w:szCs w:val="21"/>
        </w:rPr>
        <w:t xml:space="preserve"> </w:t>
      </w:r>
      <w:r>
        <w:rPr>
          <w:rFonts w:ascii="微软雅黑" w:eastAsia="微软雅黑" w:hAnsi="微软雅黑" w:hint="eastAsia"/>
          <w:szCs w:val="21"/>
        </w:rPr>
        <w:t>对本厂家、商家、公司及本厂家、商家、公司工作人员采取以上手段竞标、促销等，干扰贵院正常工作秩序，损害贵院形象的，本厂家、商家、公司保证：</w:t>
      </w:r>
    </w:p>
    <w:p w:rsidR="002924B8" w:rsidRDefault="006E585D">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、对尚处在竞标阶段的，贵院有权取消本厂家、商家、公司的竞标资格；已经中标的，贵院有权取消中标；对已经获得准入资格的，贵院有权随时取消本厂家、商家、公司的准入资格；</w:t>
      </w:r>
    </w:p>
    <w:p w:rsidR="002924B8" w:rsidRDefault="006E585D">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、对本厂家、商家、公司相关工作人员作出严肃处理；</w:t>
      </w:r>
    </w:p>
    <w:p w:rsidR="002924B8" w:rsidRDefault="006E585D">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、对由于本厂家、商家、公司或本厂家、商家、公司工作人员的上述行为给贵院造成经济或名誉损失的，由本厂家、商家、公司负责，并愿意承担全部民事赔偿责任。</w:t>
      </w:r>
    </w:p>
    <w:p w:rsidR="002924B8" w:rsidRDefault="006E585D">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六、</w:t>
      </w:r>
      <w:r>
        <w:rPr>
          <w:rFonts w:ascii="微软雅黑" w:eastAsia="微软雅黑" w:hAnsi="微软雅黑" w:hint="eastAsia"/>
          <w:szCs w:val="21"/>
        </w:rPr>
        <w:t xml:space="preserve"> </w:t>
      </w:r>
      <w:r>
        <w:rPr>
          <w:rFonts w:ascii="微软雅黑" w:eastAsia="微软雅黑" w:hAnsi="微软雅黑" w:hint="eastAsia"/>
          <w:szCs w:val="21"/>
        </w:rPr>
        <w:t>采购物资名称：</w:t>
      </w:r>
      <w:r>
        <w:rPr>
          <w:rFonts w:ascii="微软雅黑" w:eastAsia="微软雅黑" w:hAnsi="微软雅黑" w:hint="eastAsia"/>
          <w:szCs w:val="21"/>
        </w:rPr>
        <w:t xml:space="preserve">                                   </w:t>
      </w:r>
    </w:p>
    <w:p w:rsidR="002924B8" w:rsidRDefault="002924B8">
      <w:pPr>
        <w:spacing w:line="360" w:lineRule="auto"/>
        <w:rPr>
          <w:rFonts w:ascii="微软雅黑" w:eastAsia="微软雅黑" w:hAnsi="微软雅黑"/>
          <w:szCs w:val="21"/>
        </w:rPr>
      </w:pPr>
    </w:p>
    <w:p w:rsidR="002924B8" w:rsidRDefault="006E585D">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本《承诺书》一式二份（一份由承诺人自存；一份随竞价书传递）</w:t>
      </w:r>
    </w:p>
    <w:p w:rsidR="002924B8" w:rsidRDefault="006E585D">
      <w:pPr>
        <w:spacing w:line="360" w:lineRule="auto"/>
        <w:rPr>
          <w:rFonts w:ascii="微软雅黑" w:eastAsia="微软雅黑" w:hAnsi="微软雅黑"/>
        </w:rPr>
      </w:pPr>
      <w:r>
        <w:rPr>
          <w:rFonts w:ascii="微软雅黑" w:eastAsia="微软雅黑" w:hAnsi="微软雅黑" w:hint="eastAsia"/>
          <w:szCs w:val="21"/>
        </w:rPr>
        <w:t>承诺企业名称（公章）</w:t>
      </w:r>
      <w:r>
        <w:rPr>
          <w:rFonts w:ascii="微软雅黑" w:eastAsia="微软雅黑" w:hAnsi="微软雅黑" w:hint="eastAsia"/>
          <w:szCs w:val="21"/>
        </w:rPr>
        <w:t xml:space="preserve">                     </w:t>
      </w:r>
      <w:r>
        <w:rPr>
          <w:rFonts w:ascii="微软雅黑" w:eastAsia="微软雅黑" w:hAnsi="微软雅黑" w:hint="eastAsia"/>
          <w:szCs w:val="21"/>
        </w:rPr>
        <w:t>法人代表或委托代理人（承诺人）</w:t>
      </w:r>
      <w:r>
        <w:rPr>
          <w:rFonts w:ascii="微软雅黑" w:eastAsia="微软雅黑" w:hAnsi="微软雅黑" w:hint="eastAsia"/>
          <w:szCs w:val="21"/>
        </w:rPr>
        <w:t xml:space="preserve">  </w:t>
      </w:r>
    </w:p>
    <w:p w:rsidR="002924B8" w:rsidRDefault="002924B8">
      <w:pPr>
        <w:rPr>
          <w:rFonts w:ascii="微软雅黑" w:eastAsia="微软雅黑" w:hAnsi="微软雅黑"/>
          <w:sz w:val="24"/>
          <w:szCs w:val="24"/>
        </w:rPr>
      </w:pPr>
    </w:p>
    <w:p w:rsidR="002924B8" w:rsidRDefault="002924B8">
      <w:pPr>
        <w:rPr>
          <w:rFonts w:asciiTheme="minorHAnsi" w:eastAsiaTheme="minorEastAsia" w:hAnsiTheme="minorHAnsi"/>
        </w:rPr>
      </w:pPr>
    </w:p>
    <w:p w:rsidR="002924B8" w:rsidRDefault="002924B8">
      <w:pPr>
        <w:rPr>
          <w:rFonts w:ascii="方正仿宋_GB2312" w:eastAsia="方正仿宋_GB2312" w:hAnsi="方正仿宋_GB2312" w:cs="方正仿宋_GB2312"/>
          <w:b/>
          <w:sz w:val="30"/>
          <w:szCs w:val="30"/>
        </w:rPr>
      </w:pPr>
    </w:p>
    <w:sectPr w:rsidR="002924B8">
      <w:footerReference w:type="default" r:id="rId8"/>
      <w:pgSz w:w="11906" w:h="16838"/>
      <w:pgMar w:top="1191" w:right="1134" w:bottom="1021"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85D" w:rsidRDefault="006E585D">
      <w:r>
        <w:separator/>
      </w:r>
    </w:p>
  </w:endnote>
  <w:endnote w:type="continuationSeparator" w:id="0">
    <w:p w:rsidR="006E585D" w:rsidRDefault="006E5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仿宋_GB2312">
    <w:altName w:val="Arial Unicode MS"/>
    <w:charset w:val="86"/>
    <w:family w:val="auto"/>
    <w:pitch w:val="default"/>
    <w:sig w:usb0="00000000"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宋体-方正超大字符集">
    <w:altName w:val="宋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4B8" w:rsidRDefault="006E585D">
    <w:pPr>
      <w:pStyle w:val="a4"/>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2924B8" w:rsidRDefault="006E585D">
                          <w:pPr>
                            <w:pStyle w:val="a4"/>
                            <w:rPr>
                              <w:rFonts w:ascii="方正仿宋_GB2312" w:eastAsia="方正仿宋_GB2312" w:hAnsi="方正仿宋_GB2312" w:cs="方正仿宋_GB2312"/>
                              <w:b/>
                              <w:bCs/>
                              <w:sz w:val="21"/>
                              <w:szCs w:val="21"/>
                            </w:rPr>
                          </w:pPr>
                          <w:r>
                            <w:rPr>
                              <w:rFonts w:ascii="方正仿宋_GB2312" w:eastAsia="方正仿宋_GB2312" w:hAnsi="方正仿宋_GB2312" w:cs="方正仿宋_GB2312" w:hint="eastAsia"/>
                              <w:b/>
                              <w:bCs/>
                              <w:sz w:val="21"/>
                              <w:szCs w:val="21"/>
                            </w:rPr>
                            <w:fldChar w:fldCharType="begin"/>
                          </w:r>
                          <w:r>
                            <w:rPr>
                              <w:rFonts w:ascii="方正仿宋_GB2312" w:eastAsia="方正仿宋_GB2312" w:hAnsi="方正仿宋_GB2312" w:cs="方正仿宋_GB2312" w:hint="eastAsia"/>
                              <w:b/>
                              <w:bCs/>
                              <w:sz w:val="21"/>
                              <w:szCs w:val="21"/>
                            </w:rPr>
                            <w:instrText xml:space="preserve"> PAGE  \* MERGEFORMAT </w:instrText>
                          </w:r>
                          <w:r>
                            <w:rPr>
                              <w:rFonts w:ascii="方正仿宋_GB2312" w:eastAsia="方正仿宋_GB2312" w:hAnsi="方正仿宋_GB2312" w:cs="方正仿宋_GB2312" w:hint="eastAsia"/>
                              <w:b/>
                              <w:bCs/>
                              <w:sz w:val="21"/>
                              <w:szCs w:val="21"/>
                            </w:rPr>
                            <w:fldChar w:fldCharType="separate"/>
                          </w:r>
                          <w:r w:rsidR="00D44D5E">
                            <w:rPr>
                              <w:rFonts w:ascii="方正仿宋_GB2312" w:eastAsia="方正仿宋_GB2312" w:hAnsi="方正仿宋_GB2312" w:cs="方正仿宋_GB2312"/>
                              <w:b/>
                              <w:bCs/>
                              <w:noProof/>
                              <w:sz w:val="21"/>
                              <w:szCs w:val="21"/>
                            </w:rPr>
                            <w:t>3</w:t>
                          </w:r>
                          <w:r>
                            <w:rPr>
                              <w:rFonts w:ascii="方正仿宋_GB2312" w:eastAsia="方正仿宋_GB2312" w:hAnsi="方正仿宋_GB2312" w:cs="方正仿宋_GB2312" w:hint="eastAsia"/>
                              <w:b/>
                              <w:bCs/>
                              <w:sz w:val="21"/>
                              <w:szCs w:val="21"/>
                            </w:rPr>
                            <w:fldChar w:fldCharType="end"/>
                          </w:r>
                        </w:p>
                      </w:txbxContent>
                    </wps:txbx>
                    <wps:bodyPr vert="horz" wrap="none" lIns="0" tIns="0" rIns="0" bIns="0" anchor="t">
                      <a:spAutoFit/>
                    </wps:bodyPr>
                  </wps:wsp>
                </a:graphicData>
              </a:graphic>
            </wp:anchor>
          </w:drawing>
        </mc:Choice>
        <mc:Fallback>
          <w:pict>
            <v:rect id="文本框 1" o:spid="_x0000_s1026"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KdrH77YBAABEAwAADgAAAAAAAAAAAAAAAAAuAgAAZHJzL2Uyb0RvYy54bWxQ&#10;SwECLQAUAAYACAAAACEAe5YwBdYAAAAFAQAADwAAAAAAAAAAAAAAAAAQBAAAZHJzL2Rvd25yZXYu&#10;eG1sUEsFBgAAAAAEAAQA8wAAABMFAAAAAA==&#10;" filled="f" stroked="f">
              <v:textbox style="mso-fit-shape-to-text:t" inset="0,0,0,0">
                <w:txbxContent>
                  <w:p w:rsidR="002924B8" w:rsidRDefault="006E585D">
                    <w:pPr>
                      <w:pStyle w:val="a4"/>
                      <w:rPr>
                        <w:rFonts w:ascii="方正仿宋_GB2312" w:eastAsia="方正仿宋_GB2312" w:hAnsi="方正仿宋_GB2312" w:cs="方正仿宋_GB2312"/>
                        <w:b/>
                        <w:bCs/>
                        <w:sz w:val="21"/>
                        <w:szCs w:val="21"/>
                      </w:rPr>
                    </w:pPr>
                    <w:r>
                      <w:rPr>
                        <w:rFonts w:ascii="方正仿宋_GB2312" w:eastAsia="方正仿宋_GB2312" w:hAnsi="方正仿宋_GB2312" w:cs="方正仿宋_GB2312" w:hint="eastAsia"/>
                        <w:b/>
                        <w:bCs/>
                        <w:sz w:val="21"/>
                        <w:szCs w:val="21"/>
                      </w:rPr>
                      <w:fldChar w:fldCharType="begin"/>
                    </w:r>
                    <w:r>
                      <w:rPr>
                        <w:rFonts w:ascii="方正仿宋_GB2312" w:eastAsia="方正仿宋_GB2312" w:hAnsi="方正仿宋_GB2312" w:cs="方正仿宋_GB2312" w:hint="eastAsia"/>
                        <w:b/>
                        <w:bCs/>
                        <w:sz w:val="21"/>
                        <w:szCs w:val="21"/>
                      </w:rPr>
                      <w:instrText xml:space="preserve"> PAGE  \* MERGEFORMAT </w:instrText>
                    </w:r>
                    <w:r>
                      <w:rPr>
                        <w:rFonts w:ascii="方正仿宋_GB2312" w:eastAsia="方正仿宋_GB2312" w:hAnsi="方正仿宋_GB2312" w:cs="方正仿宋_GB2312" w:hint="eastAsia"/>
                        <w:b/>
                        <w:bCs/>
                        <w:sz w:val="21"/>
                        <w:szCs w:val="21"/>
                      </w:rPr>
                      <w:fldChar w:fldCharType="separate"/>
                    </w:r>
                    <w:r w:rsidR="00D44D5E">
                      <w:rPr>
                        <w:rFonts w:ascii="方正仿宋_GB2312" w:eastAsia="方正仿宋_GB2312" w:hAnsi="方正仿宋_GB2312" w:cs="方正仿宋_GB2312"/>
                        <w:b/>
                        <w:bCs/>
                        <w:noProof/>
                        <w:sz w:val="21"/>
                        <w:szCs w:val="21"/>
                      </w:rPr>
                      <w:t>3</w:t>
                    </w:r>
                    <w:r>
                      <w:rPr>
                        <w:rFonts w:ascii="方正仿宋_GB2312" w:eastAsia="方正仿宋_GB2312" w:hAnsi="方正仿宋_GB2312" w:cs="方正仿宋_GB2312" w:hint="eastAsia"/>
                        <w:b/>
                        <w:bCs/>
                        <w:sz w:val="21"/>
                        <w:szCs w:val="21"/>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85D" w:rsidRDefault="006E585D">
      <w:r>
        <w:separator/>
      </w:r>
    </w:p>
  </w:footnote>
  <w:footnote w:type="continuationSeparator" w:id="0">
    <w:p w:rsidR="006E585D" w:rsidRDefault="006E58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ind w:left="425" w:hanging="425"/>
      </w:pPr>
      <w:rPr>
        <w:rFonts w:hint="default"/>
      </w:rPr>
    </w:lvl>
    <w:lvl w:ilvl="1">
      <w:start w:val="1"/>
      <w:numFmt w:val="decimal"/>
      <w:lvlText w:val="%1.%2."/>
      <w:lvlJc w:val="left"/>
      <w:pPr>
        <w:ind w:left="119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38513304"/>
    <w:multiLevelType w:val="multilevel"/>
    <w:tmpl w:val="38513304"/>
    <w:lvl w:ilvl="0">
      <w:start w:val="3"/>
      <w:numFmt w:val="bullet"/>
      <w:lvlText w:val="★"/>
      <w:lvlJc w:val="left"/>
      <w:pPr>
        <w:tabs>
          <w:tab w:val="left" w:pos="480"/>
        </w:tabs>
        <w:ind w:left="480" w:hanging="360"/>
      </w:pPr>
      <w:rPr>
        <w:rFonts w:ascii="宋体" w:eastAsia="宋体" w:hAnsi="宋体" w:cs="Times New Roman" w:hint="eastAsia"/>
      </w:rPr>
    </w:lvl>
    <w:lvl w:ilvl="1">
      <w:start w:val="1"/>
      <w:numFmt w:val="bullet"/>
      <w:lvlText w:val=""/>
      <w:lvlJc w:val="left"/>
      <w:pPr>
        <w:tabs>
          <w:tab w:val="left" w:pos="960"/>
        </w:tabs>
        <w:ind w:left="960" w:hanging="420"/>
      </w:pPr>
      <w:rPr>
        <w:rFonts w:ascii="Wingdings" w:hAnsi="Wingdings" w:hint="default"/>
      </w:rPr>
    </w:lvl>
    <w:lvl w:ilvl="2">
      <w:start w:val="1"/>
      <w:numFmt w:val="bullet"/>
      <w:lvlText w:val=""/>
      <w:lvlJc w:val="left"/>
      <w:pPr>
        <w:tabs>
          <w:tab w:val="left" w:pos="1380"/>
        </w:tabs>
        <w:ind w:left="1380" w:hanging="420"/>
      </w:pPr>
      <w:rPr>
        <w:rFonts w:ascii="Wingdings" w:hAnsi="Wingdings" w:hint="default"/>
      </w:rPr>
    </w:lvl>
    <w:lvl w:ilvl="3">
      <w:start w:val="1"/>
      <w:numFmt w:val="bullet"/>
      <w:lvlText w:val=""/>
      <w:lvlJc w:val="left"/>
      <w:pPr>
        <w:tabs>
          <w:tab w:val="left" w:pos="1800"/>
        </w:tabs>
        <w:ind w:left="1800" w:hanging="420"/>
      </w:pPr>
      <w:rPr>
        <w:rFonts w:ascii="Wingdings" w:hAnsi="Wingdings" w:hint="default"/>
      </w:rPr>
    </w:lvl>
    <w:lvl w:ilvl="4">
      <w:start w:val="1"/>
      <w:numFmt w:val="bullet"/>
      <w:lvlText w:val=""/>
      <w:lvlJc w:val="left"/>
      <w:pPr>
        <w:tabs>
          <w:tab w:val="left" w:pos="2220"/>
        </w:tabs>
        <w:ind w:left="2220" w:hanging="420"/>
      </w:pPr>
      <w:rPr>
        <w:rFonts w:ascii="Wingdings" w:hAnsi="Wingdings" w:hint="default"/>
      </w:rPr>
    </w:lvl>
    <w:lvl w:ilvl="5">
      <w:start w:val="1"/>
      <w:numFmt w:val="bullet"/>
      <w:lvlText w:val=""/>
      <w:lvlJc w:val="left"/>
      <w:pPr>
        <w:tabs>
          <w:tab w:val="left" w:pos="2640"/>
        </w:tabs>
        <w:ind w:left="2640" w:hanging="420"/>
      </w:pPr>
      <w:rPr>
        <w:rFonts w:ascii="Wingdings" w:hAnsi="Wingdings" w:hint="default"/>
      </w:rPr>
    </w:lvl>
    <w:lvl w:ilvl="6">
      <w:start w:val="1"/>
      <w:numFmt w:val="bullet"/>
      <w:lvlText w:val=""/>
      <w:lvlJc w:val="left"/>
      <w:pPr>
        <w:tabs>
          <w:tab w:val="left" w:pos="3060"/>
        </w:tabs>
        <w:ind w:left="3060" w:hanging="420"/>
      </w:pPr>
      <w:rPr>
        <w:rFonts w:ascii="Wingdings" w:hAnsi="Wingdings" w:hint="default"/>
      </w:rPr>
    </w:lvl>
    <w:lvl w:ilvl="7">
      <w:start w:val="1"/>
      <w:numFmt w:val="bullet"/>
      <w:lvlText w:val=""/>
      <w:lvlJc w:val="left"/>
      <w:pPr>
        <w:tabs>
          <w:tab w:val="left" w:pos="3480"/>
        </w:tabs>
        <w:ind w:left="3480" w:hanging="420"/>
      </w:pPr>
      <w:rPr>
        <w:rFonts w:ascii="Wingdings" w:hAnsi="Wingdings" w:hint="default"/>
      </w:rPr>
    </w:lvl>
    <w:lvl w:ilvl="8">
      <w:start w:val="1"/>
      <w:numFmt w:val="bullet"/>
      <w:lvlText w:val=""/>
      <w:lvlJc w:val="left"/>
      <w:pPr>
        <w:tabs>
          <w:tab w:val="left" w:pos="3900"/>
        </w:tabs>
        <w:ind w:left="39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535"/>
    <w:rsid w:val="000C6F0A"/>
    <w:rsid w:val="002924B8"/>
    <w:rsid w:val="00340618"/>
    <w:rsid w:val="00657535"/>
    <w:rsid w:val="006E585D"/>
    <w:rsid w:val="008319FC"/>
    <w:rsid w:val="00933417"/>
    <w:rsid w:val="009F418B"/>
    <w:rsid w:val="00A65A79"/>
    <w:rsid w:val="00CF2A26"/>
    <w:rsid w:val="00D44D5E"/>
    <w:rsid w:val="00D45824"/>
    <w:rsid w:val="04A77DF0"/>
    <w:rsid w:val="195C55A0"/>
    <w:rsid w:val="1FA15A57"/>
    <w:rsid w:val="26D74D46"/>
    <w:rsid w:val="33A83A3D"/>
    <w:rsid w:val="39D77526"/>
    <w:rsid w:val="58503835"/>
    <w:rsid w:val="5B555E42"/>
    <w:rsid w:val="60EC1043"/>
    <w:rsid w:val="706F1442"/>
    <w:rsid w:val="75B04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2F350E-F5A6-4120-AAA0-FBDD99A4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kern w:val="2"/>
      <w:sz w:val="21"/>
      <w:szCs w:val="22"/>
    </w:rPr>
  </w:style>
  <w:style w:type="paragraph" w:styleId="2">
    <w:name w:val="heading 2"/>
    <w:basedOn w:val="a"/>
    <w:next w:val="a"/>
    <w:link w:val="20"/>
    <w:uiPriority w:val="9"/>
    <w:semiHidden/>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semiHidden/>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1046</Words>
  <Characters>5965</Characters>
  <Application>Microsoft Office Word</Application>
  <DocSecurity>0</DocSecurity>
  <Lines>49</Lines>
  <Paragraphs>13</Paragraphs>
  <ScaleCrop>false</ScaleCrop>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gaojp</dc:creator>
  <cp:lastModifiedBy>景军</cp:lastModifiedBy>
  <cp:revision>2</cp:revision>
  <dcterms:created xsi:type="dcterms:W3CDTF">2021-10-18T06:10:00Z</dcterms:created>
  <dcterms:modified xsi:type="dcterms:W3CDTF">2021-10-18T06:10:00Z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4CF4641823C941F2879B0543B1368969</vt:lpwstr>
  </property>
  <property fmtid="{D5CDD505-2E9C-101B-9397-08002B2CF9AE}" pid="4" name="KSOSaveFontToCloudKey">
    <vt:lpwstr>614754078_cloud</vt:lpwstr>
  </property>
</Properties>
</file>