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43" w:rsidRDefault="00A53443" w:rsidP="00A53443">
      <w:pPr>
        <w:jc w:val="center"/>
        <w:rPr>
          <w:rFonts w:ascii="仿宋" w:eastAsia="仿宋" w:hAnsi="仿宋"/>
          <w:sz w:val="44"/>
          <w:szCs w:val="44"/>
        </w:rPr>
      </w:pPr>
      <w:r w:rsidRPr="00A53443">
        <w:rPr>
          <w:rFonts w:ascii="仿宋" w:eastAsia="仿宋" w:hAnsi="仿宋" w:hint="eastAsia"/>
          <w:sz w:val="44"/>
          <w:szCs w:val="44"/>
        </w:rPr>
        <w:t>四川省妇幼保健院综合楼电梯改造项目</w:t>
      </w:r>
    </w:p>
    <w:p w:rsidR="00A53443" w:rsidRPr="00A53443" w:rsidRDefault="00A53443" w:rsidP="00A53443">
      <w:pPr>
        <w:jc w:val="center"/>
        <w:rPr>
          <w:rFonts w:ascii="仿宋" w:eastAsia="仿宋" w:hAnsi="仿宋"/>
          <w:sz w:val="44"/>
          <w:szCs w:val="44"/>
        </w:rPr>
      </w:pPr>
      <w:r w:rsidRPr="00A53443">
        <w:rPr>
          <w:rFonts w:ascii="仿宋" w:eastAsia="仿宋" w:hAnsi="仿宋" w:hint="eastAsia"/>
          <w:sz w:val="44"/>
          <w:szCs w:val="44"/>
        </w:rPr>
        <w:t>市场调研</w:t>
      </w:r>
    </w:p>
    <w:p w:rsidR="00A53443" w:rsidRDefault="00A53443" w:rsidP="00A53443">
      <w:pPr>
        <w:rPr>
          <w:rFonts w:ascii="仿宋" w:eastAsia="仿宋" w:hAnsi="仿宋"/>
          <w:sz w:val="32"/>
          <w:szCs w:val="32"/>
        </w:rPr>
      </w:pP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一、项目名称：综合楼电梯改造项目</w:t>
      </w:r>
    </w:p>
    <w:p w:rsidR="00CE5E9E" w:rsidRPr="00A53443" w:rsidRDefault="00A53443" w:rsidP="00A53443">
      <w:pPr>
        <w:rPr>
          <w:rFonts w:ascii="仿宋" w:eastAsia="仿宋" w:hAnsi="仿宋"/>
          <w:sz w:val="32"/>
          <w:szCs w:val="32"/>
        </w:rPr>
      </w:pPr>
      <w:r>
        <w:rPr>
          <w:rFonts w:ascii="仿宋" w:eastAsia="仿宋" w:hAnsi="仿宋" w:hint="eastAsia"/>
          <w:sz w:val="32"/>
          <w:szCs w:val="32"/>
        </w:rPr>
        <w:t>二、</w:t>
      </w:r>
      <w:r w:rsidR="00CE5E9E" w:rsidRPr="00A53443">
        <w:rPr>
          <w:rFonts w:ascii="仿宋" w:eastAsia="仿宋" w:hAnsi="仿宋" w:hint="eastAsia"/>
          <w:sz w:val="32"/>
          <w:szCs w:val="32"/>
        </w:rPr>
        <w:t>本市场调研项目在四川妇幼保健网主页(http:∥www.fybj.net)上公开发布（提供免费下载），供符合条件的潜在供应商前来参加市场调研。</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三、市场调研期限：2021年11月3日-11月5日。</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四、市场调研品目、配置及需求（见附件）。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五、提供真实齐全的资质证明文件一份（保证所提供的各种材料和证明材料的真实性，承担相应的法律责任，并请按照下面的顺序装订）：</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1.封面（注明包号、品目、公司名称、联系人、联系电话、加盖公司印章）</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2.营业执照（副本）</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3.税务证（国、地税副本）</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4.组织机构代码证（副本）</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5.质量保证书（见附件）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6.经办人授权委托书（原件，见附件）,法人、经办人身份证复印件。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7.国家规定的其它相关资质证明文件或其它涉及特许经营许可的须提供经营许可证书的复印件。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lastRenderedPageBreak/>
        <w:t>8.报价一览表（见附件）。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9.如有质量检测中心或法定机构出具的产品检测报告∕性能自测报告∕出厂检验报告的复印或扫描件。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10.如有其他证书：产品在技术、节能、安全、环保和自主创新方面获得的认证证书或制造厂家和产品所获国家级荣誉称号等复印或扫描件。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11.业绩证明文件（提供近三个月内送货复印件＜需有客户签名＞或银行进账联复印件）；（见附件）。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12.售后服务承诺书（含质量、货源保证，产品验收标准、质保期、售后服务响应等）。</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13.封底</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六、报价要求</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1.以人民币报价（格式见附件）。</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2.报价表中的价格应包括货物设计、材料、制造、包装、运输、装卸、保险、关税、增值税、仓储、商检、卫检、报关、输机、清关手续费、调试、培训、质检、保修、其它伴随服务等所有费用。</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3.可提供多种备选产品，分别报价，并分别说明性能、配置及参数（提供电子版本）。</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七、其他说明：</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1.根据要求及自身实际用A4纸编制市场调研书，严格按上述第五条的装订顺序编制市场调研书。</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lastRenderedPageBreak/>
        <w:t>2.如有，提供相关的产品技术资料。</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3.提供的所有资料须加盖鲜章。</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5.如有，提供所报产品的样品。</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6.对技术指标的咨询：028-65978223 刘老师</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八、市场调研书的递交：于2021年11月5日下午17：00时以前一式一份送交四川省妇幼保健院后勤保障部（综合楼二楼203）。</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 xml:space="preserve">地 </w:t>
      </w:r>
      <w:r w:rsidRPr="00A53443">
        <w:rPr>
          <w:rFonts w:eastAsia="仿宋" w:hint="eastAsia"/>
          <w:sz w:val="32"/>
          <w:szCs w:val="32"/>
        </w:rPr>
        <w:t> </w:t>
      </w:r>
      <w:r w:rsidRPr="00A53443">
        <w:rPr>
          <w:rFonts w:ascii="仿宋" w:eastAsia="仿宋" w:hAnsi="仿宋" w:hint="eastAsia"/>
          <w:sz w:val="32"/>
          <w:szCs w:val="32"/>
        </w:rPr>
        <w:t>址：四川省成都市晋阳路沙堰西二街290号</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联系人：刘老师</w:t>
      </w:r>
    </w:p>
    <w:p w:rsidR="00CE5E9E" w:rsidRPr="00A53443" w:rsidRDefault="00CE5E9E" w:rsidP="00A53443">
      <w:pPr>
        <w:rPr>
          <w:rFonts w:ascii="仿宋" w:eastAsia="仿宋" w:hAnsi="仿宋"/>
          <w:sz w:val="32"/>
          <w:szCs w:val="32"/>
        </w:rPr>
      </w:pPr>
      <w:r w:rsidRPr="00A53443">
        <w:rPr>
          <w:rFonts w:ascii="仿宋" w:eastAsia="仿宋" w:hAnsi="仿宋" w:hint="eastAsia"/>
          <w:sz w:val="32"/>
          <w:szCs w:val="32"/>
        </w:rPr>
        <w:t xml:space="preserve">电 </w:t>
      </w:r>
      <w:r w:rsidRPr="00A53443">
        <w:rPr>
          <w:rFonts w:eastAsia="仿宋" w:hint="eastAsia"/>
          <w:sz w:val="32"/>
          <w:szCs w:val="32"/>
        </w:rPr>
        <w:t> </w:t>
      </w:r>
      <w:r w:rsidRPr="00A53443">
        <w:rPr>
          <w:rFonts w:ascii="仿宋" w:eastAsia="仿宋" w:hAnsi="仿宋" w:hint="eastAsia"/>
          <w:sz w:val="32"/>
          <w:szCs w:val="32"/>
        </w:rPr>
        <w:t>话：028-65978223</w:t>
      </w:r>
    </w:p>
    <w:p w:rsidR="00CE5E9E" w:rsidRPr="00A53443" w:rsidRDefault="00A53443" w:rsidP="00A53443">
      <w:pPr>
        <w:rPr>
          <w:rFonts w:ascii="仿宋" w:eastAsia="仿宋" w:hAnsi="仿宋"/>
          <w:sz w:val="32"/>
          <w:szCs w:val="32"/>
        </w:rPr>
      </w:pPr>
      <w:r w:rsidRPr="00A53443">
        <w:rPr>
          <w:rFonts w:ascii="仿宋" w:eastAsia="仿宋" w:hAnsi="仿宋" w:hint="eastAsia"/>
          <w:sz w:val="32"/>
          <w:szCs w:val="32"/>
        </w:rPr>
        <w:t>附件：1.采购要求</w:t>
      </w:r>
    </w:p>
    <w:p w:rsidR="00A53443" w:rsidRPr="00A53443" w:rsidRDefault="00A53443" w:rsidP="00A53443">
      <w:pPr>
        <w:rPr>
          <w:rFonts w:ascii="仿宋" w:eastAsia="仿宋" w:hAnsi="仿宋"/>
          <w:sz w:val="32"/>
          <w:szCs w:val="32"/>
        </w:rPr>
      </w:pPr>
      <w:r w:rsidRPr="00A53443">
        <w:rPr>
          <w:rFonts w:ascii="仿宋" w:eastAsia="仿宋" w:hAnsi="仿宋" w:hint="eastAsia"/>
          <w:sz w:val="32"/>
          <w:szCs w:val="32"/>
        </w:rPr>
        <w:t xml:space="preserve">      2.报价一览表</w:t>
      </w:r>
    </w:p>
    <w:p w:rsidR="00CE5E9E" w:rsidRDefault="00CE5E9E" w:rsidP="00CE5E9E">
      <w:pPr>
        <w:pStyle w:val="a0"/>
      </w:pPr>
    </w:p>
    <w:p w:rsidR="00CE5E9E" w:rsidRDefault="00CE5E9E" w:rsidP="00CE5E9E"/>
    <w:p w:rsidR="00CE5E9E" w:rsidRDefault="00CE5E9E" w:rsidP="00CE5E9E"/>
    <w:p w:rsidR="00CE5E9E" w:rsidRDefault="00CE5E9E" w:rsidP="00CE5E9E">
      <w:pPr>
        <w:pStyle w:val="a0"/>
      </w:pPr>
    </w:p>
    <w:p w:rsidR="00CE5E9E" w:rsidRDefault="00CE5E9E" w:rsidP="00CE5E9E"/>
    <w:p w:rsidR="00CE5E9E" w:rsidRDefault="00CE5E9E" w:rsidP="00CE5E9E">
      <w:pPr>
        <w:pStyle w:val="a0"/>
      </w:pPr>
    </w:p>
    <w:p w:rsidR="00A53443" w:rsidRDefault="00A53443" w:rsidP="00A53443"/>
    <w:p w:rsidR="00A53443" w:rsidRDefault="00A53443" w:rsidP="00A53443">
      <w:pPr>
        <w:pStyle w:val="a0"/>
      </w:pPr>
    </w:p>
    <w:p w:rsidR="00A53443" w:rsidRDefault="00A53443" w:rsidP="00A53443"/>
    <w:p w:rsidR="00A53443" w:rsidRPr="00A53443" w:rsidRDefault="00A53443" w:rsidP="00A53443">
      <w:pPr>
        <w:pStyle w:val="a0"/>
      </w:pPr>
    </w:p>
    <w:p w:rsidR="00EF15A0" w:rsidRPr="00CE5E9E" w:rsidRDefault="00726A40">
      <w:pPr>
        <w:spacing w:line="360" w:lineRule="auto"/>
        <w:rPr>
          <w:rFonts w:ascii="仿宋" w:eastAsia="仿宋" w:hAnsi="仿宋" w:cs="仿宋"/>
          <w:bCs/>
          <w:sz w:val="32"/>
          <w:szCs w:val="32"/>
        </w:rPr>
      </w:pPr>
      <w:r w:rsidRPr="00CE5E9E">
        <w:rPr>
          <w:rFonts w:ascii="仿宋" w:eastAsia="仿宋" w:hAnsi="仿宋" w:cs="仿宋" w:hint="eastAsia"/>
          <w:bCs/>
          <w:sz w:val="32"/>
          <w:szCs w:val="32"/>
        </w:rPr>
        <w:lastRenderedPageBreak/>
        <w:t>附件1</w:t>
      </w:r>
    </w:p>
    <w:p w:rsidR="00EF15A0" w:rsidRDefault="00EF15A0">
      <w:pPr>
        <w:spacing w:line="360" w:lineRule="auto"/>
        <w:rPr>
          <w:rFonts w:ascii="仿宋" w:eastAsia="仿宋" w:hAnsi="仿宋" w:cs="仿宋"/>
          <w:sz w:val="24"/>
        </w:rPr>
      </w:pPr>
    </w:p>
    <w:p w:rsidR="00EF15A0" w:rsidRPr="00CE5E9E" w:rsidRDefault="00726A40">
      <w:pPr>
        <w:spacing w:line="360" w:lineRule="auto"/>
        <w:jc w:val="center"/>
        <w:rPr>
          <w:rFonts w:asciiTheme="majorEastAsia" w:eastAsiaTheme="majorEastAsia" w:hAnsiTheme="majorEastAsia" w:cs="仿宋"/>
          <w:bCs/>
          <w:sz w:val="36"/>
          <w:szCs w:val="36"/>
        </w:rPr>
      </w:pPr>
      <w:r w:rsidRPr="00CE5E9E">
        <w:rPr>
          <w:rFonts w:asciiTheme="majorEastAsia" w:eastAsiaTheme="majorEastAsia" w:hAnsiTheme="majorEastAsia" w:cs="仿宋" w:hint="eastAsia"/>
          <w:bCs/>
          <w:sz w:val="36"/>
          <w:szCs w:val="36"/>
        </w:rPr>
        <w:t>四川省妇幼保健院综合楼电梯改造项目</w:t>
      </w:r>
    </w:p>
    <w:p w:rsidR="00EF15A0" w:rsidRPr="00CE5E9E" w:rsidRDefault="00726A40">
      <w:pPr>
        <w:spacing w:line="360" w:lineRule="auto"/>
        <w:jc w:val="center"/>
        <w:rPr>
          <w:rFonts w:asciiTheme="majorEastAsia" w:eastAsiaTheme="majorEastAsia" w:hAnsiTheme="majorEastAsia" w:cs="仿宋"/>
          <w:bCs/>
          <w:sz w:val="36"/>
          <w:szCs w:val="36"/>
        </w:rPr>
      </w:pPr>
      <w:r w:rsidRPr="00CE5E9E">
        <w:rPr>
          <w:rFonts w:asciiTheme="majorEastAsia" w:eastAsiaTheme="majorEastAsia" w:hAnsiTheme="majorEastAsia" w:cs="仿宋" w:hint="eastAsia"/>
          <w:bCs/>
          <w:sz w:val="36"/>
          <w:szCs w:val="36"/>
        </w:rPr>
        <w:t>采购要求</w:t>
      </w:r>
    </w:p>
    <w:p w:rsidR="00CE5E9E" w:rsidRDefault="00CE5E9E">
      <w:pPr>
        <w:spacing w:line="360" w:lineRule="auto"/>
        <w:rPr>
          <w:rFonts w:ascii="仿宋" w:eastAsia="仿宋" w:hAnsi="仿宋" w:cs="仿宋"/>
          <w:b/>
          <w:bCs/>
          <w:sz w:val="24"/>
        </w:rPr>
      </w:pPr>
    </w:p>
    <w:p w:rsidR="00EF15A0" w:rsidRPr="00CE5E9E" w:rsidRDefault="00726A40" w:rsidP="00CE5E9E">
      <w:pPr>
        <w:spacing w:line="360" w:lineRule="auto"/>
        <w:ind w:firstLineChars="200" w:firstLine="640"/>
        <w:rPr>
          <w:rFonts w:ascii="黑体" w:eastAsia="黑体" w:hAnsi="黑体" w:cs="仿宋"/>
          <w:bCs/>
          <w:sz w:val="32"/>
          <w:szCs w:val="32"/>
        </w:rPr>
      </w:pPr>
      <w:r w:rsidRPr="00CE5E9E">
        <w:rPr>
          <w:rFonts w:ascii="黑体" w:eastAsia="黑体" w:hAnsi="黑体" w:cs="仿宋" w:hint="eastAsia"/>
          <w:bCs/>
          <w:sz w:val="32"/>
          <w:szCs w:val="32"/>
        </w:rPr>
        <w:t>一、项目概况</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1.项目名称：四川省妇幼保健院综合楼电梯大修项目</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2.项目位置：成都市武侯区沙堰西二街290号。</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3</w:t>
      </w:r>
      <w:r w:rsidR="00CE5E9E" w:rsidRPr="00CE5E9E">
        <w:rPr>
          <w:rFonts w:ascii="仿宋" w:eastAsia="仿宋" w:hAnsi="仿宋" w:cs="仿宋" w:hint="eastAsia"/>
          <w:sz w:val="32"/>
          <w:szCs w:val="32"/>
        </w:rPr>
        <w:t>.</w:t>
      </w:r>
      <w:r w:rsidRPr="00CE5E9E">
        <w:rPr>
          <w:rFonts w:ascii="仿宋" w:eastAsia="仿宋" w:hAnsi="仿宋" w:cs="仿宋" w:hint="eastAsia"/>
          <w:sz w:val="32"/>
          <w:szCs w:val="32"/>
        </w:rPr>
        <w:t>招标需求概况：从安装到现在已经使用1</w:t>
      </w:r>
      <w:bookmarkStart w:id="0" w:name="_GoBack"/>
      <w:bookmarkEnd w:id="0"/>
      <w:r w:rsidR="00860701">
        <w:rPr>
          <w:rFonts w:ascii="仿宋" w:eastAsia="仿宋" w:hAnsi="仿宋" w:cs="仿宋" w:hint="eastAsia"/>
          <w:sz w:val="32"/>
          <w:szCs w:val="32"/>
        </w:rPr>
        <w:t>4</w:t>
      </w:r>
      <w:r w:rsidRPr="00CE5E9E">
        <w:rPr>
          <w:rFonts w:ascii="仿宋" w:eastAsia="仿宋" w:hAnsi="仿宋" w:cs="仿宋" w:hint="eastAsia"/>
          <w:sz w:val="32"/>
          <w:szCs w:val="32"/>
        </w:rPr>
        <w:t>年，电气控制系统严重老化，在使用过程中电梯楼层数据不准确，导致平层位置误差较大；经过现场检查该电梯主要存在以下问题。</w:t>
      </w:r>
    </w:p>
    <w:p w:rsidR="00EF15A0" w:rsidRPr="00CE5E9E" w:rsidRDefault="00CE5E9E" w:rsidP="00CE5E9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sidR="00726A40" w:rsidRPr="00CE5E9E">
        <w:rPr>
          <w:rFonts w:ascii="仿宋" w:eastAsia="仿宋" w:hAnsi="仿宋" w:cs="仿宋" w:hint="eastAsia"/>
          <w:sz w:val="32"/>
          <w:szCs w:val="32"/>
        </w:rPr>
        <w:t>在检查中发现曳引机制动器防尘圈老化破裂，制动铁芯动作顺畅；有卡阻现像，由于制动器使用过程中电磁铁线圈磁力出现衰退使电梯开闸时力度不够，导致制动臂未完全打开；容易导致制动力不足出现滑梯出现安全事故，进过市场查询该制动器已停产；该电梯控制系统采用富士PLC控制加变频器驱动，该台电梯PLC控制器信号输入以及输出接线端口已经严重腐蚀老化，严重影响外围信号输入灵敏度，导致电梯运转出现不稳定；</w:t>
      </w:r>
    </w:p>
    <w:p w:rsidR="00EF15A0" w:rsidRPr="00CE5E9E" w:rsidRDefault="00CE5E9E" w:rsidP="00CE5E9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sidR="00726A40" w:rsidRPr="00CE5E9E">
        <w:rPr>
          <w:rFonts w:ascii="仿宋" w:eastAsia="仿宋" w:hAnsi="仿宋" w:cs="仿宋" w:hint="eastAsia"/>
          <w:sz w:val="32"/>
          <w:szCs w:val="32"/>
        </w:rPr>
        <w:t>控制柜变频器，以及其他电路板均已出现严重腐蚀老化，经常出现死机现象。</w:t>
      </w:r>
    </w:p>
    <w:p w:rsidR="00EF15A0" w:rsidRPr="00CE5E9E" w:rsidRDefault="00CE5E9E" w:rsidP="00CE5E9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sidR="00726A40" w:rsidRPr="00CE5E9E">
        <w:rPr>
          <w:rFonts w:ascii="仿宋" w:eastAsia="仿宋" w:hAnsi="仿宋" w:cs="仿宋" w:hint="eastAsia"/>
          <w:sz w:val="32"/>
          <w:szCs w:val="32"/>
        </w:rPr>
        <w:t>根据TSG T7001-2009 《电梯监督检验和定期检验规</w:t>
      </w:r>
      <w:r w:rsidR="00726A40" w:rsidRPr="00CE5E9E">
        <w:rPr>
          <w:rFonts w:ascii="仿宋" w:eastAsia="仿宋" w:hAnsi="仿宋" w:cs="仿宋" w:hint="eastAsia"/>
          <w:sz w:val="32"/>
          <w:szCs w:val="32"/>
        </w:rPr>
        <w:lastRenderedPageBreak/>
        <w:t>则—曳引与强制驱动电梯》第1号、第2号修改单的要求，以及TSG T5002-2017 维修规范及GBT31821-15 《电梯主要部件报废技术条件》。</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综合上述问题，并结合电梯现场实际情况，由于该电梯生产时间较早，按照老式国家标准进行生产，与现行生产标准相差较大，在电梯安全保护功能上，国家新的标准增加电梯故障显示、轿厢防意外移动、制动力矩检测、厅门旁路等安全装置，极大的保障电梯使用更加安全可靠的运行，因此建议电梯进行改造并增加、上行超速保护功能、厢防意外移动、制动力矩检测、厅门旁路。</w:t>
      </w:r>
    </w:p>
    <w:p w:rsidR="00EF15A0" w:rsidRPr="00CE5E9E" w:rsidRDefault="00726A40" w:rsidP="00CE5E9E">
      <w:pPr>
        <w:spacing w:line="360" w:lineRule="auto"/>
        <w:ind w:firstLineChars="196" w:firstLine="627"/>
        <w:rPr>
          <w:rFonts w:ascii="黑体" w:eastAsia="黑体" w:hAnsi="黑体" w:cs="仿宋"/>
          <w:bCs/>
          <w:sz w:val="32"/>
          <w:szCs w:val="32"/>
        </w:rPr>
      </w:pPr>
      <w:r w:rsidRPr="00CE5E9E">
        <w:rPr>
          <w:rFonts w:ascii="黑体" w:eastAsia="黑体" w:hAnsi="黑体" w:cs="仿宋" w:hint="eastAsia"/>
          <w:bCs/>
          <w:sz w:val="32"/>
          <w:szCs w:val="32"/>
        </w:rPr>
        <w:t>二、本工程要求</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（一）本项目为包干价工程，附件内容作为本项目的比选依据，包含但不限于上述内容，如有遗漏请自行考虑。</w:t>
      </w:r>
    </w:p>
    <w:p w:rsidR="00EF15A0" w:rsidRPr="00CE5E9E" w:rsidRDefault="00726A40" w:rsidP="00CE5E9E">
      <w:pPr>
        <w:spacing w:line="360" w:lineRule="auto"/>
        <w:ind w:firstLineChars="196" w:firstLine="627"/>
        <w:rPr>
          <w:rFonts w:ascii="仿宋" w:eastAsia="仿宋" w:hAnsi="仿宋" w:cs="仿宋"/>
          <w:bCs/>
          <w:sz w:val="32"/>
          <w:szCs w:val="32"/>
        </w:rPr>
      </w:pPr>
      <w:r w:rsidRPr="00CE5E9E">
        <w:rPr>
          <w:rFonts w:ascii="仿宋" w:eastAsia="仿宋" w:hAnsi="仿宋" w:cs="仿宋" w:hint="eastAsia"/>
          <w:bCs/>
          <w:sz w:val="32"/>
          <w:szCs w:val="32"/>
        </w:rPr>
        <w:t>（二）单位要求</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1.参与投标的投标人必须具有独立法人资格。</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2.参与投标的投标人必须具有效的营业执照、税务登记证、组织机构代码证或三证合一营业执照（副本）；</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3.法定代表人身份授权书,法定代表人和经办人身份证复印件；</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4.参与投标的投标人必须具有【中华人民共和国特种设备制造（乘客电梯）A级许可证（制造商出具）和特种设备安装改造维修（电梯）A级许可证（施工类别包含但不限于</w:t>
      </w:r>
      <w:r w:rsidRPr="00CE5E9E">
        <w:rPr>
          <w:rFonts w:ascii="仿宋" w:eastAsia="仿宋" w:hAnsi="仿宋" w:cs="仿宋" w:hint="eastAsia"/>
          <w:sz w:val="32"/>
          <w:szCs w:val="32"/>
        </w:rPr>
        <w:lastRenderedPageBreak/>
        <w:t>安装、维修）】，或具有【中华人民共和国特种设备生产许可证（施工类别包含但不限于安装、改造、修理】A级资质</w:t>
      </w:r>
    </w:p>
    <w:p w:rsidR="00EF15A0" w:rsidRPr="00CE5E9E" w:rsidRDefault="00726A40" w:rsidP="00CE5E9E">
      <w:pPr>
        <w:pStyle w:val="4"/>
        <w:spacing w:line="360" w:lineRule="auto"/>
        <w:ind w:firstLineChars="196" w:firstLine="627"/>
        <w:rPr>
          <w:rFonts w:ascii="仿宋" w:eastAsia="仿宋" w:hAnsi="仿宋" w:cs="仿宋"/>
          <w:b w:val="0"/>
          <w:sz w:val="32"/>
          <w:szCs w:val="32"/>
        </w:rPr>
      </w:pPr>
      <w:r w:rsidRPr="00CE5E9E">
        <w:rPr>
          <w:rFonts w:ascii="仿宋" w:eastAsia="仿宋" w:hAnsi="仿宋" w:cs="仿宋" w:hint="eastAsia"/>
          <w:b w:val="0"/>
          <w:sz w:val="32"/>
          <w:szCs w:val="32"/>
        </w:rPr>
        <w:t>（三）报价要求</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1.报价组成：人工费、材料费、施工机具使用费、企业管理费、利润，规费，税金及等组成的固定总价；</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2.合同签定方式：总价包干。</w:t>
      </w:r>
    </w:p>
    <w:p w:rsidR="00EF15A0" w:rsidRPr="00CE5E9E" w:rsidRDefault="00726A40" w:rsidP="00CE5E9E">
      <w:pPr>
        <w:spacing w:line="360" w:lineRule="auto"/>
        <w:ind w:firstLineChars="196" w:firstLine="627"/>
        <w:rPr>
          <w:rFonts w:ascii="仿宋" w:eastAsia="仿宋" w:hAnsi="仿宋" w:cs="仿宋"/>
          <w:bCs/>
          <w:sz w:val="32"/>
          <w:szCs w:val="32"/>
        </w:rPr>
      </w:pPr>
      <w:r w:rsidRPr="00CE5E9E">
        <w:rPr>
          <w:rFonts w:ascii="仿宋" w:eastAsia="仿宋" w:hAnsi="仿宋" w:cs="仿宋" w:hint="eastAsia"/>
          <w:bCs/>
          <w:sz w:val="32"/>
          <w:szCs w:val="32"/>
        </w:rPr>
        <w:t>三、服务要求</w:t>
      </w:r>
    </w:p>
    <w:p w:rsidR="00EF15A0" w:rsidRPr="00CE5E9E" w:rsidRDefault="00726A40" w:rsidP="00CE5E9E">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1.主要更换清单：</w:t>
      </w:r>
    </w:p>
    <w:tbl>
      <w:tblPr>
        <w:tblW w:w="908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484"/>
        <w:gridCol w:w="1507"/>
        <w:gridCol w:w="1186"/>
        <w:gridCol w:w="1787"/>
        <w:gridCol w:w="521"/>
        <w:gridCol w:w="575"/>
        <w:gridCol w:w="987"/>
        <w:gridCol w:w="928"/>
        <w:gridCol w:w="1107"/>
      </w:tblGrid>
      <w:tr w:rsidR="00EF15A0" w:rsidRPr="00CE5E9E">
        <w:trPr>
          <w:trHeight w:val="733"/>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序号</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名称</w:t>
            </w:r>
          </w:p>
        </w:tc>
        <w:tc>
          <w:tcPr>
            <w:tcW w:w="1186"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型号/规格</w:t>
            </w:r>
          </w:p>
        </w:tc>
        <w:tc>
          <w:tcPr>
            <w:tcW w:w="1787"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主要部件生产商</w:t>
            </w: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数量</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单位</w:t>
            </w:r>
          </w:p>
        </w:tc>
        <w:tc>
          <w:tcPr>
            <w:tcW w:w="987"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单价</w:t>
            </w:r>
          </w:p>
        </w:tc>
        <w:tc>
          <w:tcPr>
            <w:tcW w:w="928"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合计</w:t>
            </w:r>
          </w:p>
        </w:tc>
        <w:tc>
          <w:tcPr>
            <w:tcW w:w="1107" w:type="dxa"/>
            <w:noWrap/>
            <w:vAlign w:val="center"/>
          </w:tcPr>
          <w:p w:rsidR="00EF15A0" w:rsidRPr="00CE5E9E" w:rsidRDefault="00726A40">
            <w:pPr>
              <w:widowControl/>
              <w:spacing w:line="360" w:lineRule="auto"/>
              <w:jc w:val="center"/>
              <w:textAlignment w:val="center"/>
              <w:rPr>
                <w:rFonts w:ascii="仿宋" w:eastAsia="仿宋" w:hAnsi="仿宋" w:cs="仿宋"/>
                <w:b/>
                <w:color w:val="000000"/>
                <w:sz w:val="24"/>
              </w:rPr>
            </w:pPr>
            <w:r w:rsidRPr="00CE5E9E">
              <w:rPr>
                <w:rFonts w:ascii="仿宋" w:eastAsia="仿宋" w:hAnsi="仿宋" w:cs="仿宋" w:hint="eastAsia"/>
                <w:b/>
                <w:color w:val="000000"/>
                <w:kern w:val="0"/>
                <w:sz w:val="24"/>
              </w:rPr>
              <w:t>备注</w:t>
            </w:r>
          </w:p>
        </w:tc>
      </w:tr>
      <w:tr w:rsidR="00EF15A0" w:rsidRPr="00CE5E9E" w:rsidTr="00A53443">
        <w:trPr>
          <w:trHeight w:val="985"/>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曳引机</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台</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永磁同步曳引机</w:t>
            </w:r>
          </w:p>
        </w:tc>
      </w:tr>
      <w:tr w:rsidR="00EF15A0" w:rsidRPr="00CE5E9E" w:rsidTr="00A53443">
        <w:trPr>
          <w:trHeight w:val="917"/>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2</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有机房全串行控制柜</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台</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同步</w:t>
            </w: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3</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双向限速器</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台</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4</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曳引钢丝绳</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360</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米</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5</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限速器钢丝绳</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50</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米</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spacing w:line="360" w:lineRule="auto"/>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6</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涨紧轮</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个</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FF0000"/>
                <w:sz w:val="24"/>
              </w:rPr>
            </w:pPr>
          </w:p>
        </w:tc>
      </w:tr>
      <w:tr w:rsidR="00EF15A0" w:rsidRPr="00CE5E9E">
        <w:trPr>
          <w:trHeight w:val="690"/>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7</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轿顶接线箱</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套</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FF0000"/>
                <w:sz w:val="24"/>
              </w:rPr>
            </w:pPr>
          </w:p>
        </w:tc>
      </w:tr>
      <w:tr w:rsidR="00EF15A0" w:rsidRPr="00CE5E9E">
        <w:trPr>
          <w:trHeight w:val="607"/>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8</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轿顶通讯板</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张</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9</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轿厢指令板</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张</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highlight w:val="red"/>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highlight w:val="red"/>
              </w:rPr>
            </w:pPr>
          </w:p>
        </w:tc>
      </w:tr>
      <w:tr w:rsidR="00EF15A0" w:rsidRPr="00CE5E9E">
        <w:trPr>
          <w:trHeight w:val="1021"/>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10</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轿内液晶显示板</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张</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lastRenderedPageBreak/>
              <w:t>11</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操纵箱</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sz w:val="24"/>
              </w:rPr>
            </w:pPr>
          </w:p>
        </w:tc>
      </w:tr>
      <w:tr w:rsidR="00EF15A0" w:rsidRPr="00CE5E9E">
        <w:trPr>
          <w:trHeight w:val="1021"/>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12</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厅外液晶显示板</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5</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张</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613"/>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13</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单梯外呼盒</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5</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个</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14</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变频门电机</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台</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15</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门机控制器</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套</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sz w:val="24"/>
              </w:rPr>
            </w:pPr>
          </w:p>
        </w:tc>
      </w:tr>
      <w:tr w:rsidR="00EF15A0" w:rsidRPr="00CE5E9E">
        <w:trPr>
          <w:trHeight w:val="63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16</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门光电</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套</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17</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光幕</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1021"/>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18</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底坑检修接线盒</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套</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rsidTr="00A53443">
        <w:trPr>
          <w:trHeight w:val="845"/>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19</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整机电缆</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台</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不含主电源线</w:t>
            </w:r>
          </w:p>
        </w:tc>
      </w:tr>
      <w:tr w:rsidR="00EF15A0" w:rsidRPr="00CE5E9E" w:rsidTr="00A53443">
        <w:trPr>
          <w:trHeight w:val="633"/>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20</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平层光电开关</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sz w:val="24"/>
              </w:rPr>
              <w:t>套</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21</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五方通话</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22</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平层隔磁板</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5</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个</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23</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sz w:val="24"/>
              </w:rPr>
              <w:t>编码器</w:t>
            </w:r>
          </w:p>
        </w:tc>
        <w:tc>
          <w:tcPr>
            <w:tcW w:w="1186"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只</w:t>
            </w:r>
          </w:p>
        </w:tc>
        <w:tc>
          <w:tcPr>
            <w:tcW w:w="987"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24</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井道行程开关</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6</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个</w:t>
            </w:r>
          </w:p>
        </w:tc>
        <w:tc>
          <w:tcPr>
            <w:tcW w:w="987" w:type="dxa"/>
            <w:noWrap/>
            <w:vAlign w:val="center"/>
          </w:tcPr>
          <w:p w:rsidR="00EF15A0" w:rsidRPr="00CE5E9E" w:rsidRDefault="00EF15A0">
            <w:pPr>
              <w:spacing w:line="360" w:lineRule="auto"/>
              <w:rPr>
                <w:rFonts w:ascii="仿宋" w:eastAsia="仿宋" w:hAnsi="仿宋" w:cs="仿宋"/>
                <w:bCs/>
                <w:color w:val="000000"/>
                <w:sz w:val="24"/>
              </w:rPr>
            </w:pPr>
          </w:p>
        </w:tc>
        <w:tc>
          <w:tcPr>
            <w:tcW w:w="928" w:type="dxa"/>
            <w:noWrap/>
            <w:vAlign w:val="center"/>
          </w:tcPr>
          <w:p w:rsidR="00EF15A0" w:rsidRPr="00CE5E9E" w:rsidRDefault="00EF15A0">
            <w:pPr>
              <w:spacing w:line="360" w:lineRule="auto"/>
              <w:rPr>
                <w:rFonts w:ascii="仿宋" w:eastAsia="仿宋" w:hAnsi="仿宋" w:cs="仿宋"/>
                <w:bCs/>
                <w:color w:val="000000"/>
                <w:sz w:val="24"/>
              </w:rPr>
            </w:pPr>
          </w:p>
        </w:tc>
        <w:tc>
          <w:tcPr>
            <w:tcW w:w="1107" w:type="dxa"/>
            <w:noWrap/>
            <w:vAlign w:val="center"/>
          </w:tcPr>
          <w:p w:rsidR="00EF15A0" w:rsidRPr="00CE5E9E" w:rsidRDefault="00EF15A0">
            <w:pPr>
              <w:spacing w:line="360" w:lineRule="auto"/>
              <w:jc w:val="center"/>
              <w:rPr>
                <w:rFonts w:ascii="仿宋" w:eastAsia="仿宋" w:hAnsi="仿宋" w:cs="仿宋"/>
                <w:bCs/>
                <w:color w:val="000000"/>
                <w:sz w:val="24"/>
              </w:rPr>
            </w:pPr>
          </w:p>
        </w:tc>
      </w:tr>
      <w:tr w:rsidR="00EF15A0" w:rsidRPr="00CE5E9E">
        <w:trPr>
          <w:trHeight w:val="603"/>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25</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主机架</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sz w:val="24"/>
              </w:rPr>
              <w:t>套</w:t>
            </w:r>
          </w:p>
        </w:tc>
        <w:tc>
          <w:tcPr>
            <w:tcW w:w="987"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sz w:val="24"/>
              </w:rPr>
            </w:pPr>
          </w:p>
        </w:tc>
      </w:tr>
      <w:tr w:rsidR="00EF15A0" w:rsidRPr="00CE5E9E" w:rsidTr="00A53443">
        <w:trPr>
          <w:trHeight w:val="67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26</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导向轮</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928"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rsidTr="00A53443">
        <w:trPr>
          <w:trHeight w:val="661"/>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27</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轿顶返绳轮</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2</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jc w:val="center"/>
              <w:rPr>
                <w:rFonts w:ascii="仿宋" w:eastAsia="仿宋" w:hAnsi="仿宋" w:cs="仿宋"/>
                <w:color w:val="000000"/>
                <w:kern w:val="0"/>
                <w:sz w:val="24"/>
              </w:rPr>
            </w:pPr>
          </w:p>
        </w:tc>
        <w:tc>
          <w:tcPr>
            <w:tcW w:w="928" w:type="dxa"/>
            <w:noWrap/>
            <w:vAlign w:val="center"/>
          </w:tcPr>
          <w:p w:rsidR="00EF15A0" w:rsidRPr="00CE5E9E" w:rsidRDefault="00EF15A0">
            <w:pPr>
              <w:spacing w:line="360" w:lineRule="auto"/>
              <w:jc w:val="center"/>
              <w:rPr>
                <w:rFonts w:ascii="仿宋" w:eastAsia="仿宋" w:hAnsi="仿宋" w:cs="仿宋"/>
                <w:color w:val="000000"/>
                <w:kern w:val="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rsidTr="00A53443">
        <w:trPr>
          <w:trHeight w:val="579"/>
          <w:jc w:val="center"/>
        </w:trPr>
        <w:tc>
          <w:tcPr>
            <w:tcW w:w="484" w:type="dxa"/>
            <w:noWrap/>
            <w:vAlign w:val="center"/>
          </w:tcPr>
          <w:p w:rsidR="00EF15A0" w:rsidRPr="00CE5E9E" w:rsidRDefault="00726A40">
            <w:pPr>
              <w:spacing w:line="360" w:lineRule="auto"/>
              <w:jc w:val="center"/>
              <w:rPr>
                <w:rFonts w:ascii="仿宋" w:eastAsia="仿宋" w:hAnsi="仿宋" w:cs="仿宋"/>
                <w:bCs/>
                <w:color w:val="000000"/>
                <w:kern w:val="0"/>
                <w:sz w:val="24"/>
              </w:rPr>
            </w:pPr>
            <w:r w:rsidRPr="00CE5E9E">
              <w:rPr>
                <w:rFonts w:ascii="仿宋" w:eastAsia="仿宋" w:hAnsi="仿宋" w:cs="仿宋" w:hint="eastAsia"/>
                <w:bCs/>
                <w:color w:val="000000"/>
                <w:sz w:val="24"/>
              </w:rPr>
              <w:t>28</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对重返绳轮</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rPr>
                <w:rFonts w:ascii="仿宋" w:eastAsia="仿宋" w:hAnsi="仿宋" w:cs="仿宋"/>
                <w:color w:val="000000"/>
                <w:kern w:val="0"/>
                <w:sz w:val="24"/>
              </w:rPr>
            </w:pPr>
          </w:p>
        </w:tc>
        <w:tc>
          <w:tcPr>
            <w:tcW w:w="928" w:type="dxa"/>
            <w:noWrap/>
            <w:vAlign w:val="center"/>
          </w:tcPr>
          <w:p w:rsidR="00EF15A0" w:rsidRPr="00CE5E9E" w:rsidRDefault="00EF15A0">
            <w:pPr>
              <w:spacing w:line="360" w:lineRule="auto"/>
              <w:rPr>
                <w:rFonts w:ascii="仿宋" w:eastAsia="仿宋" w:hAnsi="仿宋" w:cs="仿宋"/>
                <w:color w:val="000000"/>
                <w:kern w:val="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trPr>
          <w:trHeight w:val="589"/>
          <w:jc w:val="center"/>
        </w:trPr>
        <w:tc>
          <w:tcPr>
            <w:tcW w:w="484"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sz w:val="24"/>
              </w:rPr>
            </w:pPr>
            <w:r w:rsidRPr="00CE5E9E">
              <w:rPr>
                <w:rFonts w:ascii="仿宋" w:eastAsia="仿宋" w:hAnsi="仿宋" w:cs="仿宋" w:hint="eastAsia"/>
                <w:bCs/>
                <w:color w:val="000000"/>
                <w:kern w:val="0"/>
                <w:sz w:val="24"/>
              </w:rPr>
              <w:t>29</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绳头</w:t>
            </w:r>
          </w:p>
        </w:tc>
        <w:tc>
          <w:tcPr>
            <w:tcW w:w="1186" w:type="dxa"/>
            <w:noWrap/>
            <w:vAlign w:val="center"/>
          </w:tcPr>
          <w:p w:rsidR="00EF15A0" w:rsidRPr="00CE5E9E" w:rsidRDefault="00EF15A0">
            <w:pPr>
              <w:spacing w:line="360" w:lineRule="auto"/>
              <w:jc w:val="center"/>
              <w:rPr>
                <w:rFonts w:ascii="仿宋" w:eastAsia="仿宋" w:hAnsi="仿宋" w:cs="仿宋"/>
                <w:bCs/>
                <w:color w:val="00000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12</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trPr>
          <w:trHeight w:val="589"/>
          <w:jc w:val="center"/>
        </w:trPr>
        <w:tc>
          <w:tcPr>
            <w:tcW w:w="484" w:type="dxa"/>
            <w:noWrap/>
            <w:vAlign w:val="center"/>
          </w:tcPr>
          <w:p w:rsidR="00EF15A0" w:rsidRPr="00CE5E9E" w:rsidRDefault="00726A40">
            <w:pPr>
              <w:spacing w:line="360" w:lineRule="auto"/>
              <w:jc w:val="center"/>
              <w:rPr>
                <w:rFonts w:ascii="仿宋" w:eastAsia="仿宋" w:hAnsi="仿宋" w:cs="仿宋"/>
                <w:bCs/>
                <w:color w:val="000000"/>
                <w:kern w:val="0"/>
                <w:sz w:val="24"/>
              </w:rPr>
            </w:pPr>
            <w:r w:rsidRPr="00CE5E9E">
              <w:rPr>
                <w:rFonts w:ascii="仿宋" w:eastAsia="仿宋" w:hAnsi="仿宋" w:cs="仿宋" w:hint="eastAsia"/>
                <w:bCs/>
                <w:color w:val="000000"/>
                <w:sz w:val="24"/>
              </w:rPr>
              <w:lastRenderedPageBreak/>
              <w:t>30</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主机减震胶垫</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4</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套</w:t>
            </w:r>
          </w:p>
        </w:tc>
        <w:tc>
          <w:tcPr>
            <w:tcW w:w="987"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928"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trPr>
          <w:trHeight w:val="589"/>
          <w:jc w:val="center"/>
        </w:trPr>
        <w:tc>
          <w:tcPr>
            <w:tcW w:w="484" w:type="dxa"/>
            <w:noWrap/>
            <w:vAlign w:val="center"/>
          </w:tcPr>
          <w:p w:rsidR="00EF15A0" w:rsidRPr="00CE5E9E" w:rsidRDefault="00726A40">
            <w:pPr>
              <w:spacing w:line="360" w:lineRule="auto"/>
              <w:jc w:val="center"/>
              <w:rPr>
                <w:rFonts w:ascii="仿宋" w:eastAsia="仿宋" w:hAnsi="仿宋" w:cs="仿宋"/>
                <w:bCs/>
                <w:color w:val="000000"/>
                <w:sz w:val="24"/>
              </w:rPr>
            </w:pPr>
            <w:r w:rsidRPr="00CE5E9E">
              <w:rPr>
                <w:rFonts w:ascii="仿宋" w:eastAsia="仿宋" w:hAnsi="仿宋" w:cs="仿宋" w:hint="eastAsia"/>
                <w:bCs/>
                <w:color w:val="000000"/>
                <w:sz w:val="24"/>
              </w:rPr>
              <w:t>31</w:t>
            </w:r>
          </w:p>
        </w:tc>
        <w:tc>
          <w:tcPr>
            <w:tcW w:w="1507" w:type="dxa"/>
            <w:noWrap/>
            <w:vAlign w:val="center"/>
          </w:tcPr>
          <w:p w:rsidR="00EF15A0" w:rsidRPr="00CE5E9E" w:rsidRDefault="00726A40">
            <w:pPr>
              <w:spacing w:line="360" w:lineRule="auto"/>
              <w:rPr>
                <w:rFonts w:ascii="仿宋" w:eastAsia="仿宋" w:hAnsi="仿宋" w:cs="仿宋"/>
                <w:bCs/>
                <w:color w:val="000000"/>
                <w:sz w:val="24"/>
              </w:rPr>
            </w:pPr>
            <w:r w:rsidRPr="00CE5E9E">
              <w:rPr>
                <w:rFonts w:ascii="仿宋" w:eastAsia="仿宋" w:hAnsi="仿宋" w:cs="仿宋" w:hint="eastAsia"/>
                <w:bCs/>
                <w:color w:val="000000"/>
                <w:sz w:val="24"/>
              </w:rPr>
              <w:t xml:space="preserve">   检验费</w:t>
            </w:r>
          </w:p>
        </w:tc>
        <w:tc>
          <w:tcPr>
            <w:tcW w:w="1186" w:type="dxa"/>
            <w:noWrap/>
            <w:vAlign w:val="center"/>
          </w:tcPr>
          <w:p w:rsidR="00EF15A0" w:rsidRPr="00CE5E9E" w:rsidRDefault="00EF15A0">
            <w:pPr>
              <w:spacing w:line="360" w:lineRule="auto"/>
              <w:rPr>
                <w:rFonts w:ascii="仿宋" w:eastAsia="仿宋" w:hAnsi="仿宋" w:cs="仿宋"/>
                <w:bCs/>
                <w:color w:val="000000"/>
                <w:sz w:val="24"/>
              </w:rPr>
            </w:pPr>
          </w:p>
        </w:tc>
        <w:tc>
          <w:tcPr>
            <w:tcW w:w="1787"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次</w:t>
            </w:r>
          </w:p>
        </w:tc>
        <w:tc>
          <w:tcPr>
            <w:tcW w:w="987"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928" w:type="dxa"/>
            <w:noWrap/>
            <w:vAlign w:val="center"/>
          </w:tcPr>
          <w:p w:rsidR="00EF15A0" w:rsidRPr="00CE5E9E" w:rsidRDefault="00EF15A0">
            <w:pPr>
              <w:spacing w:line="360" w:lineRule="auto"/>
              <w:rPr>
                <w:rFonts w:ascii="仿宋" w:eastAsia="仿宋" w:hAnsi="仿宋" w:cs="仿宋"/>
                <w:bCs/>
                <w:color w:val="000000"/>
                <w:kern w:val="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trPr>
          <w:trHeight w:val="616"/>
          <w:jc w:val="center"/>
        </w:trPr>
        <w:tc>
          <w:tcPr>
            <w:tcW w:w="484" w:type="dxa"/>
            <w:noWrap/>
            <w:vAlign w:val="center"/>
          </w:tcPr>
          <w:p w:rsidR="00EF15A0" w:rsidRPr="00CE5E9E" w:rsidRDefault="00726A40">
            <w:pPr>
              <w:spacing w:line="360" w:lineRule="auto"/>
              <w:jc w:val="center"/>
              <w:rPr>
                <w:rFonts w:ascii="仿宋" w:eastAsia="仿宋" w:hAnsi="仿宋" w:cs="仿宋"/>
                <w:bCs/>
                <w:color w:val="000000"/>
                <w:sz w:val="24"/>
              </w:rPr>
            </w:pPr>
            <w:r w:rsidRPr="00CE5E9E">
              <w:rPr>
                <w:rFonts w:ascii="仿宋" w:eastAsia="仿宋" w:hAnsi="仿宋" w:cs="仿宋" w:hint="eastAsia"/>
                <w:bCs/>
                <w:color w:val="000000"/>
                <w:sz w:val="24"/>
              </w:rPr>
              <w:t>32</w:t>
            </w:r>
          </w:p>
        </w:tc>
        <w:tc>
          <w:tcPr>
            <w:tcW w:w="1507" w:type="dxa"/>
            <w:noWrap/>
            <w:vAlign w:val="center"/>
          </w:tcPr>
          <w:p w:rsidR="00EF15A0" w:rsidRPr="00CE5E9E" w:rsidRDefault="00726A40">
            <w:pPr>
              <w:widowControl/>
              <w:spacing w:line="360" w:lineRule="auto"/>
              <w:jc w:val="left"/>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其它辅助材料</w:t>
            </w:r>
          </w:p>
        </w:tc>
        <w:tc>
          <w:tcPr>
            <w:tcW w:w="1186"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1787"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521"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1</w:t>
            </w:r>
          </w:p>
        </w:tc>
        <w:tc>
          <w:tcPr>
            <w:tcW w:w="575"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台</w:t>
            </w:r>
          </w:p>
        </w:tc>
        <w:tc>
          <w:tcPr>
            <w:tcW w:w="987"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928" w:type="dxa"/>
            <w:noWrap/>
            <w:vAlign w:val="center"/>
          </w:tcPr>
          <w:p w:rsidR="00EF15A0" w:rsidRPr="00CE5E9E" w:rsidRDefault="00EF15A0">
            <w:pPr>
              <w:spacing w:line="360" w:lineRule="auto"/>
              <w:jc w:val="center"/>
              <w:rPr>
                <w:rFonts w:ascii="仿宋" w:eastAsia="仿宋" w:hAnsi="仿宋" w:cs="仿宋"/>
                <w:bCs/>
                <w:color w:val="000000"/>
                <w:kern w:val="0"/>
                <w:sz w:val="24"/>
              </w:rPr>
            </w:pPr>
          </w:p>
        </w:tc>
        <w:tc>
          <w:tcPr>
            <w:tcW w:w="1107" w:type="dxa"/>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r w:rsidR="00EF15A0" w:rsidRPr="00CE5E9E">
        <w:trPr>
          <w:trHeight w:val="706"/>
          <w:jc w:val="center"/>
        </w:trPr>
        <w:tc>
          <w:tcPr>
            <w:tcW w:w="484" w:type="dxa"/>
            <w:noWrap/>
            <w:vAlign w:val="center"/>
          </w:tcPr>
          <w:p w:rsidR="00EF15A0" w:rsidRPr="00CE5E9E" w:rsidRDefault="00726A40">
            <w:pPr>
              <w:spacing w:line="360" w:lineRule="auto"/>
              <w:jc w:val="center"/>
              <w:rPr>
                <w:rFonts w:ascii="仿宋" w:eastAsia="仿宋" w:hAnsi="仿宋" w:cs="仿宋"/>
                <w:bCs/>
                <w:color w:val="000000"/>
                <w:sz w:val="24"/>
              </w:rPr>
            </w:pPr>
            <w:r w:rsidRPr="00CE5E9E">
              <w:rPr>
                <w:rFonts w:ascii="仿宋" w:eastAsia="仿宋" w:hAnsi="仿宋" w:cs="仿宋" w:hint="eastAsia"/>
                <w:bCs/>
                <w:color w:val="000000"/>
                <w:sz w:val="24"/>
              </w:rPr>
              <w:t>33</w:t>
            </w:r>
          </w:p>
        </w:tc>
        <w:tc>
          <w:tcPr>
            <w:tcW w:w="1507" w:type="dxa"/>
            <w:noWrap/>
            <w:vAlign w:val="center"/>
          </w:tcPr>
          <w:p w:rsidR="00EF15A0" w:rsidRPr="00CE5E9E" w:rsidRDefault="00726A40">
            <w:pPr>
              <w:widowControl/>
              <w:spacing w:line="360" w:lineRule="auto"/>
              <w:jc w:val="center"/>
              <w:textAlignment w:val="center"/>
              <w:rPr>
                <w:rFonts w:ascii="仿宋" w:eastAsia="仿宋" w:hAnsi="仿宋" w:cs="仿宋"/>
                <w:bCs/>
                <w:color w:val="000000"/>
                <w:kern w:val="0"/>
                <w:sz w:val="24"/>
              </w:rPr>
            </w:pPr>
            <w:r w:rsidRPr="00CE5E9E">
              <w:rPr>
                <w:rFonts w:ascii="仿宋" w:eastAsia="仿宋" w:hAnsi="仿宋" w:cs="仿宋" w:hint="eastAsia"/>
                <w:bCs/>
                <w:color w:val="000000"/>
                <w:kern w:val="0"/>
                <w:sz w:val="24"/>
              </w:rPr>
              <w:t>合计</w:t>
            </w:r>
          </w:p>
        </w:tc>
        <w:tc>
          <w:tcPr>
            <w:tcW w:w="7091" w:type="dxa"/>
            <w:gridSpan w:val="7"/>
            <w:noWrap/>
            <w:vAlign w:val="center"/>
          </w:tcPr>
          <w:p w:rsidR="00EF15A0" w:rsidRPr="00CE5E9E" w:rsidRDefault="00EF15A0">
            <w:pPr>
              <w:widowControl/>
              <w:spacing w:line="360" w:lineRule="auto"/>
              <w:jc w:val="center"/>
              <w:textAlignment w:val="center"/>
              <w:rPr>
                <w:rFonts w:ascii="仿宋" w:eastAsia="仿宋" w:hAnsi="仿宋" w:cs="仿宋"/>
                <w:bCs/>
                <w:color w:val="000000"/>
                <w:kern w:val="0"/>
                <w:sz w:val="24"/>
              </w:rPr>
            </w:pPr>
          </w:p>
        </w:tc>
      </w:tr>
    </w:tbl>
    <w:p w:rsidR="00EF15A0" w:rsidRDefault="00EF15A0">
      <w:pPr>
        <w:spacing w:line="360" w:lineRule="auto"/>
        <w:rPr>
          <w:rFonts w:ascii="仿宋" w:eastAsia="仿宋" w:hAnsi="仿宋" w:cs="仿宋"/>
          <w:sz w:val="24"/>
        </w:rPr>
      </w:pPr>
    </w:p>
    <w:p w:rsidR="00EF15A0" w:rsidRPr="00CE5E9E" w:rsidRDefault="00726A40">
      <w:pPr>
        <w:spacing w:line="360" w:lineRule="auto"/>
        <w:rPr>
          <w:rFonts w:ascii="仿宋" w:eastAsia="仿宋" w:hAnsi="仿宋" w:cs="仿宋"/>
          <w:sz w:val="32"/>
          <w:szCs w:val="32"/>
        </w:rPr>
      </w:pPr>
      <w:r w:rsidRPr="00CE5E9E">
        <w:rPr>
          <w:rFonts w:ascii="仿宋" w:eastAsia="仿宋" w:hAnsi="仿宋" w:cs="仿宋" w:hint="eastAsia"/>
          <w:sz w:val="32"/>
          <w:szCs w:val="32"/>
        </w:rPr>
        <w:t>材料要求：（1）供应商应保证所有材料、设备的兼容性与现有的设备相兼容；（2）所有的设备、材料均为一线品牌。</w:t>
      </w:r>
    </w:p>
    <w:p w:rsidR="00EF15A0" w:rsidRPr="00CE5E9E" w:rsidRDefault="00726A40" w:rsidP="00A53443">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2.施工工期：本工程施工工期不得大于30个日历天，超过本工期要求，投标无效。</w:t>
      </w:r>
    </w:p>
    <w:p w:rsidR="00EF15A0" w:rsidRPr="00CE5E9E" w:rsidRDefault="00726A40" w:rsidP="00A53443">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3.质量要求：本项改造施工应符合下列要求：</w:t>
      </w:r>
    </w:p>
    <w:p w:rsidR="00EF15A0" w:rsidRPr="00CE5E9E" w:rsidRDefault="00726A40">
      <w:pPr>
        <w:spacing w:line="360" w:lineRule="auto"/>
        <w:rPr>
          <w:rFonts w:ascii="仿宋" w:eastAsia="仿宋" w:hAnsi="仿宋" w:cs="仿宋"/>
          <w:sz w:val="32"/>
          <w:szCs w:val="32"/>
        </w:rPr>
      </w:pPr>
      <w:r w:rsidRPr="00CE5E9E">
        <w:rPr>
          <w:rFonts w:ascii="仿宋" w:eastAsia="仿宋" w:hAnsi="仿宋" w:cs="仿宋" w:hint="eastAsia"/>
          <w:sz w:val="32"/>
          <w:szCs w:val="32"/>
        </w:rPr>
        <w:t>《电梯制造与安装安全规范》GB7588-2003</w:t>
      </w:r>
    </w:p>
    <w:p w:rsidR="00EF15A0" w:rsidRPr="00CE5E9E" w:rsidRDefault="00726A40">
      <w:pPr>
        <w:spacing w:line="360" w:lineRule="auto"/>
        <w:rPr>
          <w:rFonts w:ascii="仿宋" w:eastAsia="仿宋" w:hAnsi="仿宋" w:cs="仿宋"/>
          <w:sz w:val="32"/>
          <w:szCs w:val="32"/>
        </w:rPr>
      </w:pPr>
      <w:r w:rsidRPr="00CE5E9E">
        <w:rPr>
          <w:rFonts w:ascii="仿宋" w:eastAsia="仿宋" w:hAnsi="仿宋" w:cs="仿宋" w:hint="eastAsia"/>
          <w:sz w:val="32"/>
          <w:szCs w:val="32"/>
        </w:rPr>
        <w:t>《电梯安装验收规范》 GB/T 10060-2011</w:t>
      </w:r>
    </w:p>
    <w:p w:rsidR="00EF15A0" w:rsidRPr="00CE5E9E" w:rsidRDefault="00726A40">
      <w:pPr>
        <w:spacing w:line="360" w:lineRule="auto"/>
        <w:rPr>
          <w:rFonts w:ascii="仿宋" w:eastAsia="仿宋" w:hAnsi="仿宋" w:cs="仿宋"/>
          <w:sz w:val="32"/>
          <w:szCs w:val="32"/>
        </w:rPr>
      </w:pPr>
      <w:r w:rsidRPr="00CE5E9E">
        <w:rPr>
          <w:rFonts w:ascii="仿宋" w:eastAsia="仿宋" w:hAnsi="仿宋" w:cs="仿宋" w:hint="eastAsia"/>
          <w:sz w:val="32"/>
          <w:szCs w:val="32"/>
        </w:rPr>
        <w:t>以及国家现行规范及地方、行业相关标准。</w:t>
      </w:r>
    </w:p>
    <w:p w:rsidR="00EF15A0" w:rsidRPr="00CE5E9E" w:rsidRDefault="00726A40">
      <w:pPr>
        <w:spacing w:line="360" w:lineRule="auto"/>
        <w:rPr>
          <w:rFonts w:ascii="仿宋" w:eastAsia="仿宋" w:hAnsi="仿宋" w:cs="仿宋"/>
          <w:sz w:val="32"/>
          <w:szCs w:val="32"/>
        </w:rPr>
      </w:pPr>
      <w:r w:rsidRPr="00CE5E9E">
        <w:rPr>
          <w:rFonts w:ascii="仿宋" w:eastAsia="仿宋" w:hAnsi="仿宋" w:cs="仿宋" w:hint="eastAsia"/>
          <w:sz w:val="32"/>
          <w:szCs w:val="32"/>
        </w:rPr>
        <w:t>质量验收要求等级：合格</w:t>
      </w:r>
    </w:p>
    <w:p w:rsidR="00EF15A0" w:rsidRPr="00A53443" w:rsidRDefault="00726A40" w:rsidP="00A53443">
      <w:pPr>
        <w:spacing w:line="360" w:lineRule="auto"/>
        <w:ind w:firstLineChars="196" w:firstLine="627"/>
        <w:rPr>
          <w:rFonts w:ascii="黑体" w:eastAsia="黑体" w:hAnsi="黑体" w:cs="仿宋"/>
          <w:bCs/>
          <w:sz w:val="32"/>
          <w:szCs w:val="32"/>
        </w:rPr>
      </w:pPr>
      <w:r w:rsidRPr="00A53443">
        <w:rPr>
          <w:rFonts w:ascii="黑体" w:eastAsia="黑体" w:hAnsi="黑体" w:cs="仿宋" w:hint="eastAsia"/>
          <w:bCs/>
          <w:sz w:val="32"/>
          <w:szCs w:val="32"/>
        </w:rPr>
        <w:t>五、其他事项</w:t>
      </w:r>
    </w:p>
    <w:p w:rsidR="00EF15A0" w:rsidRPr="00CE5E9E" w:rsidRDefault="00726A40" w:rsidP="00A53443">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有意愿投标的符合要求的单位可自行来院现场踏勘、洽谈。</w:t>
      </w:r>
    </w:p>
    <w:p w:rsidR="00EF15A0" w:rsidRPr="00CE5E9E" w:rsidRDefault="00726A40" w:rsidP="00A53443">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上班时间为工作日8：00—12：00（上午），14：00—17：30（下午）。</w:t>
      </w:r>
    </w:p>
    <w:p w:rsidR="00EF15A0" w:rsidRPr="00CE5E9E" w:rsidRDefault="00726A40" w:rsidP="00A53443">
      <w:pPr>
        <w:spacing w:line="360" w:lineRule="auto"/>
        <w:ind w:firstLineChars="200" w:firstLine="640"/>
        <w:rPr>
          <w:rFonts w:ascii="仿宋" w:eastAsia="仿宋" w:hAnsi="仿宋" w:cs="仿宋"/>
          <w:sz w:val="32"/>
          <w:szCs w:val="32"/>
        </w:rPr>
      </w:pPr>
      <w:r w:rsidRPr="00CE5E9E">
        <w:rPr>
          <w:rFonts w:ascii="仿宋" w:eastAsia="仿宋" w:hAnsi="仿宋" w:cs="仿宋" w:hint="eastAsia"/>
          <w:sz w:val="32"/>
          <w:szCs w:val="32"/>
        </w:rPr>
        <w:t>联系电话：65978223</w:t>
      </w:r>
    </w:p>
    <w:p w:rsidR="00EF15A0" w:rsidRDefault="00EF15A0">
      <w:pPr>
        <w:spacing w:line="360" w:lineRule="auto"/>
        <w:rPr>
          <w:rFonts w:ascii="仿宋" w:eastAsia="仿宋" w:hAnsi="仿宋" w:cs="仿宋"/>
          <w:sz w:val="24"/>
        </w:rPr>
      </w:pPr>
    </w:p>
    <w:p w:rsidR="00CE5E9E" w:rsidRDefault="00CE5E9E">
      <w:pPr>
        <w:tabs>
          <w:tab w:val="left" w:pos="6645"/>
        </w:tabs>
        <w:spacing w:line="360" w:lineRule="auto"/>
        <w:jc w:val="left"/>
        <w:rPr>
          <w:rFonts w:ascii="仿宋" w:eastAsia="仿宋" w:hAnsi="仿宋" w:cs="仿宋"/>
          <w:b/>
          <w:sz w:val="24"/>
        </w:rPr>
      </w:pPr>
    </w:p>
    <w:p w:rsidR="00CE5E9E" w:rsidRDefault="00CE5E9E">
      <w:pPr>
        <w:tabs>
          <w:tab w:val="left" w:pos="6645"/>
        </w:tabs>
        <w:spacing w:line="360" w:lineRule="auto"/>
        <w:jc w:val="left"/>
        <w:rPr>
          <w:rFonts w:ascii="仿宋" w:eastAsia="仿宋" w:hAnsi="仿宋" w:cs="仿宋"/>
          <w:b/>
          <w:sz w:val="24"/>
        </w:rPr>
      </w:pPr>
    </w:p>
    <w:p w:rsidR="00CE5E9E" w:rsidRDefault="00CE5E9E">
      <w:pPr>
        <w:tabs>
          <w:tab w:val="left" w:pos="6645"/>
        </w:tabs>
        <w:spacing w:line="360" w:lineRule="auto"/>
        <w:jc w:val="left"/>
        <w:rPr>
          <w:rFonts w:ascii="仿宋" w:eastAsia="仿宋" w:hAnsi="仿宋" w:cs="仿宋"/>
          <w:b/>
          <w:sz w:val="24"/>
        </w:rPr>
      </w:pPr>
    </w:p>
    <w:p w:rsidR="00CE5E9E" w:rsidRDefault="00CE5E9E">
      <w:pPr>
        <w:tabs>
          <w:tab w:val="left" w:pos="6645"/>
        </w:tabs>
        <w:spacing w:line="360" w:lineRule="auto"/>
        <w:jc w:val="left"/>
        <w:rPr>
          <w:rFonts w:ascii="仿宋" w:eastAsia="仿宋" w:hAnsi="仿宋" w:cs="仿宋"/>
          <w:b/>
          <w:sz w:val="24"/>
        </w:rPr>
      </w:pPr>
    </w:p>
    <w:p w:rsidR="00CE5E9E" w:rsidRDefault="00CE5E9E">
      <w:pPr>
        <w:tabs>
          <w:tab w:val="left" w:pos="6645"/>
        </w:tabs>
        <w:spacing w:line="360" w:lineRule="auto"/>
        <w:jc w:val="left"/>
        <w:rPr>
          <w:rFonts w:ascii="仿宋" w:eastAsia="仿宋" w:hAnsi="仿宋" w:cs="仿宋"/>
          <w:b/>
          <w:sz w:val="24"/>
        </w:rPr>
      </w:pPr>
    </w:p>
    <w:p w:rsidR="00CE5E9E" w:rsidRDefault="00CE5E9E">
      <w:pPr>
        <w:tabs>
          <w:tab w:val="left" w:pos="6645"/>
        </w:tabs>
        <w:spacing w:line="360" w:lineRule="auto"/>
        <w:jc w:val="left"/>
        <w:rPr>
          <w:rFonts w:ascii="仿宋" w:eastAsia="仿宋" w:hAnsi="仿宋" w:cs="仿宋"/>
          <w:b/>
          <w:sz w:val="24"/>
        </w:rPr>
      </w:pPr>
    </w:p>
    <w:p w:rsidR="00EF15A0" w:rsidRPr="00CE5E9E" w:rsidRDefault="00726A40">
      <w:pPr>
        <w:tabs>
          <w:tab w:val="left" w:pos="6645"/>
        </w:tabs>
        <w:spacing w:line="360" w:lineRule="auto"/>
        <w:jc w:val="left"/>
        <w:rPr>
          <w:rFonts w:ascii="仿宋" w:eastAsia="仿宋" w:hAnsi="仿宋" w:cs="仿宋"/>
          <w:sz w:val="32"/>
          <w:szCs w:val="32"/>
        </w:rPr>
      </w:pPr>
      <w:r w:rsidRPr="00CE5E9E">
        <w:rPr>
          <w:rFonts w:ascii="仿宋" w:eastAsia="仿宋" w:hAnsi="仿宋" w:cs="仿宋" w:hint="eastAsia"/>
          <w:sz w:val="32"/>
          <w:szCs w:val="32"/>
        </w:rPr>
        <w:t>附件2</w:t>
      </w:r>
      <w:r w:rsidR="00CE5E9E" w:rsidRPr="00CE5E9E">
        <w:rPr>
          <w:rFonts w:ascii="仿宋" w:eastAsia="仿宋" w:hAnsi="仿宋" w:cs="仿宋"/>
          <w:sz w:val="32"/>
          <w:szCs w:val="32"/>
        </w:rPr>
        <w:t xml:space="preserve"> </w:t>
      </w:r>
    </w:p>
    <w:p w:rsidR="00EF15A0" w:rsidRPr="00CE5E9E" w:rsidRDefault="00726A40">
      <w:pPr>
        <w:pStyle w:val="2"/>
        <w:spacing w:line="360" w:lineRule="auto"/>
        <w:jc w:val="center"/>
        <w:rPr>
          <w:rFonts w:ascii="仿宋" w:eastAsia="仿宋" w:hAnsi="仿宋" w:cs="仿宋"/>
          <w:b w:val="0"/>
        </w:rPr>
      </w:pPr>
      <w:r w:rsidRPr="00CE5E9E">
        <w:rPr>
          <w:rFonts w:ascii="仿宋" w:eastAsia="仿宋" w:hAnsi="仿宋" w:cs="仿宋" w:hint="eastAsia"/>
          <w:b w:val="0"/>
        </w:rPr>
        <w:t>报价一览表</w:t>
      </w:r>
    </w:p>
    <w:p w:rsidR="00EF15A0" w:rsidRDefault="00726A40">
      <w:pPr>
        <w:spacing w:line="360" w:lineRule="auto"/>
        <w:rPr>
          <w:rFonts w:ascii="仿宋" w:eastAsia="仿宋" w:hAnsi="仿宋" w:cs="仿宋"/>
          <w:b/>
          <w:sz w:val="24"/>
        </w:rPr>
      </w:pPr>
      <w:r>
        <w:rPr>
          <w:rFonts w:ascii="仿宋" w:eastAsia="仿宋" w:hAnsi="仿宋" w:cs="仿宋" w:hint="eastAsia"/>
          <w:b/>
          <w:sz w:val="24"/>
        </w:rPr>
        <w:t xml:space="preserve">采购项目名称：  </w:t>
      </w:r>
      <w:r w:rsidR="00CE5E9E">
        <w:rPr>
          <w:rFonts w:ascii="仿宋" w:eastAsia="仿宋" w:hAnsi="仿宋" w:cs="仿宋" w:hint="eastAsia"/>
          <w:b/>
          <w:sz w:val="24"/>
        </w:rPr>
        <w:t xml:space="preserve">                     </w:t>
      </w:r>
      <w:r>
        <w:rPr>
          <w:rFonts w:ascii="仿宋" w:eastAsia="仿宋" w:hAnsi="仿宋" w:cs="仿宋" w:hint="eastAsia"/>
          <w:b/>
          <w:sz w:val="24"/>
        </w:rPr>
        <w:t xml:space="preserve">采购项目编号：  </w:t>
      </w:r>
      <w:r w:rsidR="00CE5E9E">
        <w:rPr>
          <w:rFonts w:ascii="仿宋" w:eastAsia="仿宋" w:hAnsi="仿宋" w:cs="仿宋" w:hint="eastAsia"/>
          <w:b/>
          <w:sz w:val="24"/>
        </w:rPr>
        <w:t xml:space="preserve">        </w:t>
      </w:r>
      <w:r>
        <w:rPr>
          <w:rFonts w:ascii="仿宋" w:eastAsia="仿宋" w:hAnsi="仿宋" w:cs="仿宋" w:hint="eastAsia"/>
          <w:b/>
          <w:sz w:val="24"/>
        </w:rPr>
        <w:t xml:space="preserve"> 包号：</w:t>
      </w:r>
    </w:p>
    <w:tbl>
      <w:tblPr>
        <w:tblpPr w:leftFromText="180" w:rightFromText="180" w:vertAnchor="text" w:horzAnchor="page" w:tblpX="1225" w:tblpY="204"/>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1427"/>
        <w:gridCol w:w="1843"/>
        <w:gridCol w:w="1559"/>
        <w:gridCol w:w="1983"/>
      </w:tblGrid>
      <w:tr w:rsidR="00EF15A0" w:rsidTr="00A53443">
        <w:trPr>
          <w:trHeight w:val="645"/>
        </w:trPr>
        <w:tc>
          <w:tcPr>
            <w:tcW w:w="2650" w:type="dxa"/>
            <w:noWrap/>
            <w:vAlign w:val="center"/>
          </w:tcPr>
          <w:p w:rsidR="00EF15A0" w:rsidRDefault="00726A40">
            <w:pPr>
              <w:spacing w:line="360" w:lineRule="auto"/>
              <w:jc w:val="center"/>
              <w:rPr>
                <w:rFonts w:ascii="仿宋" w:eastAsia="仿宋" w:hAnsi="仿宋" w:cs="仿宋"/>
                <w:b/>
                <w:sz w:val="24"/>
              </w:rPr>
            </w:pPr>
            <w:r>
              <w:rPr>
                <w:rFonts w:ascii="仿宋" w:eastAsia="仿宋" w:hAnsi="仿宋" w:cs="仿宋" w:hint="eastAsia"/>
                <w:b/>
                <w:sz w:val="24"/>
              </w:rPr>
              <w:t xml:space="preserve"> 名  称</w:t>
            </w:r>
          </w:p>
        </w:tc>
        <w:tc>
          <w:tcPr>
            <w:tcW w:w="1427" w:type="dxa"/>
            <w:noWrap/>
            <w:vAlign w:val="center"/>
          </w:tcPr>
          <w:p w:rsidR="00EF15A0" w:rsidRDefault="00726A40" w:rsidP="00CE5E9E">
            <w:pPr>
              <w:spacing w:line="360" w:lineRule="auto"/>
              <w:jc w:val="center"/>
              <w:rPr>
                <w:rFonts w:ascii="仿宋" w:eastAsia="仿宋" w:hAnsi="仿宋" w:cs="仿宋"/>
                <w:b/>
                <w:sz w:val="24"/>
              </w:rPr>
            </w:pPr>
            <w:r>
              <w:rPr>
                <w:rFonts w:ascii="仿宋" w:eastAsia="仿宋" w:hAnsi="仿宋" w:cs="仿宋" w:hint="eastAsia"/>
                <w:b/>
                <w:sz w:val="24"/>
              </w:rPr>
              <w:t>报价</w:t>
            </w:r>
          </w:p>
        </w:tc>
        <w:tc>
          <w:tcPr>
            <w:tcW w:w="1843" w:type="dxa"/>
            <w:noWrap/>
            <w:vAlign w:val="center"/>
          </w:tcPr>
          <w:p w:rsidR="00EF15A0" w:rsidRDefault="00726A40">
            <w:pPr>
              <w:spacing w:line="360" w:lineRule="auto"/>
              <w:jc w:val="center"/>
              <w:rPr>
                <w:rFonts w:ascii="仿宋" w:eastAsia="仿宋" w:hAnsi="仿宋" w:cs="仿宋"/>
                <w:b/>
                <w:sz w:val="24"/>
              </w:rPr>
            </w:pPr>
            <w:r>
              <w:rPr>
                <w:rFonts w:ascii="仿宋" w:eastAsia="仿宋" w:hAnsi="仿宋" w:cs="仿宋" w:hint="eastAsia"/>
                <w:b/>
                <w:sz w:val="24"/>
              </w:rPr>
              <w:t>工期（服务期）</w:t>
            </w:r>
          </w:p>
        </w:tc>
        <w:tc>
          <w:tcPr>
            <w:tcW w:w="1559" w:type="dxa"/>
            <w:noWrap/>
            <w:vAlign w:val="center"/>
          </w:tcPr>
          <w:p w:rsidR="00EF15A0" w:rsidRDefault="00726A40">
            <w:pPr>
              <w:spacing w:line="360" w:lineRule="auto"/>
              <w:jc w:val="center"/>
              <w:rPr>
                <w:rFonts w:ascii="仿宋" w:eastAsia="仿宋" w:hAnsi="仿宋" w:cs="仿宋"/>
                <w:b/>
                <w:sz w:val="24"/>
              </w:rPr>
            </w:pPr>
            <w:r>
              <w:rPr>
                <w:rFonts w:ascii="仿宋" w:eastAsia="仿宋" w:hAnsi="仿宋" w:cs="仿宋" w:hint="eastAsia"/>
                <w:b/>
                <w:sz w:val="24"/>
              </w:rPr>
              <w:t>质量标准</w:t>
            </w:r>
          </w:p>
        </w:tc>
        <w:tc>
          <w:tcPr>
            <w:tcW w:w="1983" w:type="dxa"/>
            <w:noWrap/>
            <w:vAlign w:val="center"/>
          </w:tcPr>
          <w:p w:rsidR="00EF15A0" w:rsidRDefault="00726A40">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EF15A0" w:rsidTr="00A53443">
        <w:trPr>
          <w:trHeight w:val="327"/>
        </w:trPr>
        <w:tc>
          <w:tcPr>
            <w:tcW w:w="2650" w:type="dxa"/>
            <w:noWrap/>
            <w:vAlign w:val="center"/>
          </w:tcPr>
          <w:p w:rsidR="00EF15A0" w:rsidRDefault="00EF15A0">
            <w:pPr>
              <w:spacing w:line="360" w:lineRule="auto"/>
              <w:rPr>
                <w:rFonts w:ascii="仿宋" w:eastAsia="仿宋" w:hAnsi="仿宋" w:cs="仿宋"/>
                <w:b/>
                <w:sz w:val="24"/>
              </w:rPr>
            </w:pPr>
          </w:p>
        </w:tc>
        <w:tc>
          <w:tcPr>
            <w:tcW w:w="1427" w:type="dxa"/>
            <w:noWrap/>
            <w:vAlign w:val="center"/>
          </w:tcPr>
          <w:p w:rsidR="00EF15A0" w:rsidRDefault="00EF15A0">
            <w:pPr>
              <w:spacing w:line="360" w:lineRule="auto"/>
              <w:rPr>
                <w:rFonts w:ascii="仿宋" w:eastAsia="仿宋" w:hAnsi="仿宋" w:cs="仿宋"/>
                <w:b/>
                <w:sz w:val="24"/>
              </w:rPr>
            </w:pPr>
          </w:p>
        </w:tc>
        <w:tc>
          <w:tcPr>
            <w:tcW w:w="1843" w:type="dxa"/>
            <w:noWrap/>
            <w:vAlign w:val="center"/>
          </w:tcPr>
          <w:p w:rsidR="00EF15A0" w:rsidRDefault="00EF15A0">
            <w:pPr>
              <w:spacing w:line="360" w:lineRule="auto"/>
              <w:rPr>
                <w:rFonts w:ascii="仿宋" w:eastAsia="仿宋" w:hAnsi="仿宋" w:cs="仿宋"/>
                <w:b/>
                <w:sz w:val="24"/>
              </w:rPr>
            </w:pPr>
          </w:p>
        </w:tc>
        <w:tc>
          <w:tcPr>
            <w:tcW w:w="1559" w:type="dxa"/>
            <w:noWrap/>
            <w:vAlign w:val="center"/>
          </w:tcPr>
          <w:p w:rsidR="00EF15A0" w:rsidRDefault="00EF15A0">
            <w:pPr>
              <w:spacing w:line="360" w:lineRule="auto"/>
              <w:rPr>
                <w:rFonts w:ascii="仿宋" w:eastAsia="仿宋" w:hAnsi="仿宋" w:cs="仿宋"/>
                <w:b/>
                <w:sz w:val="24"/>
              </w:rPr>
            </w:pPr>
          </w:p>
        </w:tc>
        <w:tc>
          <w:tcPr>
            <w:tcW w:w="1983" w:type="dxa"/>
            <w:noWrap/>
            <w:vAlign w:val="center"/>
          </w:tcPr>
          <w:p w:rsidR="00EF15A0" w:rsidRDefault="00EF15A0">
            <w:pPr>
              <w:spacing w:line="360" w:lineRule="auto"/>
              <w:rPr>
                <w:rFonts w:ascii="仿宋" w:eastAsia="仿宋" w:hAnsi="仿宋" w:cs="仿宋"/>
                <w:b/>
                <w:sz w:val="24"/>
              </w:rPr>
            </w:pPr>
          </w:p>
        </w:tc>
      </w:tr>
      <w:tr w:rsidR="00EF15A0" w:rsidTr="00A53443">
        <w:trPr>
          <w:trHeight w:val="327"/>
        </w:trPr>
        <w:tc>
          <w:tcPr>
            <w:tcW w:w="2650" w:type="dxa"/>
            <w:noWrap/>
            <w:vAlign w:val="center"/>
          </w:tcPr>
          <w:p w:rsidR="00EF15A0" w:rsidRDefault="00EF15A0">
            <w:pPr>
              <w:spacing w:line="360" w:lineRule="auto"/>
              <w:rPr>
                <w:rFonts w:ascii="仿宋" w:eastAsia="仿宋" w:hAnsi="仿宋" w:cs="仿宋"/>
                <w:b/>
                <w:sz w:val="24"/>
              </w:rPr>
            </w:pPr>
          </w:p>
        </w:tc>
        <w:tc>
          <w:tcPr>
            <w:tcW w:w="1427" w:type="dxa"/>
            <w:noWrap/>
            <w:vAlign w:val="center"/>
          </w:tcPr>
          <w:p w:rsidR="00EF15A0" w:rsidRDefault="00EF15A0">
            <w:pPr>
              <w:spacing w:line="360" w:lineRule="auto"/>
              <w:rPr>
                <w:rFonts w:ascii="仿宋" w:eastAsia="仿宋" w:hAnsi="仿宋" w:cs="仿宋"/>
                <w:b/>
                <w:sz w:val="24"/>
              </w:rPr>
            </w:pPr>
          </w:p>
        </w:tc>
        <w:tc>
          <w:tcPr>
            <w:tcW w:w="1843" w:type="dxa"/>
            <w:noWrap/>
            <w:vAlign w:val="center"/>
          </w:tcPr>
          <w:p w:rsidR="00EF15A0" w:rsidRDefault="00EF15A0">
            <w:pPr>
              <w:spacing w:line="360" w:lineRule="auto"/>
              <w:rPr>
                <w:rFonts w:ascii="仿宋" w:eastAsia="仿宋" w:hAnsi="仿宋" w:cs="仿宋"/>
                <w:b/>
                <w:sz w:val="24"/>
              </w:rPr>
            </w:pPr>
          </w:p>
        </w:tc>
        <w:tc>
          <w:tcPr>
            <w:tcW w:w="1559" w:type="dxa"/>
            <w:noWrap/>
            <w:vAlign w:val="center"/>
          </w:tcPr>
          <w:p w:rsidR="00EF15A0" w:rsidRDefault="00EF15A0">
            <w:pPr>
              <w:spacing w:line="360" w:lineRule="auto"/>
              <w:rPr>
                <w:rFonts w:ascii="仿宋" w:eastAsia="仿宋" w:hAnsi="仿宋" w:cs="仿宋"/>
                <w:b/>
                <w:sz w:val="24"/>
              </w:rPr>
            </w:pPr>
          </w:p>
        </w:tc>
        <w:tc>
          <w:tcPr>
            <w:tcW w:w="1983" w:type="dxa"/>
            <w:noWrap/>
            <w:vAlign w:val="center"/>
          </w:tcPr>
          <w:p w:rsidR="00EF15A0" w:rsidRDefault="00EF15A0">
            <w:pPr>
              <w:spacing w:line="360" w:lineRule="auto"/>
              <w:rPr>
                <w:rFonts w:ascii="仿宋" w:eastAsia="仿宋" w:hAnsi="仿宋" w:cs="仿宋"/>
                <w:b/>
                <w:sz w:val="24"/>
              </w:rPr>
            </w:pPr>
          </w:p>
        </w:tc>
      </w:tr>
      <w:tr w:rsidR="00EF15A0" w:rsidTr="00A53443">
        <w:trPr>
          <w:trHeight w:val="327"/>
        </w:trPr>
        <w:tc>
          <w:tcPr>
            <w:tcW w:w="2650" w:type="dxa"/>
            <w:noWrap/>
            <w:vAlign w:val="center"/>
          </w:tcPr>
          <w:p w:rsidR="00EF15A0" w:rsidRDefault="00EF15A0">
            <w:pPr>
              <w:spacing w:line="360" w:lineRule="auto"/>
              <w:rPr>
                <w:rFonts w:ascii="仿宋" w:eastAsia="仿宋" w:hAnsi="仿宋" w:cs="仿宋"/>
                <w:b/>
                <w:sz w:val="24"/>
              </w:rPr>
            </w:pPr>
          </w:p>
        </w:tc>
        <w:tc>
          <w:tcPr>
            <w:tcW w:w="1427" w:type="dxa"/>
            <w:noWrap/>
            <w:vAlign w:val="center"/>
          </w:tcPr>
          <w:p w:rsidR="00EF15A0" w:rsidRDefault="00EF15A0">
            <w:pPr>
              <w:spacing w:line="360" w:lineRule="auto"/>
              <w:rPr>
                <w:rFonts w:ascii="仿宋" w:eastAsia="仿宋" w:hAnsi="仿宋" w:cs="仿宋"/>
                <w:b/>
                <w:sz w:val="24"/>
              </w:rPr>
            </w:pPr>
          </w:p>
        </w:tc>
        <w:tc>
          <w:tcPr>
            <w:tcW w:w="1843" w:type="dxa"/>
            <w:noWrap/>
            <w:vAlign w:val="center"/>
          </w:tcPr>
          <w:p w:rsidR="00EF15A0" w:rsidRDefault="00EF15A0">
            <w:pPr>
              <w:spacing w:line="360" w:lineRule="auto"/>
              <w:rPr>
                <w:rFonts w:ascii="仿宋" w:eastAsia="仿宋" w:hAnsi="仿宋" w:cs="仿宋"/>
                <w:b/>
                <w:sz w:val="24"/>
              </w:rPr>
            </w:pPr>
          </w:p>
        </w:tc>
        <w:tc>
          <w:tcPr>
            <w:tcW w:w="1559" w:type="dxa"/>
            <w:noWrap/>
            <w:vAlign w:val="center"/>
          </w:tcPr>
          <w:p w:rsidR="00EF15A0" w:rsidRDefault="00EF15A0">
            <w:pPr>
              <w:spacing w:line="360" w:lineRule="auto"/>
              <w:rPr>
                <w:rFonts w:ascii="仿宋" w:eastAsia="仿宋" w:hAnsi="仿宋" w:cs="仿宋"/>
                <w:b/>
                <w:sz w:val="24"/>
              </w:rPr>
            </w:pPr>
          </w:p>
        </w:tc>
        <w:tc>
          <w:tcPr>
            <w:tcW w:w="1983" w:type="dxa"/>
            <w:noWrap/>
            <w:vAlign w:val="center"/>
          </w:tcPr>
          <w:p w:rsidR="00EF15A0" w:rsidRDefault="00EF15A0">
            <w:pPr>
              <w:spacing w:line="360" w:lineRule="auto"/>
              <w:rPr>
                <w:rFonts w:ascii="仿宋" w:eastAsia="仿宋" w:hAnsi="仿宋" w:cs="仿宋"/>
                <w:b/>
                <w:sz w:val="24"/>
              </w:rPr>
            </w:pPr>
          </w:p>
        </w:tc>
      </w:tr>
      <w:tr w:rsidR="00EF15A0" w:rsidTr="00A53443">
        <w:trPr>
          <w:trHeight w:val="313"/>
        </w:trPr>
        <w:tc>
          <w:tcPr>
            <w:tcW w:w="2650" w:type="dxa"/>
            <w:noWrap/>
            <w:vAlign w:val="center"/>
          </w:tcPr>
          <w:p w:rsidR="00EF15A0" w:rsidRDefault="00EF15A0">
            <w:pPr>
              <w:spacing w:line="360" w:lineRule="auto"/>
              <w:rPr>
                <w:rFonts w:ascii="仿宋" w:eastAsia="仿宋" w:hAnsi="仿宋" w:cs="仿宋"/>
                <w:b/>
                <w:sz w:val="24"/>
              </w:rPr>
            </w:pPr>
          </w:p>
        </w:tc>
        <w:tc>
          <w:tcPr>
            <w:tcW w:w="1427" w:type="dxa"/>
            <w:noWrap/>
            <w:vAlign w:val="center"/>
          </w:tcPr>
          <w:p w:rsidR="00EF15A0" w:rsidRDefault="00EF15A0">
            <w:pPr>
              <w:spacing w:line="360" w:lineRule="auto"/>
              <w:rPr>
                <w:rFonts w:ascii="仿宋" w:eastAsia="仿宋" w:hAnsi="仿宋" w:cs="仿宋"/>
                <w:b/>
                <w:sz w:val="24"/>
              </w:rPr>
            </w:pPr>
          </w:p>
        </w:tc>
        <w:tc>
          <w:tcPr>
            <w:tcW w:w="1843" w:type="dxa"/>
            <w:noWrap/>
            <w:vAlign w:val="center"/>
          </w:tcPr>
          <w:p w:rsidR="00EF15A0" w:rsidRDefault="00EF15A0">
            <w:pPr>
              <w:spacing w:line="360" w:lineRule="auto"/>
              <w:rPr>
                <w:rFonts w:ascii="仿宋" w:eastAsia="仿宋" w:hAnsi="仿宋" w:cs="仿宋"/>
                <w:b/>
                <w:sz w:val="24"/>
              </w:rPr>
            </w:pPr>
          </w:p>
        </w:tc>
        <w:tc>
          <w:tcPr>
            <w:tcW w:w="1559" w:type="dxa"/>
            <w:noWrap/>
            <w:vAlign w:val="center"/>
          </w:tcPr>
          <w:p w:rsidR="00EF15A0" w:rsidRDefault="00EF15A0">
            <w:pPr>
              <w:spacing w:line="360" w:lineRule="auto"/>
              <w:rPr>
                <w:rFonts w:ascii="仿宋" w:eastAsia="仿宋" w:hAnsi="仿宋" w:cs="仿宋"/>
                <w:b/>
                <w:sz w:val="24"/>
              </w:rPr>
            </w:pPr>
          </w:p>
        </w:tc>
        <w:tc>
          <w:tcPr>
            <w:tcW w:w="1983" w:type="dxa"/>
            <w:noWrap/>
            <w:vAlign w:val="center"/>
          </w:tcPr>
          <w:p w:rsidR="00EF15A0" w:rsidRDefault="00EF15A0">
            <w:pPr>
              <w:spacing w:line="360" w:lineRule="auto"/>
              <w:rPr>
                <w:rFonts w:ascii="仿宋" w:eastAsia="仿宋" w:hAnsi="仿宋" w:cs="仿宋"/>
                <w:b/>
                <w:sz w:val="24"/>
              </w:rPr>
            </w:pPr>
          </w:p>
        </w:tc>
      </w:tr>
      <w:tr w:rsidR="00EF15A0" w:rsidTr="00A53443">
        <w:trPr>
          <w:trHeight w:val="341"/>
        </w:trPr>
        <w:tc>
          <w:tcPr>
            <w:tcW w:w="2650" w:type="dxa"/>
            <w:noWrap/>
            <w:vAlign w:val="center"/>
          </w:tcPr>
          <w:p w:rsidR="00EF15A0" w:rsidRDefault="00EF15A0">
            <w:pPr>
              <w:spacing w:line="360" w:lineRule="auto"/>
              <w:rPr>
                <w:rFonts w:ascii="仿宋" w:eastAsia="仿宋" w:hAnsi="仿宋" w:cs="仿宋"/>
                <w:b/>
                <w:sz w:val="24"/>
              </w:rPr>
            </w:pPr>
          </w:p>
        </w:tc>
        <w:tc>
          <w:tcPr>
            <w:tcW w:w="1427" w:type="dxa"/>
            <w:noWrap/>
            <w:vAlign w:val="center"/>
          </w:tcPr>
          <w:p w:rsidR="00EF15A0" w:rsidRDefault="00EF15A0">
            <w:pPr>
              <w:spacing w:line="360" w:lineRule="auto"/>
              <w:rPr>
                <w:rFonts w:ascii="仿宋" w:eastAsia="仿宋" w:hAnsi="仿宋" w:cs="仿宋"/>
                <w:b/>
                <w:sz w:val="24"/>
              </w:rPr>
            </w:pPr>
          </w:p>
        </w:tc>
        <w:tc>
          <w:tcPr>
            <w:tcW w:w="1843" w:type="dxa"/>
            <w:noWrap/>
            <w:vAlign w:val="center"/>
          </w:tcPr>
          <w:p w:rsidR="00EF15A0" w:rsidRDefault="00EF15A0">
            <w:pPr>
              <w:spacing w:line="360" w:lineRule="auto"/>
              <w:rPr>
                <w:rFonts w:ascii="仿宋" w:eastAsia="仿宋" w:hAnsi="仿宋" w:cs="仿宋"/>
                <w:b/>
                <w:sz w:val="24"/>
              </w:rPr>
            </w:pPr>
          </w:p>
        </w:tc>
        <w:tc>
          <w:tcPr>
            <w:tcW w:w="1559" w:type="dxa"/>
            <w:noWrap/>
            <w:vAlign w:val="center"/>
          </w:tcPr>
          <w:p w:rsidR="00EF15A0" w:rsidRDefault="00EF15A0">
            <w:pPr>
              <w:spacing w:line="360" w:lineRule="auto"/>
              <w:rPr>
                <w:rFonts w:ascii="仿宋" w:eastAsia="仿宋" w:hAnsi="仿宋" w:cs="仿宋"/>
                <w:b/>
                <w:sz w:val="24"/>
              </w:rPr>
            </w:pPr>
          </w:p>
        </w:tc>
        <w:tc>
          <w:tcPr>
            <w:tcW w:w="1983" w:type="dxa"/>
            <w:noWrap/>
            <w:vAlign w:val="center"/>
          </w:tcPr>
          <w:p w:rsidR="00EF15A0" w:rsidRDefault="00EF15A0">
            <w:pPr>
              <w:spacing w:line="360" w:lineRule="auto"/>
              <w:rPr>
                <w:rFonts w:ascii="仿宋" w:eastAsia="仿宋" w:hAnsi="仿宋" w:cs="仿宋"/>
                <w:b/>
                <w:sz w:val="24"/>
              </w:rPr>
            </w:pPr>
          </w:p>
        </w:tc>
      </w:tr>
      <w:tr w:rsidR="00EF15A0" w:rsidTr="00CE5E9E">
        <w:trPr>
          <w:trHeight w:val="424"/>
        </w:trPr>
        <w:tc>
          <w:tcPr>
            <w:tcW w:w="9462" w:type="dxa"/>
            <w:gridSpan w:val="5"/>
            <w:noWrap/>
            <w:vAlign w:val="center"/>
          </w:tcPr>
          <w:p w:rsidR="00EF15A0" w:rsidRDefault="00726A40">
            <w:pPr>
              <w:spacing w:line="360" w:lineRule="auto"/>
              <w:rPr>
                <w:rFonts w:ascii="仿宋" w:eastAsia="仿宋" w:hAnsi="仿宋" w:cs="仿宋"/>
                <w:b/>
                <w:sz w:val="24"/>
              </w:rPr>
            </w:pPr>
            <w:r>
              <w:rPr>
                <w:rFonts w:ascii="仿宋" w:eastAsia="仿宋" w:hAnsi="仿宋" w:cs="仿宋" w:hint="eastAsia"/>
                <w:b/>
                <w:sz w:val="24"/>
              </w:rPr>
              <w:t>报价合计：小写：                 大写：</w:t>
            </w:r>
          </w:p>
        </w:tc>
      </w:tr>
    </w:tbl>
    <w:p w:rsidR="00EF15A0" w:rsidRPr="00A53443" w:rsidRDefault="00726A40">
      <w:pPr>
        <w:adjustRightInd w:val="0"/>
        <w:snapToGrid w:val="0"/>
        <w:spacing w:line="360" w:lineRule="auto"/>
        <w:rPr>
          <w:rFonts w:ascii="仿宋" w:eastAsia="仿宋" w:hAnsi="仿宋" w:cs="仿宋"/>
          <w:bCs/>
          <w:sz w:val="28"/>
          <w:szCs w:val="28"/>
        </w:rPr>
      </w:pPr>
      <w:r w:rsidRPr="00A53443">
        <w:rPr>
          <w:rFonts w:ascii="仿宋" w:eastAsia="仿宋" w:hAnsi="仿宋" w:cs="仿宋" w:hint="eastAsia"/>
          <w:bCs/>
          <w:sz w:val="28"/>
          <w:szCs w:val="28"/>
        </w:rPr>
        <w:t>注:所有报价均用人民币表示,所报价格是竣工验收合格的价格，其总价即为履行合同的固定价格。人员、设备、运输、安装、调试、检验、垃圾清运、税金和保险等费用以及采购文件规定的其他费用均应包含在报价中。</w:t>
      </w:r>
    </w:p>
    <w:p w:rsidR="00EF15A0" w:rsidRPr="00A53443" w:rsidRDefault="00726A40">
      <w:pPr>
        <w:adjustRightInd w:val="0"/>
        <w:snapToGrid w:val="0"/>
        <w:spacing w:line="360" w:lineRule="auto"/>
        <w:rPr>
          <w:rFonts w:ascii="仿宋" w:eastAsia="仿宋" w:hAnsi="仿宋" w:cs="仿宋"/>
          <w:bCs/>
          <w:sz w:val="28"/>
          <w:szCs w:val="28"/>
        </w:rPr>
      </w:pPr>
      <w:r w:rsidRPr="00A53443">
        <w:rPr>
          <w:rFonts w:ascii="仿宋" w:eastAsia="仿宋" w:hAnsi="仿宋" w:cs="仿宋" w:hint="eastAsia"/>
          <w:bCs/>
          <w:sz w:val="28"/>
          <w:szCs w:val="28"/>
        </w:rPr>
        <w:t>供应商名称（单位公章）：</w:t>
      </w:r>
    </w:p>
    <w:p w:rsidR="00EF15A0" w:rsidRPr="00A53443" w:rsidRDefault="00726A40">
      <w:pPr>
        <w:adjustRightInd w:val="0"/>
        <w:snapToGrid w:val="0"/>
        <w:spacing w:line="360" w:lineRule="auto"/>
        <w:rPr>
          <w:rFonts w:ascii="仿宋" w:eastAsia="仿宋" w:hAnsi="仿宋" w:cs="仿宋"/>
          <w:bCs/>
          <w:sz w:val="28"/>
          <w:szCs w:val="28"/>
        </w:rPr>
      </w:pPr>
      <w:r w:rsidRPr="00A53443">
        <w:rPr>
          <w:rFonts w:ascii="仿宋" w:eastAsia="仿宋" w:hAnsi="仿宋" w:cs="仿宋" w:hint="eastAsia"/>
          <w:bCs/>
          <w:sz w:val="28"/>
          <w:szCs w:val="28"/>
        </w:rPr>
        <w:t>法定代表人或授权代表（签字）：</w:t>
      </w:r>
    </w:p>
    <w:p w:rsidR="00EF15A0" w:rsidRPr="00A53443" w:rsidRDefault="00726A40">
      <w:pPr>
        <w:adjustRightInd w:val="0"/>
        <w:snapToGrid w:val="0"/>
        <w:spacing w:line="360" w:lineRule="auto"/>
        <w:rPr>
          <w:rFonts w:ascii="仿宋" w:eastAsia="仿宋" w:hAnsi="仿宋" w:cs="仿宋"/>
          <w:bCs/>
          <w:sz w:val="28"/>
          <w:szCs w:val="28"/>
        </w:rPr>
      </w:pPr>
      <w:r w:rsidRPr="00A53443">
        <w:rPr>
          <w:rFonts w:ascii="仿宋" w:eastAsia="仿宋" w:hAnsi="仿宋" w:cs="仿宋" w:hint="eastAsia"/>
          <w:bCs/>
          <w:sz w:val="28"/>
          <w:szCs w:val="28"/>
        </w:rPr>
        <w:t>日期：XXX年XXX月XXX日</w:t>
      </w:r>
    </w:p>
    <w:p w:rsidR="00EF15A0" w:rsidRDefault="00EF15A0">
      <w:pPr>
        <w:pStyle w:val="4"/>
        <w:spacing w:line="360" w:lineRule="auto"/>
        <w:rPr>
          <w:rFonts w:ascii="仿宋" w:eastAsia="仿宋" w:hAnsi="仿宋" w:cs="仿宋"/>
          <w:sz w:val="24"/>
          <w:szCs w:val="24"/>
        </w:rPr>
      </w:pPr>
    </w:p>
    <w:p w:rsidR="00EF15A0" w:rsidRDefault="00EF15A0">
      <w:pPr>
        <w:spacing w:line="360" w:lineRule="auto"/>
        <w:rPr>
          <w:rFonts w:ascii="仿宋" w:eastAsia="仿宋" w:hAnsi="仿宋" w:cs="仿宋"/>
          <w:bCs/>
          <w:sz w:val="24"/>
        </w:rPr>
      </w:pPr>
    </w:p>
    <w:p w:rsidR="00EF15A0" w:rsidRDefault="00EF15A0">
      <w:pPr>
        <w:pStyle w:val="4"/>
        <w:spacing w:line="360" w:lineRule="auto"/>
        <w:rPr>
          <w:rFonts w:ascii="仿宋" w:eastAsia="仿宋" w:hAnsi="仿宋" w:cs="仿宋"/>
          <w:sz w:val="24"/>
          <w:szCs w:val="24"/>
        </w:rPr>
      </w:pPr>
    </w:p>
    <w:p w:rsidR="00EF15A0" w:rsidRDefault="00EF15A0">
      <w:pPr>
        <w:spacing w:line="360" w:lineRule="auto"/>
        <w:rPr>
          <w:rFonts w:ascii="仿宋" w:eastAsia="仿宋" w:hAnsi="仿宋" w:cs="仿宋"/>
          <w:bCs/>
          <w:sz w:val="24"/>
        </w:rPr>
      </w:pPr>
    </w:p>
    <w:p w:rsidR="00EF15A0" w:rsidRDefault="00EF15A0">
      <w:pPr>
        <w:pStyle w:val="4"/>
        <w:spacing w:line="360" w:lineRule="auto"/>
        <w:rPr>
          <w:rFonts w:ascii="仿宋" w:eastAsia="仿宋" w:hAnsi="仿宋" w:cs="仿宋"/>
          <w:sz w:val="24"/>
          <w:szCs w:val="24"/>
        </w:rPr>
      </w:pPr>
    </w:p>
    <w:p w:rsidR="00EF15A0" w:rsidRDefault="00EF15A0">
      <w:pPr>
        <w:spacing w:line="360" w:lineRule="auto"/>
        <w:rPr>
          <w:rFonts w:ascii="仿宋" w:eastAsia="仿宋" w:hAnsi="仿宋" w:cs="仿宋"/>
          <w:bCs/>
          <w:sz w:val="24"/>
        </w:rPr>
      </w:pPr>
    </w:p>
    <w:p w:rsidR="00EF15A0" w:rsidRDefault="00EF15A0"/>
    <w:sectPr w:rsidR="00EF15A0" w:rsidSect="00EF15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4C7" w:rsidRDefault="00E324C7" w:rsidP="00CE5E9E">
      <w:r>
        <w:separator/>
      </w:r>
    </w:p>
  </w:endnote>
  <w:endnote w:type="continuationSeparator" w:id="1">
    <w:p w:rsidR="00E324C7" w:rsidRDefault="00E324C7" w:rsidP="00CE5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4C7" w:rsidRDefault="00E324C7" w:rsidP="00CE5E9E">
      <w:r>
        <w:separator/>
      </w:r>
    </w:p>
  </w:footnote>
  <w:footnote w:type="continuationSeparator" w:id="1">
    <w:p w:rsidR="00E324C7" w:rsidRDefault="00E324C7" w:rsidP="00CE5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5A0"/>
    <w:rsid w:val="00726A40"/>
    <w:rsid w:val="007D39DD"/>
    <w:rsid w:val="00860701"/>
    <w:rsid w:val="00A53443"/>
    <w:rsid w:val="00CE5E9E"/>
    <w:rsid w:val="00E324C7"/>
    <w:rsid w:val="00EF15A0"/>
    <w:rsid w:val="789F0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F15A0"/>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rsid w:val="00EF15A0"/>
    <w:pPr>
      <w:keepNext/>
      <w:keepLines/>
      <w:spacing w:before="260" w:after="260" w:line="416" w:lineRule="auto"/>
      <w:outlineLvl w:val="1"/>
    </w:pPr>
    <w:rPr>
      <w:rFonts w:ascii="Cambria" w:hAnsi="Cambria"/>
      <w:b/>
      <w:bCs/>
      <w:sz w:val="32"/>
      <w:szCs w:val="32"/>
    </w:rPr>
  </w:style>
  <w:style w:type="paragraph" w:styleId="4">
    <w:name w:val="heading 4"/>
    <w:basedOn w:val="a"/>
    <w:next w:val="a"/>
    <w:uiPriority w:val="9"/>
    <w:qFormat/>
    <w:rsid w:val="00EF15A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EF15A0"/>
  </w:style>
  <w:style w:type="paragraph" w:styleId="a4">
    <w:name w:val="header"/>
    <w:basedOn w:val="a"/>
    <w:link w:val="Char"/>
    <w:rsid w:val="00CE5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5E9E"/>
    <w:rPr>
      <w:rFonts w:ascii="Times New Roman" w:eastAsia="宋体" w:hAnsi="Times New Roman" w:cs="Times New Roman"/>
      <w:kern w:val="2"/>
      <w:sz w:val="18"/>
      <w:szCs w:val="18"/>
    </w:rPr>
  </w:style>
  <w:style w:type="paragraph" w:styleId="a5">
    <w:name w:val="footer"/>
    <w:basedOn w:val="a"/>
    <w:link w:val="Char0"/>
    <w:rsid w:val="00CE5E9E"/>
    <w:pPr>
      <w:tabs>
        <w:tab w:val="center" w:pos="4153"/>
        <w:tab w:val="right" w:pos="8306"/>
      </w:tabs>
      <w:snapToGrid w:val="0"/>
      <w:jc w:val="left"/>
    </w:pPr>
    <w:rPr>
      <w:sz w:val="18"/>
      <w:szCs w:val="18"/>
    </w:rPr>
  </w:style>
  <w:style w:type="character" w:customStyle="1" w:styleId="Char0">
    <w:name w:val="页脚 Char"/>
    <w:basedOn w:val="a1"/>
    <w:link w:val="a5"/>
    <w:rsid w:val="00CE5E9E"/>
    <w:rPr>
      <w:rFonts w:ascii="Times New Roman" w:eastAsia="宋体" w:hAnsi="Times New Roman" w:cs="Times New Roman"/>
      <w:kern w:val="2"/>
      <w:sz w:val="18"/>
      <w:szCs w:val="18"/>
    </w:rPr>
  </w:style>
  <w:style w:type="paragraph" w:styleId="a6">
    <w:name w:val="Normal (Web)"/>
    <w:basedOn w:val="a"/>
    <w:uiPriority w:val="99"/>
    <w:unhideWhenUsed/>
    <w:rsid w:val="00CE5E9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7034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518</Words>
  <Characters>2954</Characters>
  <Application>Microsoft Office Word</Application>
  <DocSecurity>0</DocSecurity>
  <Lines>24</Lines>
  <Paragraphs>6</Paragraphs>
  <ScaleCrop>false</ScaleCrop>
  <Company>微软中国</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朱燕（大）</cp:lastModifiedBy>
  <cp:revision>4</cp:revision>
  <dcterms:created xsi:type="dcterms:W3CDTF">2021-11-03T08:04:00Z</dcterms:created>
  <dcterms:modified xsi:type="dcterms:W3CDTF">2021-11-03T08:29:00Z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462774BE3742485FA851DEF9540DFDC0</vt:lpwstr>
  </property>
</Properties>
</file>