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 xml:space="preserve">附件1               </w:t>
      </w:r>
    </w:p>
    <w:p>
      <w:pPr>
        <w:jc w:val="center"/>
        <w:rPr>
          <w:rFonts w:ascii="方正小标宋简体" w:hAnsi="宋体" w:eastAsia="方正小标宋简体" w:cs="黑体"/>
          <w:sz w:val="44"/>
          <w:szCs w:val="44"/>
        </w:rPr>
      </w:pPr>
      <w:r>
        <w:rPr>
          <w:rFonts w:hint="eastAsia" w:ascii="方正小标宋简体" w:hAnsi="宋体" w:eastAsia="方正小标宋简体" w:cs="黑体"/>
          <w:sz w:val="44"/>
          <w:szCs w:val="44"/>
        </w:rPr>
        <w:t>汽车租赁服务项目采购要求</w:t>
      </w:r>
    </w:p>
    <w:p>
      <w:pPr>
        <w:jc w:val="left"/>
        <w:rPr>
          <w:rFonts w:ascii="仿宋" w:hAnsi="仿宋" w:eastAsia="仿宋" w:cs="黑体"/>
          <w:sz w:val="28"/>
          <w:szCs w:val="28"/>
        </w:rPr>
      </w:pPr>
    </w:p>
    <w:p>
      <w:pPr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一、招标内容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我院</w:t>
      </w:r>
      <w:r>
        <w:rPr>
          <w:rFonts w:hint="eastAsia" w:ascii="仿宋_GB2312" w:eastAsia="仿宋_GB2312"/>
          <w:sz w:val="32"/>
          <w:szCs w:val="32"/>
        </w:rPr>
        <w:t>开展汽车租赁服务项目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采购，</w:t>
      </w:r>
      <w:r>
        <w:rPr>
          <w:rFonts w:hint="eastAsia" w:ascii="仿宋_GB2312" w:eastAsia="仿宋_GB2312"/>
          <w:sz w:val="32"/>
          <w:szCs w:val="32"/>
        </w:rPr>
        <w:t>遴选2家定点租赁机构为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医</w:t>
      </w:r>
      <w:r>
        <w:rPr>
          <w:rFonts w:hint="eastAsia" w:ascii="仿宋_GB2312" w:eastAsia="仿宋_GB2312"/>
          <w:sz w:val="32"/>
          <w:szCs w:val="32"/>
        </w:rPr>
        <w:t>院提供汽车租赁服务。</w:t>
      </w:r>
    </w:p>
    <w:p>
      <w:pPr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二、有关要求</w:t>
      </w:r>
    </w:p>
    <w:p>
      <w:pPr>
        <w:ind w:firstLine="640" w:firstLineChars="200"/>
        <w:jc w:val="left"/>
        <w:rPr>
          <w:rFonts w:ascii="仿宋_GB2312" w:hAnsi="仿宋" w:eastAsia="仿宋_GB2312" w:cs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1.供应商在成</w:t>
      </w:r>
      <w:r>
        <w:rPr>
          <w:rFonts w:hint="eastAsia" w:ascii="仿宋_GB2312" w:eastAsia="仿宋_GB2312"/>
          <w:color w:val="auto"/>
          <w:sz w:val="32"/>
          <w:szCs w:val="32"/>
        </w:rPr>
        <w:t>都市区内</w:t>
      </w:r>
      <w:r>
        <w:rPr>
          <w:rFonts w:hint="eastAsia" w:ascii="仿宋_GB2312" w:eastAsia="仿宋_GB2312"/>
          <w:sz w:val="32"/>
          <w:szCs w:val="32"/>
        </w:rPr>
        <w:t>有营业场所；</w:t>
      </w:r>
    </w:p>
    <w:p>
      <w:pPr>
        <w:ind w:firstLine="640" w:firstLineChars="200"/>
        <w:jc w:val="left"/>
        <w:rPr>
          <w:rFonts w:ascii="仿宋_GB2312" w:hAnsi="仿宋" w:eastAsia="仿宋_GB2312" w:cs="黑体"/>
          <w:sz w:val="32"/>
          <w:szCs w:val="32"/>
        </w:rPr>
      </w:pPr>
      <w:r>
        <w:rPr>
          <w:rFonts w:hint="eastAsia" w:ascii="仿宋_GB2312" w:hAnsi="仿宋" w:eastAsia="仿宋_GB2312" w:cs="黑体"/>
          <w:sz w:val="32"/>
          <w:szCs w:val="32"/>
        </w:rPr>
        <w:t>2.所提供的拟被租赁的车辆车型要求：轿车、商务车、越野车、大中型客车；</w:t>
      </w:r>
    </w:p>
    <w:p>
      <w:pPr>
        <w:ind w:firstLine="640" w:firstLineChars="200"/>
        <w:jc w:val="left"/>
        <w:rPr>
          <w:rFonts w:ascii="仿宋_GB2312" w:hAnsi="仿宋" w:eastAsia="仿宋_GB2312" w:cs="黑体"/>
          <w:sz w:val="32"/>
          <w:szCs w:val="32"/>
        </w:rPr>
      </w:pPr>
      <w:r>
        <w:rPr>
          <w:rFonts w:hint="eastAsia" w:ascii="仿宋_GB2312" w:hAnsi="仿宋" w:eastAsia="仿宋_GB2312" w:cs="黑体"/>
          <w:sz w:val="32"/>
          <w:szCs w:val="32"/>
        </w:rPr>
        <w:t>3.车辆状况要求：出租方必须保证提供的车辆手续完备、证件及各种备件齐全，所提供车辆使用年限不超过4年或4万公里。车辆有效合法，车况良好，无违章、违法及法律纠纷；</w:t>
      </w:r>
    </w:p>
    <w:p>
      <w:pPr>
        <w:ind w:firstLine="640" w:firstLineChars="200"/>
        <w:jc w:val="left"/>
        <w:rPr>
          <w:rFonts w:ascii="仿宋_GB2312" w:hAnsi="仿宋" w:eastAsia="仿宋_GB2312" w:cs="黑体"/>
          <w:sz w:val="32"/>
          <w:szCs w:val="32"/>
        </w:rPr>
      </w:pPr>
      <w:r>
        <w:rPr>
          <w:rFonts w:hint="eastAsia" w:ascii="仿宋_GB2312" w:hAnsi="仿宋" w:eastAsia="仿宋_GB2312" w:cs="黑体"/>
          <w:sz w:val="32"/>
          <w:szCs w:val="32"/>
        </w:rPr>
        <w:t>4.租期期限：</w:t>
      </w:r>
      <w:r>
        <w:rPr>
          <w:rFonts w:hint="eastAsia" w:ascii="仿宋_GB2312" w:eastAsia="仿宋_GB2312"/>
          <w:sz w:val="32"/>
          <w:szCs w:val="32"/>
        </w:rPr>
        <w:t>2022年1月1日至2024年12月31日止。</w:t>
      </w:r>
      <w:r>
        <w:rPr>
          <w:rFonts w:hint="eastAsia" w:ascii="仿宋_GB2312" w:hAnsi="仿宋" w:eastAsia="仿宋_GB2312" w:cs="黑体"/>
          <w:sz w:val="32"/>
          <w:szCs w:val="32"/>
        </w:rPr>
        <w:t>租赁期内，出租方负责缴纳租赁车辆的年检及各种保险费、税费、环保检测、维修和保养，包括强制保险、车船税、全车盗抢险、车辆损失险、车辆划痕险、玻璃单独破碎险、第三者责任险等附加险；</w:t>
      </w:r>
    </w:p>
    <w:p>
      <w:pPr>
        <w:ind w:firstLine="640" w:firstLineChars="200"/>
        <w:jc w:val="left"/>
        <w:rPr>
          <w:rFonts w:ascii="仿宋_GB2312" w:hAnsi="仿宋" w:eastAsia="仿宋_GB2312" w:cs="黑体"/>
          <w:sz w:val="32"/>
          <w:szCs w:val="32"/>
        </w:rPr>
      </w:pPr>
      <w:r>
        <w:rPr>
          <w:rFonts w:hint="eastAsia" w:ascii="仿宋_GB2312" w:hAnsi="仿宋" w:eastAsia="仿宋_GB2312" w:cs="黑体"/>
          <w:sz w:val="32"/>
          <w:szCs w:val="32"/>
        </w:rPr>
        <w:t>5.车辆交接车方式：送车上门、上门接车，不收取接送车费，并有详细的交接车记录。</w:t>
      </w:r>
    </w:p>
    <w:p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三、代驾要求</w:t>
      </w:r>
    </w:p>
    <w:p>
      <w:pPr>
        <w:ind w:firstLine="640" w:firstLineChars="200"/>
        <w:rPr>
          <w:rFonts w:ascii="仿宋_GB2312" w:hAnsi="宋体" w:eastAsia="仿宋_GB2312" w:cs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hAnsi="宋体" w:eastAsia="仿宋_GB2312" w:cs="黑体"/>
          <w:sz w:val="32"/>
          <w:szCs w:val="32"/>
        </w:rPr>
        <w:t>驾驶员须身体健康（不得有传染性疾病）、品行端正，年龄在50岁以下、驾龄在5年以上且熟悉省内主要道路，保证乘坐人员人身和财产安全。</w:t>
      </w:r>
      <w:r>
        <w:rPr>
          <w:rFonts w:hint="eastAsia" w:ascii="仿宋_GB2312" w:eastAsia="仿宋_GB2312"/>
          <w:sz w:val="32"/>
          <w:szCs w:val="32"/>
        </w:rPr>
        <w:t>既往无重大交通违法记录且无不良嗜好。</w:t>
      </w:r>
    </w:p>
    <w:p>
      <w:pPr>
        <w:ind w:firstLine="640" w:firstLineChars="200"/>
        <w:jc w:val="left"/>
        <w:rPr>
          <w:rFonts w:ascii="仿宋_GB2312" w:hAnsi="宋体" w:eastAsia="仿宋_GB2312" w:cs="黑体"/>
          <w:sz w:val="32"/>
          <w:szCs w:val="32"/>
        </w:rPr>
      </w:pPr>
      <w:r>
        <w:rPr>
          <w:rFonts w:hint="eastAsia" w:ascii="仿宋_GB2312" w:hAnsi="宋体" w:eastAsia="仿宋_GB2312" w:cs="黑体"/>
          <w:sz w:val="32"/>
          <w:szCs w:val="32"/>
        </w:rPr>
        <w:t>2</w:t>
      </w:r>
      <w:r>
        <w:rPr>
          <w:rFonts w:hint="eastAsia" w:ascii="仿宋_GB2312" w:hAnsi="宋体" w:eastAsia="仿宋_GB2312" w:cs="黑体"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 w:cs="黑体"/>
          <w:sz w:val="32"/>
          <w:szCs w:val="32"/>
        </w:rPr>
        <w:t>驾驶员应携带驾驶证、身份证等，并保持通讯畅通，按要求时间提前到达指定地点等候，服从行车计划安排。</w:t>
      </w:r>
    </w:p>
    <w:p>
      <w:pPr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结算方式</w:t>
      </w:r>
    </w:p>
    <w:p>
      <w:pPr>
        <w:ind w:firstLine="640" w:firstLineChars="200"/>
        <w:jc w:val="left"/>
        <w:rPr>
          <w:rFonts w:ascii="仿宋_GB2312" w:hAnsi="仿宋" w:eastAsia="仿宋_GB2312" w:cs="黑体"/>
          <w:sz w:val="32"/>
          <w:szCs w:val="32"/>
        </w:rPr>
      </w:pPr>
      <w:r>
        <w:rPr>
          <w:rFonts w:hint="eastAsia" w:ascii="仿宋_GB2312" w:hAnsi="仿宋" w:eastAsia="仿宋_GB2312" w:cs="黑体"/>
          <w:sz w:val="32"/>
          <w:szCs w:val="32"/>
        </w:rPr>
        <w:t>因我院用车时间较为分散，结算时间不固定，</w:t>
      </w:r>
      <w:r>
        <w:rPr>
          <w:rFonts w:hint="eastAsia" w:ascii="仿宋_GB2312" w:hAnsi="仿宋" w:eastAsia="仿宋_GB2312" w:cs="黑体"/>
          <w:color w:val="auto"/>
          <w:sz w:val="32"/>
          <w:szCs w:val="32"/>
        </w:rPr>
        <w:t>须以我</w:t>
      </w:r>
      <w:r>
        <w:rPr>
          <w:rFonts w:hint="eastAsia" w:ascii="仿宋_GB2312" w:hAnsi="仿宋" w:eastAsia="仿宋_GB2312" w:cs="黑体"/>
          <w:sz w:val="32"/>
          <w:szCs w:val="32"/>
        </w:rPr>
        <w:t>院需求为准，车款结算采用对公转账方式，不得以现金结算，公司需提供正式税务发票，每次用车后一周内开具发票。</w:t>
      </w:r>
    </w:p>
    <w:p>
      <w:pPr>
        <w:ind w:firstLine="640" w:firstLineChars="200"/>
        <w:jc w:val="left"/>
        <w:rPr>
          <w:rFonts w:ascii="仿宋_GB2312" w:hAnsi="仿宋" w:eastAsia="仿宋_GB2312" w:cs="黑体"/>
          <w:sz w:val="32"/>
          <w:szCs w:val="32"/>
        </w:rPr>
      </w:pPr>
    </w:p>
    <w:p>
      <w:pPr>
        <w:jc w:val="center"/>
        <w:rPr>
          <w:rFonts w:ascii="仿宋" w:hAnsi="仿宋" w:eastAsia="仿宋"/>
          <w:spacing w:val="20"/>
          <w:sz w:val="32"/>
          <w:szCs w:val="32"/>
        </w:rPr>
      </w:pPr>
    </w:p>
    <w:p>
      <w:pPr>
        <w:jc w:val="left"/>
        <w:rPr>
          <w:rFonts w:ascii="黑体" w:hAnsi="宋体" w:eastAsia="黑体"/>
          <w:spacing w:val="20"/>
          <w:sz w:val="32"/>
          <w:szCs w:val="32"/>
        </w:rPr>
        <w:sectPr>
          <w:pgSz w:w="11906" w:h="16838"/>
          <w:pgMar w:top="1276" w:right="1800" w:bottom="1276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ascii="黑体" w:hAnsi="黑体" w:eastAsia="黑体"/>
          <w:spacing w:val="20"/>
          <w:sz w:val="36"/>
          <w:szCs w:val="36"/>
        </w:rPr>
      </w:pPr>
      <w:r>
        <w:rPr>
          <w:rFonts w:hint="eastAsia" w:ascii="黑体" w:hAnsi="黑体" w:eastAsia="黑体"/>
          <w:spacing w:val="20"/>
          <w:sz w:val="36"/>
          <w:szCs w:val="36"/>
        </w:rPr>
        <w:t>附件2</w:t>
      </w:r>
    </w:p>
    <w:p>
      <w:pPr>
        <w:jc w:val="center"/>
        <w:rPr>
          <w:rFonts w:hint="default" w:ascii="方正小标宋简体" w:hAnsi="宋体" w:eastAsia="方正小标宋简体"/>
          <w:spacing w:val="20"/>
          <w:sz w:val="44"/>
          <w:szCs w:val="44"/>
          <w:lang w:val="en-US"/>
        </w:rPr>
      </w:pPr>
      <w:r>
        <w:rPr>
          <w:rFonts w:hint="eastAsia" w:ascii="方正小标宋简体" w:hAnsi="宋体" w:eastAsia="方正小标宋简体"/>
          <w:spacing w:val="20"/>
          <w:sz w:val="44"/>
          <w:szCs w:val="44"/>
        </w:rPr>
        <w:t>汽车租赁服务报价表（含燃油费）</w:t>
      </w:r>
      <w:r>
        <w:rPr>
          <w:rFonts w:hint="eastAsia" w:ascii="方正小标宋简体" w:hAnsi="宋体" w:eastAsia="方正小标宋简体"/>
          <w:spacing w:val="20"/>
          <w:sz w:val="44"/>
          <w:szCs w:val="44"/>
          <w:lang w:val="en-US" w:eastAsia="zh-CN"/>
        </w:rPr>
        <w:t xml:space="preserve">         </w:t>
      </w:r>
    </w:p>
    <w:tbl>
      <w:tblPr>
        <w:tblStyle w:val="2"/>
        <w:tblW w:w="14696" w:type="dxa"/>
        <w:tblInd w:w="-4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4"/>
        <w:gridCol w:w="1650"/>
        <w:gridCol w:w="1818"/>
        <w:gridCol w:w="1973"/>
        <w:gridCol w:w="3153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98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车型</w:t>
            </w:r>
          </w:p>
        </w:tc>
        <w:tc>
          <w:tcPr>
            <w:tcW w:w="165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基本租车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定额里程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（公里/天）</w:t>
            </w:r>
          </w:p>
        </w:tc>
        <w:tc>
          <w:tcPr>
            <w:tcW w:w="37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车辆运行费</w:t>
            </w:r>
          </w:p>
        </w:tc>
        <w:tc>
          <w:tcPr>
            <w:tcW w:w="627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第三方劳务费用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29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1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基本租车费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（元/天）</w:t>
            </w:r>
          </w:p>
        </w:tc>
        <w:tc>
          <w:tcPr>
            <w:tcW w:w="1973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超里程收费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（元/公里）</w:t>
            </w:r>
          </w:p>
        </w:tc>
        <w:tc>
          <w:tcPr>
            <w:tcW w:w="315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驾驶员劳务费（元/天）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含：基本劳务费（</w:t>
            </w:r>
            <w:r>
              <w:rPr>
                <w:rFonts w:ascii="黑体" w:hAnsi="黑体" w:eastAsia="黑体"/>
                <w:szCs w:val="21"/>
              </w:rPr>
              <w:t>8</w:t>
            </w:r>
            <w:r>
              <w:rPr>
                <w:rFonts w:hint="eastAsia" w:ascii="黑体" w:hAnsi="黑体" w:eastAsia="黑体"/>
                <w:szCs w:val="21"/>
              </w:rPr>
              <w:t>小时/天）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开票税金等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超强工作</w:t>
            </w:r>
            <w:r>
              <w:rPr>
                <w:rFonts w:hint="eastAsia" w:ascii="黑体" w:hAnsi="黑体" w:eastAsia="黑体"/>
                <w:szCs w:val="21"/>
              </w:rPr>
              <w:t>（元/小时）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（每天行程超过8小时）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98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轿车</w:t>
            </w:r>
            <w:r>
              <w:rPr>
                <w:rFonts w:hint="eastAsia" w:ascii="仿宋_GB2312" w:eastAsia="仿宋_GB2312"/>
                <w:szCs w:val="21"/>
              </w:rPr>
              <w:t>（帕萨特等同级别车辆）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200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Cs w:val="21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5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1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</w:trPr>
        <w:tc>
          <w:tcPr>
            <w:tcW w:w="298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商务车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（别克GL8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等同级别车辆</w:t>
            </w:r>
            <w:r>
              <w:rPr>
                <w:rFonts w:hint="eastAsia" w:ascii="仿宋_GB2312" w:eastAsia="仿宋_GB2312"/>
                <w:szCs w:val="21"/>
              </w:rPr>
              <w:t>）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200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Cs w:val="21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5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1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298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越野车</w:t>
            </w:r>
            <w:r>
              <w:rPr>
                <w:rFonts w:hint="eastAsia" w:ascii="仿宋_GB2312" w:eastAsia="仿宋_GB2312"/>
                <w:szCs w:val="21"/>
              </w:rPr>
              <w:t>（丰田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普拉多、霸道等同级别车辆</w:t>
            </w:r>
            <w:r>
              <w:rPr>
                <w:rFonts w:hint="eastAsia" w:ascii="仿宋_GB2312" w:eastAsia="仿宋_GB2312"/>
                <w:szCs w:val="21"/>
              </w:rPr>
              <w:t>）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200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Cs w:val="21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5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1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98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客车</w:t>
            </w:r>
            <w:r>
              <w:rPr>
                <w:rFonts w:hint="eastAsia" w:ascii="仿宋_GB2312" w:eastAsia="仿宋_GB2312"/>
                <w:szCs w:val="21"/>
              </w:rPr>
              <w:t>（考斯特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等同级别车辆</w:t>
            </w:r>
            <w:r>
              <w:rPr>
                <w:rFonts w:hint="eastAsia" w:ascii="仿宋_GB2312" w:eastAsia="仿宋_GB2312"/>
                <w:szCs w:val="21"/>
              </w:rPr>
              <w:t>）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（12-25座）</w:t>
            </w:r>
          </w:p>
        </w:tc>
        <w:tc>
          <w:tcPr>
            <w:tcW w:w="165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</w:t>
            </w:r>
          </w:p>
        </w:tc>
        <w:tc>
          <w:tcPr>
            <w:tcW w:w="1818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FF0000"/>
                <w:szCs w:val="21"/>
              </w:rPr>
            </w:pPr>
          </w:p>
        </w:tc>
        <w:tc>
          <w:tcPr>
            <w:tcW w:w="197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5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1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4" w:hRule="exact"/>
        </w:trPr>
        <w:tc>
          <w:tcPr>
            <w:tcW w:w="298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客</w:t>
            </w:r>
            <w:r>
              <w:rPr>
                <w:rFonts w:hint="eastAsia" w:ascii="仿宋_GB2312" w:eastAsia="仿宋_GB2312"/>
                <w:szCs w:val="21"/>
              </w:rPr>
              <w:t xml:space="preserve">  </w:t>
            </w:r>
            <w:r>
              <w:rPr>
                <w:rFonts w:ascii="仿宋_GB2312" w:eastAsia="仿宋_GB2312"/>
                <w:szCs w:val="21"/>
              </w:rPr>
              <w:t>车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（30-50座）</w:t>
            </w:r>
          </w:p>
        </w:tc>
        <w:tc>
          <w:tcPr>
            <w:tcW w:w="165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</w:t>
            </w:r>
          </w:p>
        </w:tc>
        <w:tc>
          <w:tcPr>
            <w:tcW w:w="1818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FF0000"/>
                <w:szCs w:val="21"/>
              </w:rPr>
            </w:pPr>
          </w:p>
        </w:tc>
        <w:tc>
          <w:tcPr>
            <w:tcW w:w="197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5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1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spacing w:line="480" w:lineRule="exact"/>
        <w:rPr>
          <w:rFonts w:ascii="仿宋_GB2312" w:hAnsi="楷体" w:eastAsia="仿宋_GB2312"/>
          <w:color w:val="auto"/>
          <w:szCs w:val="21"/>
        </w:rPr>
      </w:pPr>
      <w:r>
        <w:rPr>
          <w:rFonts w:hint="eastAsia" w:ascii="仿宋_GB2312" w:hAnsi="楷体" w:eastAsia="仿宋_GB2312"/>
          <w:color w:val="auto"/>
          <w:szCs w:val="21"/>
        </w:rPr>
        <w:t>注：1.表中价格均包含维修、保养、救援、开票税金、燃油费</w:t>
      </w:r>
      <w:r>
        <w:rPr>
          <w:rFonts w:hint="eastAsia" w:ascii="仿宋_GB2312" w:hAnsi="楷体" w:eastAsia="仿宋_GB2312"/>
          <w:color w:val="auto"/>
          <w:szCs w:val="21"/>
          <w:lang w:val="en-US" w:eastAsia="zh-CN"/>
        </w:rPr>
        <w:t>等</w:t>
      </w:r>
      <w:r>
        <w:rPr>
          <w:rFonts w:hint="eastAsia" w:ascii="仿宋_GB2312" w:hAnsi="楷体" w:eastAsia="仿宋_GB2312"/>
          <w:color w:val="auto"/>
          <w:szCs w:val="21"/>
        </w:rPr>
        <w:t>。</w:t>
      </w:r>
    </w:p>
    <w:p>
      <w:pPr>
        <w:spacing w:line="480" w:lineRule="exact"/>
        <w:ind w:firstLine="420" w:firstLineChars="200"/>
        <w:rPr>
          <w:rFonts w:ascii="仿宋_GB2312" w:hAnsi="楷体" w:eastAsia="仿宋_GB2312"/>
          <w:color w:val="auto"/>
          <w:szCs w:val="21"/>
        </w:rPr>
      </w:pPr>
      <w:r>
        <w:rPr>
          <w:rFonts w:hint="eastAsia" w:ascii="仿宋_GB2312" w:hAnsi="楷体" w:eastAsia="仿宋_GB2312"/>
          <w:color w:val="auto"/>
          <w:szCs w:val="21"/>
        </w:rPr>
        <w:t>2.租赁</w:t>
      </w:r>
      <w:r>
        <w:rPr>
          <w:rFonts w:hint="eastAsia" w:ascii="仿宋_GB2312" w:hAnsi="楷体" w:eastAsia="仿宋_GB2312"/>
          <w:color w:val="auto"/>
          <w:szCs w:val="21"/>
          <w:lang w:val="en-US" w:eastAsia="zh-CN"/>
        </w:rPr>
        <w:t>服务</w:t>
      </w:r>
      <w:r>
        <w:rPr>
          <w:rFonts w:hint="eastAsia" w:ascii="仿宋_GB2312" w:hAnsi="楷体" w:eastAsia="仿宋_GB2312"/>
          <w:color w:val="auto"/>
          <w:szCs w:val="21"/>
        </w:rPr>
        <w:t>费包括：车辆运行费和第三方劳务费用，驾驶员</w:t>
      </w:r>
      <w:r>
        <w:rPr>
          <w:rFonts w:hint="eastAsia" w:ascii="仿宋_GB2312" w:hAnsi="楷体" w:eastAsia="仿宋_GB2312"/>
          <w:color w:val="auto"/>
          <w:szCs w:val="21"/>
          <w:lang w:val="en-US" w:eastAsia="zh-CN"/>
        </w:rPr>
        <w:t>住宿、餐补、</w:t>
      </w:r>
      <w:r>
        <w:rPr>
          <w:rFonts w:hint="eastAsia" w:ascii="仿宋_GB2312" w:hAnsi="楷体" w:eastAsia="仿宋_GB2312"/>
          <w:color w:val="auto"/>
          <w:szCs w:val="21"/>
        </w:rPr>
        <w:t>差旅补助等其他费用</w:t>
      </w:r>
      <w:r>
        <w:rPr>
          <w:rFonts w:hint="eastAsia" w:ascii="仿宋_GB2312" w:hAnsi="楷体" w:eastAsia="仿宋_GB2312"/>
          <w:color w:val="auto"/>
          <w:szCs w:val="21"/>
          <w:lang w:val="en-US" w:eastAsia="zh-CN"/>
        </w:rPr>
        <w:t>由出租方承担</w:t>
      </w:r>
      <w:r>
        <w:rPr>
          <w:rFonts w:hint="eastAsia" w:ascii="仿宋_GB2312" w:hAnsi="楷体" w:eastAsia="仿宋_GB2312"/>
          <w:color w:val="auto"/>
          <w:szCs w:val="21"/>
        </w:rPr>
        <w:t>。</w:t>
      </w:r>
    </w:p>
    <w:p>
      <w:pPr>
        <w:spacing w:line="480" w:lineRule="exact"/>
        <w:ind w:firstLine="420" w:firstLineChars="200"/>
        <w:rPr>
          <w:rFonts w:ascii="仿宋_GB2312" w:hAnsi="楷体" w:eastAsia="仿宋_GB2312"/>
          <w:color w:val="auto"/>
          <w:szCs w:val="21"/>
        </w:rPr>
      </w:pPr>
      <w:r>
        <w:rPr>
          <w:rFonts w:hint="eastAsia" w:ascii="仿宋_GB2312" w:hAnsi="楷体" w:eastAsia="仿宋_GB2312"/>
          <w:color w:val="auto"/>
          <w:szCs w:val="21"/>
        </w:rPr>
        <w:t>3.服务期间的过路费、泊车费由租赁方据实承担。</w:t>
      </w:r>
    </w:p>
    <w:p>
      <w:pPr>
        <w:spacing w:line="480" w:lineRule="exact"/>
        <w:ind w:firstLine="0" w:firstLineChars="0"/>
        <w:jc w:val="left"/>
        <w:rPr>
          <w:rFonts w:ascii="宋体" w:hAnsi="宋体"/>
          <w:b/>
          <w:spacing w:val="20"/>
          <w:sz w:val="36"/>
          <w:szCs w:val="36"/>
        </w:rPr>
        <w:sectPr>
          <w:pgSz w:w="16838" w:h="11906" w:orient="landscape"/>
          <w:pgMar w:top="1701" w:right="1276" w:bottom="1701" w:left="1276" w:header="851" w:footer="992" w:gutter="0"/>
          <w:cols w:space="0" w:num="1"/>
          <w:rtlGutter w:val="0"/>
          <w:docGrid w:type="lines" w:linePitch="312" w:charSpace="0"/>
        </w:sectPr>
      </w:pPr>
    </w:p>
    <w:p>
      <w:pPr>
        <w:jc w:val="both"/>
        <w:rPr>
          <w:rFonts w:ascii="方正小标宋简体" w:hAnsi="宋体" w:eastAsia="方正小标宋简体"/>
          <w:spacing w:val="20"/>
          <w:sz w:val="44"/>
          <w:szCs w:val="44"/>
        </w:rPr>
      </w:pPr>
    </w:p>
    <w:p>
      <w:pPr>
        <w:jc w:val="center"/>
        <w:rPr>
          <w:rFonts w:hint="eastAsia" w:ascii="方正小标宋简体" w:hAnsi="宋体" w:eastAsia="方正小标宋简体"/>
          <w:spacing w:val="20"/>
          <w:sz w:val="44"/>
          <w:szCs w:val="44"/>
        </w:rPr>
      </w:pPr>
      <w:r>
        <w:rPr>
          <w:rFonts w:hint="eastAsia" w:ascii="方正小标宋简体" w:hAnsi="宋体" w:eastAsia="方正小标宋简体"/>
          <w:spacing w:val="20"/>
          <w:sz w:val="44"/>
          <w:szCs w:val="44"/>
        </w:rPr>
        <w:t>汽车租赁服务报价表（不含燃油费）</w:t>
      </w:r>
    </w:p>
    <w:p>
      <w:pPr>
        <w:jc w:val="center"/>
        <w:rPr>
          <w:rFonts w:ascii="宋体" w:hAnsi="宋体"/>
          <w:b/>
          <w:spacing w:val="20"/>
          <w:sz w:val="36"/>
          <w:szCs w:val="36"/>
        </w:rPr>
      </w:pPr>
    </w:p>
    <w:tbl>
      <w:tblPr>
        <w:tblStyle w:val="2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93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车型</w:t>
            </w:r>
          </w:p>
        </w:tc>
        <w:tc>
          <w:tcPr>
            <w:tcW w:w="451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基本租车费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（元/天）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393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轿车</w:t>
            </w:r>
            <w:r>
              <w:rPr>
                <w:rFonts w:hint="eastAsia" w:ascii="仿宋_GB2312" w:eastAsia="仿宋_GB2312"/>
                <w:szCs w:val="21"/>
              </w:rPr>
              <w:t>（帕萨特等同级别车辆）</w:t>
            </w:r>
          </w:p>
        </w:tc>
        <w:tc>
          <w:tcPr>
            <w:tcW w:w="45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393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商务车</w:t>
            </w:r>
            <w:r>
              <w:rPr>
                <w:rFonts w:hint="eastAsia" w:ascii="仿宋_GB2312" w:eastAsia="仿宋_GB2312"/>
                <w:szCs w:val="21"/>
              </w:rPr>
              <w:t>（别克GL8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等同级别车辆</w:t>
            </w:r>
            <w:r>
              <w:rPr>
                <w:rFonts w:hint="eastAsia" w:ascii="仿宋_GB2312" w:eastAsia="仿宋_GB2312"/>
                <w:szCs w:val="21"/>
              </w:rPr>
              <w:t>）</w:t>
            </w:r>
          </w:p>
        </w:tc>
        <w:tc>
          <w:tcPr>
            <w:tcW w:w="45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393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越野车</w:t>
            </w:r>
            <w:r>
              <w:rPr>
                <w:rFonts w:hint="eastAsia" w:ascii="仿宋_GB2312" w:eastAsia="仿宋_GB2312"/>
                <w:szCs w:val="21"/>
              </w:rPr>
              <w:t>（丰田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普拉多、霸道等同级别车辆</w:t>
            </w:r>
            <w:r>
              <w:rPr>
                <w:rFonts w:hint="eastAsia" w:ascii="仿宋_GB2312" w:eastAsia="仿宋_GB2312"/>
                <w:szCs w:val="21"/>
              </w:rPr>
              <w:t>）</w:t>
            </w:r>
          </w:p>
        </w:tc>
        <w:tc>
          <w:tcPr>
            <w:tcW w:w="45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hint="eastAsia" w:ascii="仿宋_GB2312" w:hAnsi="楷体" w:eastAsia="仿宋_GB2312"/>
          <w:sz w:val="24"/>
        </w:rPr>
      </w:pPr>
    </w:p>
    <w:p>
      <w:pPr>
        <w:spacing w:line="480" w:lineRule="exact"/>
        <w:rPr>
          <w:rFonts w:hint="eastAsia" w:ascii="仿宋_GB2312" w:hAnsi="楷体" w:eastAsia="仿宋_GB2312"/>
          <w:sz w:val="21"/>
          <w:szCs w:val="21"/>
        </w:rPr>
      </w:pPr>
      <w:r>
        <w:rPr>
          <w:rFonts w:hint="eastAsia" w:ascii="仿宋_GB2312" w:hAnsi="楷体" w:eastAsia="仿宋_GB2312"/>
          <w:sz w:val="21"/>
          <w:szCs w:val="21"/>
        </w:rPr>
        <w:t>注：</w:t>
      </w:r>
      <w:r>
        <w:rPr>
          <w:rFonts w:hint="eastAsia" w:ascii="仿宋_GB2312" w:hAnsi="楷体" w:eastAsia="仿宋_GB2312"/>
          <w:sz w:val="21"/>
          <w:szCs w:val="21"/>
          <w:lang w:val="en-US" w:eastAsia="zh-CN"/>
        </w:rPr>
        <w:t>1.</w:t>
      </w:r>
      <w:r>
        <w:rPr>
          <w:rFonts w:hint="eastAsia" w:ascii="仿宋_GB2312" w:hAnsi="楷体" w:eastAsia="仿宋_GB2312"/>
          <w:sz w:val="21"/>
          <w:szCs w:val="21"/>
        </w:rPr>
        <w:t>表中价格均包含维修、保养、救援、开票税金</w:t>
      </w:r>
      <w:r>
        <w:rPr>
          <w:rFonts w:hint="eastAsia" w:ascii="仿宋_GB2312" w:hAnsi="楷体" w:eastAsia="仿宋_GB2312"/>
          <w:sz w:val="21"/>
          <w:szCs w:val="21"/>
          <w:lang w:val="en-US" w:eastAsia="zh-CN"/>
        </w:rPr>
        <w:t>等</w:t>
      </w:r>
      <w:r>
        <w:rPr>
          <w:rFonts w:hint="eastAsia" w:ascii="仿宋_GB2312" w:hAnsi="楷体" w:eastAsia="仿宋_GB2312"/>
          <w:sz w:val="21"/>
          <w:szCs w:val="21"/>
        </w:rPr>
        <w:t>。</w:t>
      </w:r>
    </w:p>
    <w:p>
      <w:pPr>
        <w:spacing w:line="480" w:lineRule="exact"/>
        <w:ind w:firstLine="420" w:firstLineChars="200"/>
        <w:rPr>
          <w:rFonts w:hint="eastAsia" w:ascii="仿宋_GB2312" w:hAnsi="楷体" w:eastAsia="仿宋_GB2312"/>
          <w:sz w:val="21"/>
          <w:szCs w:val="21"/>
        </w:rPr>
        <w:sectPr>
          <w:pgSz w:w="11906" w:h="16838"/>
          <w:pgMar w:top="1276" w:right="1800" w:bottom="1276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楷体" w:eastAsia="仿宋_GB2312"/>
          <w:sz w:val="21"/>
          <w:szCs w:val="21"/>
          <w:lang w:val="en-US" w:eastAsia="zh-CN"/>
        </w:rPr>
        <w:t>2.</w:t>
      </w:r>
      <w:r>
        <w:rPr>
          <w:rFonts w:hint="eastAsia" w:ascii="仿宋_GB2312" w:hAnsi="楷体" w:eastAsia="仿宋_GB2312"/>
          <w:sz w:val="21"/>
          <w:szCs w:val="21"/>
        </w:rPr>
        <w:t>服务期间的过路费、泊车费由租赁方据实承担。</w:t>
      </w:r>
    </w:p>
    <w:p>
      <w:pPr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附件3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评分标准</w:t>
      </w:r>
    </w:p>
    <w:p>
      <w:pPr>
        <w:rPr>
          <w:sz w:val="44"/>
          <w:szCs w:val="44"/>
        </w:rPr>
      </w:pPr>
    </w:p>
    <w:tbl>
      <w:tblPr>
        <w:tblStyle w:val="2"/>
        <w:tblW w:w="9968" w:type="dxa"/>
        <w:tblInd w:w="-6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134"/>
        <w:gridCol w:w="6946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5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评分项目</w:t>
            </w:r>
          </w:p>
        </w:tc>
        <w:tc>
          <w:tcPr>
            <w:tcW w:w="6946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评分标准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7" w:hRule="atLeast"/>
        </w:trPr>
        <w:tc>
          <w:tcPr>
            <w:tcW w:w="7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报价</w:t>
            </w:r>
          </w:p>
        </w:tc>
        <w:tc>
          <w:tcPr>
            <w:tcW w:w="6946" w:type="dxa"/>
            <w:vAlign w:val="center"/>
          </w:tcPr>
          <w:p>
            <w:pPr>
              <w:numPr>
                <w:ilvl w:val="-1"/>
                <w:numId w:val="0"/>
              </w:numPr>
              <w:spacing w:line="240" w:lineRule="auto"/>
              <w:jc w:val="left"/>
              <w:rPr>
                <w:rFonts w:hint="eastAsia" w:ascii="仿宋_GB2312" w:hAnsi="黑体" w:eastAsia="仿宋_GB2312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黑体" w:eastAsia="仿宋_GB2312"/>
                <w:szCs w:val="21"/>
              </w:rPr>
              <w:t>以经评审的有效最低投标报价为评标基准价</w:t>
            </w:r>
            <w:r>
              <w:rPr>
                <w:rFonts w:hint="eastAsia" w:ascii="仿宋_GB2312" w:hAnsi="黑体" w:eastAsia="仿宋_GB2312"/>
                <w:szCs w:val="21"/>
                <w:lang w:eastAsia="zh-CN"/>
              </w:rPr>
              <w:t>；</w:t>
            </w:r>
          </w:p>
          <w:p>
            <w:pPr>
              <w:numPr>
                <w:ilvl w:val="-1"/>
                <w:numId w:val="0"/>
              </w:numPr>
              <w:spacing w:line="240" w:lineRule="auto"/>
              <w:jc w:val="left"/>
              <w:rPr>
                <w:rFonts w:hint="eastAsia" w:ascii="仿宋_GB2312" w:hAnsi="黑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2.报价得分由汽车租赁服务报价表（含燃油费）报价+汽车租赁服务报价表（不含燃油费）报价租成；</w:t>
            </w:r>
          </w:p>
          <w:p>
            <w:pPr>
              <w:numPr>
                <w:ilvl w:val="-1"/>
                <w:numId w:val="0"/>
              </w:numPr>
              <w:spacing w:line="240" w:lineRule="auto"/>
              <w:jc w:val="left"/>
              <w:rPr>
                <w:rFonts w:hint="eastAsia" w:ascii="仿宋_GB2312" w:hAnsi="黑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（其中汽车租赁服务报价表（含燃油费）报价由车辆运行费（含基本租车费和超里程收费）+第三方劳务费用构成；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_GB2312" w:hAnsi="黑体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3.汽车租赁服务报价表（含燃油费）占30分（其中：车辆运行费占24分、</w:t>
            </w:r>
            <w:r>
              <w:rPr>
                <w:rFonts w:hint="eastAsia" w:ascii="仿宋_GB2312" w:hAnsi="黑体" w:eastAsia="仿宋_GB2312"/>
                <w:color w:val="auto"/>
                <w:szCs w:val="21"/>
                <w:lang w:val="en-US" w:eastAsia="zh-CN"/>
              </w:rPr>
              <w:t>第三方劳务费6分）；基本租车费（不含燃油费）占10分；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ascii="仿宋_GB2312" w:hAnsi="黑体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黑体" w:eastAsia="仿宋_GB2312"/>
                <w:color w:val="auto"/>
                <w:szCs w:val="21"/>
                <w:highlight w:val="none"/>
                <w:lang w:val="en-US" w:eastAsia="zh-CN"/>
              </w:rPr>
              <w:t>4.汽车租赁服务报价表</w:t>
            </w:r>
            <w:r>
              <w:rPr>
                <w:rFonts w:hint="eastAsia" w:ascii="仿宋_GB2312" w:hAnsi="黑体" w:eastAsia="仿宋_GB2312"/>
                <w:color w:val="auto"/>
                <w:szCs w:val="21"/>
                <w:highlight w:val="none"/>
              </w:rPr>
              <w:t>报价得分（含燃油费）＝（</w:t>
            </w:r>
            <w:r>
              <w:rPr>
                <w:rFonts w:hint="eastAsia" w:ascii="仿宋_GB2312" w:hAnsi="黑体" w:eastAsia="仿宋_GB2312"/>
                <w:color w:val="auto"/>
                <w:szCs w:val="21"/>
                <w:highlight w:val="none"/>
                <w:lang w:val="en-US" w:eastAsia="zh-CN"/>
              </w:rPr>
              <w:t>车辆运行费</w:t>
            </w:r>
            <w:r>
              <w:rPr>
                <w:rFonts w:hint="eastAsia" w:ascii="仿宋_GB2312" w:hAnsi="黑体" w:eastAsia="仿宋_GB2312"/>
                <w:color w:val="auto"/>
                <w:szCs w:val="21"/>
                <w:highlight w:val="none"/>
              </w:rPr>
              <w:t>评标基准价/</w:t>
            </w:r>
            <w:r>
              <w:rPr>
                <w:rFonts w:hint="eastAsia" w:ascii="仿宋_GB2312" w:hAnsi="黑体" w:eastAsia="仿宋_GB2312"/>
                <w:color w:val="auto"/>
                <w:szCs w:val="21"/>
                <w:highlight w:val="none"/>
                <w:lang w:val="en-US" w:eastAsia="zh-CN"/>
              </w:rPr>
              <w:t>车辆运行费</w:t>
            </w:r>
            <w:r>
              <w:rPr>
                <w:rFonts w:hint="eastAsia" w:ascii="仿宋_GB2312" w:hAnsi="黑体" w:eastAsia="仿宋_GB2312"/>
                <w:color w:val="auto"/>
                <w:szCs w:val="21"/>
                <w:highlight w:val="none"/>
              </w:rPr>
              <w:t>投标报价）×</w:t>
            </w:r>
            <w:r>
              <w:rPr>
                <w:rFonts w:hint="eastAsia" w:ascii="仿宋_GB2312" w:hAnsi="黑体" w:eastAsia="仿宋_GB2312"/>
                <w:color w:val="auto"/>
                <w:szCs w:val="21"/>
                <w:highlight w:val="none"/>
                <w:lang w:eastAsia="zh-CN"/>
              </w:rPr>
              <w:t>2</w:t>
            </w:r>
            <w:r>
              <w:rPr>
                <w:rFonts w:hint="eastAsia" w:ascii="仿宋_GB2312" w:hAnsi="黑体" w:eastAsia="仿宋_GB2312"/>
                <w:color w:val="auto"/>
                <w:szCs w:val="21"/>
                <w:highlight w:val="none"/>
                <w:lang w:val="en-US" w:eastAsia="zh-CN"/>
              </w:rPr>
              <w:t>4+(第三方驾驶员劳务费评标基准价</w:t>
            </w:r>
            <w:r>
              <w:rPr>
                <w:rFonts w:hint="eastAsia" w:ascii="仿宋_GB2312" w:hAnsi="黑体" w:eastAsia="仿宋_GB2312"/>
                <w:color w:val="auto"/>
                <w:szCs w:val="21"/>
                <w:highlight w:val="none"/>
              </w:rPr>
              <w:t>/</w:t>
            </w:r>
            <w:r>
              <w:rPr>
                <w:rFonts w:hint="eastAsia" w:ascii="仿宋_GB2312" w:hAnsi="黑体" w:eastAsia="仿宋_GB2312"/>
                <w:color w:val="auto"/>
                <w:szCs w:val="21"/>
                <w:highlight w:val="none"/>
                <w:lang w:val="en-US" w:eastAsia="zh-CN"/>
              </w:rPr>
              <w:t>第三方驾驶员劳务费</w:t>
            </w:r>
            <w:r>
              <w:rPr>
                <w:rFonts w:hint="eastAsia" w:ascii="仿宋_GB2312" w:hAnsi="黑体" w:eastAsia="仿宋_GB2312"/>
                <w:color w:val="auto"/>
                <w:szCs w:val="21"/>
                <w:highlight w:val="none"/>
              </w:rPr>
              <w:t>投标报价）×</w:t>
            </w:r>
            <w:r>
              <w:rPr>
                <w:rFonts w:hint="eastAsia" w:ascii="仿宋_GB2312" w:hAnsi="黑体" w:eastAsia="仿宋_GB2312"/>
                <w:color w:val="auto"/>
                <w:szCs w:val="21"/>
                <w:highlight w:val="none"/>
                <w:lang w:val="en-US" w:eastAsia="zh-CN"/>
              </w:rPr>
              <w:t>6；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_GB2312" w:hAnsi="黑体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黑体" w:eastAsia="仿宋_GB2312"/>
                <w:color w:val="auto"/>
                <w:szCs w:val="21"/>
                <w:highlight w:val="none"/>
                <w:lang w:eastAsia="zh-CN"/>
              </w:rPr>
              <w:t>5</w:t>
            </w:r>
            <w:r>
              <w:rPr>
                <w:rFonts w:hint="eastAsia" w:ascii="仿宋_GB2312" w:hAnsi="黑体" w:eastAsia="仿宋_GB2312"/>
                <w:color w:val="auto"/>
                <w:szCs w:val="21"/>
                <w:highlight w:val="none"/>
              </w:rPr>
              <w:t>.</w:t>
            </w:r>
            <w:r>
              <w:rPr>
                <w:rFonts w:hint="eastAsia" w:ascii="仿宋_GB2312" w:hAnsi="黑体" w:eastAsia="仿宋_GB2312"/>
                <w:color w:val="auto"/>
                <w:szCs w:val="21"/>
                <w:highlight w:val="none"/>
                <w:lang w:val="en-US" w:eastAsia="zh-CN"/>
              </w:rPr>
              <w:t>汽车租赁服务报价表</w:t>
            </w:r>
            <w:r>
              <w:rPr>
                <w:rFonts w:hint="eastAsia" w:ascii="仿宋_GB2312" w:hAnsi="黑体" w:eastAsia="仿宋_GB2312"/>
                <w:color w:val="auto"/>
                <w:szCs w:val="21"/>
                <w:highlight w:val="none"/>
              </w:rPr>
              <w:t>报价得分（不含燃油费）＝（评标基准价/</w:t>
            </w:r>
            <w:r>
              <w:rPr>
                <w:rFonts w:hint="eastAsia" w:ascii="仿宋_GB2312" w:hAnsi="黑体" w:eastAsia="仿宋_GB2312"/>
                <w:color w:val="auto"/>
                <w:szCs w:val="21"/>
                <w:highlight w:val="none"/>
                <w:lang w:val="en-US" w:eastAsia="zh-CN"/>
              </w:rPr>
              <w:t>基本租车费</w:t>
            </w:r>
            <w:r>
              <w:rPr>
                <w:rFonts w:hint="eastAsia" w:ascii="仿宋_GB2312" w:hAnsi="黑体" w:eastAsia="仿宋_GB2312"/>
                <w:color w:val="auto"/>
                <w:szCs w:val="21"/>
                <w:highlight w:val="none"/>
              </w:rPr>
              <w:t>投标报价）×10</w:t>
            </w:r>
            <w:r>
              <w:rPr>
                <w:rFonts w:hint="eastAsia" w:ascii="仿宋_GB2312" w:hAnsi="黑体" w:eastAsia="仿宋_GB2312"/>
                <w:color w:val="auto"/>
                <w:szCs w:val="21"/>
                <w:highlight w:val="none"/>
                <w:lang w:eastAsia="zh-CN"/>
              </w:rPr>
              <w:t>；</w:t>
            </w:r>
          </w:p>
          <w:p>
            <w:pPr>
              <w:numPr>
                <w:ilvl w:val="-1"/>
                <w:numId w:val="0"/>
              </w:numPr>
              <w:spacing w:line="240" w:lineRule="auto"/>
              <w:ind w:firstLine="0" w:firstLineChars="0"/>
              <w:jc w:val="left"/>
              <w:rPr>
                <w:rFonts w:hint="eastAsia" w:ascii="仿宋_GB2312" w:hAnsi="黑体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color w:val="auto"/>
                <w:szCs w:val="21"/>
                <w:lang w:val="en-US" w:eastAsia="zh-CN"/>
              </w:rPr>
              <w:t>备注：</w:t>
            </w:r>
            <w:r>
              <w:rPr>
                <w:rFonts w:hint="default" w:ascii="Calibri" w:hAnsi="Calibri" w:eastAsia="仿宋_GB2312" w:cs="Calibri"/>
                <w:color w:val="auto"/>
                <w:szCs w:val="21"/>
                <w:lang w:val="en-US" w:eastAsia="zh-CN"/>
              </w:rPr>
              <w:t>①</w:t>
            </w:r>
            <w:r>
              <w:rPr>
                <w:rFonts w:hint="eastAsia" w:ascii="仿宋_GB2312" w:hAnsi="黑体" w:eastAsia="仿宋_GB2312"/>
                <w:color w:val="auto"/>
                <w:szCs w:val="21"/>
                <w:highlight w:val="none"/>
                <w:lang w:val="en-US" w:eastAsia="zh-CN"/>
              </w:rPr>
              <w:t>车辆运行费投标报价</w:t>
            </w:r>
            <w:r>
              <w:rPr>
                <w:rFonts w:hint="eastAsia" w:ascii="仿宋_GB2312" w:hAnsi="黑体" w:eastAsia="仿宋_GB2312"/>
                <w:color w:val="auto"/>
                <w:szCs w:val="21"/>
                <w:highlight w:val="none"/>
              </w:rPr>
              <w:t>（含燃油费）</w:t>
            </w:r>
            <w:r>
              <w:rPr>
                <w:rFonts w:hint="eastAsia" w:ascii="仿宋_GB2312" w:hAnsi="黑体" w:eastAsia="仿宋_GB2312"/>
                <w:color w:val="auto"/>
                <w:szCs w:val="21"/>
                <w:highlight w:val="none"/>
                <w:lang w:val="en-US" w:eastAsia="zh-CN"/>
              </w:rPr>
              <w:t>为5款车型报价之和</w:t>
            </w:r>
            <w:r>
              <w:rPr>
                <w:rFonts w:hint="eastAsia" w:ascii="仿宋_GB2312" w:hAnsi="黑体" w:eastAsia="仿宋_GB2312"/>
                <w:color w:val="auto"/>
                <w:szCs w:val="21"/>
                <w:lang w:val="en-US" w:eastAsia="zh-CN"/>
              </w:rPr>
              <w:t>，其中每款车型报价=｛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[每款车型</w:t>
            </w:r>
            <w:r>
              <w:rPr>
                <w:rFonts w:hint="eastAsia" w:ascii="仿宋_GB2312" w:hAnsi="黑体" w:eastAsia="仿宋_GB2312"/>
                <w:color w:val="auto"/>
                <w:szCs w:val="21"/>
                <w:lang w:val="en-US" w:eastAsia="zh-CN"/>
              </w:rPr>
              <w:t>基本租车费*80%+每款车型超里程收费*20%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]</w:t>
            </w:r>
            <w:r>
              <w:rPr>
                <w:rFonts w:hint="eastAsia" w:ascii="仿宋_GB2312" w:hAnsi="黑体" w:eastAsia="仿宋_GB2312"/>
                <w:color w:val="auto"/>
                <w:szCs w:val="21"/>
                <w:lang w:val="en-US" w:eastAsia="zh-CN"/>
              </w:rPr>
              <w:t>*车型占比｝（车型占比：帕萨特占10%、商务车占35%，越野车占35%、客车考斯特占10%、客车占10%；例：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[帕萨特车型报价=</w:t>
            </w:r>
            <w:r>
              <w:rPr>
                <w:rFonts w:hint="eastAsia" w:ascii="仿宋_GB2312" w:hAnsi="黑体" w:eastAsia="仿宋_GB2312"/>
                <w:color w:val="auto"/>
                <w:szCs w:val="21"/>
                <w:lang w:val="en-US" w:eastAsia="zh-CN"/>
              </w:rPr>
              <w:t>帕萨特基本租车费*80%+帕萨特超里程收费*20%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]*帕萨特车型占比10%</w:t>
            </w:r>
            <w:r>
              <w:rPr>
                <w:rFonts w:hint="eastAsia" w:ascii="仿宋_GB2312" w:hAnsi="黑体" w:eastAsia="仿宋_GB2312"/>
                <w:color w:val="auto"/>
                <w:szCs w:val="21"/>
                <w:lang w:val="en-US" w:eastAsia="zh-CN"/>
              </w:rPr>
              <w:t>）；</w:t>
            </w:r>
          </w:p>
          <w:p>
            <w:pPr>
              <w:numPr>
                <w:ilvl w:val="-1"/>
                <w:numId w:val="0"/>
              </w:numPr>
              <w:spacing w:line="240" w:lineRule="auto"/>
              <w:ind w:firstLine="0" w:firstLineChars="0"/>
              <w:jc w:val="left"/>
              <w:rPr>
                <w:rFonts w:hint="default" w:ascii="仿宋_GB2312" w:hAnsi="黑体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Calibri" w:hAnsi="Calibri" w:eastAsia="仿宋_GB2312" w:cs="Calibri"/>
                <w:color w:val="auto"/>
                <w:szCs w:val="21"/>
                <w:highlight w:val="none"/>
                <w:lang w:val="en-US" w:eastAsia="zh-CN"/>
              </w:rPr>
              <w:t>②</w:t>
            </w:r>
            <w:r>
              <w:rPr>
                <w:rFonts w:hint="eastAsia" w:ascii="仿宋_GB2312" w:hAnsi="黑体" w:eastAsia="仿宋_GB2312"/>
                <w:color w:val="auto"/>
                <w:szCs w:val="21"/>
                <w:highlight w:val="none"/>
                <w:lang w:val="en-US" w:eastAsia="zh-CN"/>
              </w:rPr>
              <w:t>第三方驾驶员劳务费</w:t>
            </w:r>
            <w:r>
              <w:rPr>
                <w:rFonts w:hint="eastAsia" w:ascii="仿宋_GB2312" w:hAnsi="黑体" w:eastAsia="仿宋_GB2312"/>
                <w:color w:val="auto"/>
                <w:szCs w:val="21"/>
                <w:highlight w:val="none"/>
              </w:rPr>
              <w:t>投标报价</w:t>
            </w:r>
            <w:r>
              <w:rPr>
                <w:rFonts w:hint="eastAsia" w:ascii="仿宋_GB2312" w:hAnsi="黑体" w:eastAsia="仿宋_GB2312"/>
                <w:color w:val="auto"/>
                <w:szCs w:val="21"/>
                <w:highlight w:val="none"/>
                <w:lang w:val="en-US" w:eastAsia="zh-CN"/>
              </w:rPr>
              <w:t>=驾驶员劳务费*80%+超强工作*20%；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ascii="仿宋_GB2312" w:hAnsi="黑体" w:eastAsia="仿宋_GB2312"/>
                <w:szCs w:val="21"/>
              </w:rPr>
            </w:pPr>
            <w:r>
              <w:rPr>
                <w:rFonts w:hint="default" w:ascii="Calibri" w:hAnsi="Calibri" w:eastAsia="仿宋_GB2312" w:cs="Calibri"/>
                <w:szCs w:val="21"/>
                <w:lang w:val="en-US" w:eastAsia="zh-CN"/>
              </w:rPr>
              <w:t>③</w:t>
            </w: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汽车租赁服务报价表</w:t>
            </w:r>
            <w:r>
              <w:rPr>
                <w:rFonts w:hint="eastAsia" w:ascii="仿宋_GB2312" w:hAnsi="黑体" w:eastAsia="仿宋_GB2312"/>
                <w:szCs w:val="21"/>
                <w:highlight w:val="none"/>
              </w:rPr>
              <w:t>报价得分</w:t>
            </w: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（不含燃油费）为3款车型报价之和，其中每款车型报价=每款车型基本租车费*车型占比（帕萨特占15%、商务车占35%，越野车占50%；例：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帕萨特车型报价=</w:t>
            </w: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帕萨特基本租车费*15%）；</w:t>
            </w:r>
          </w:p>
        </w:tc>
        <w:tc>
          <w:tcPr>
            <w:tcW w:w="113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黑体" w:eastAsia="仿宋_GB2312"/>
                <w:szCs w:val="21"/>
              </w:rPr>
              <w:t>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车辆保险</w:t>
            </w:r>
          </w:p>
        </w:tc>
        <w:tc>
          <w:tcPr>
            <w:tcW w:w="694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1.第三者责任保险保额，30 万元以下的，不得分，30万元≤保额＜50万元的，每1辆车得 0.5分；50万元≤保领＜100万元的，每1辆车得1分：保额100 万元及以上的，每1辆车得2分 ，最多得8分。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2.车上人员责任险全员（核载乘客数〉购买，得4分，仅购买部分人员或未购买的的该项不得分。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（说明：①提供投标人自有车辆在保险合同有效期内的商业险保单复印件）</w:t>
            </w:r>
          </w:p>
        </w:tc>
        <w:tc>
          <w:tcPr>
            <w:tcW w:w="113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12分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公司规模</w:t>
            </w:r>
          </w:p>
        </w:tc>
        <w:tc>
          <w:tcPr>
            <w:tcW w:w="694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1.投标人自有车辆情况：10台以上得2分，20台以上得4分，30台以上得6分，40台以上得8分，50台以上得10分。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（说明：所提供车辆使用年限不超过4年或4万公里）</w:t>
            </w:r>
          </w:p>
        </w:tc>
        <w:tc>
          <w:tcPr>
            <w:tcW w:w="113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管理制度</w:t>
            </w:r>
          </w:p>
        </w:tc>
        <w:tc>
          <w:tcPr>
            <w:tcW w:w="6946" w:type="dxa"/>
            <w:vAlign w:val="center"/>
          </w:tcPr>
          <w:p>
            <w:pPr>
              <w:spacing w:line="240" w:lineRule="auto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根据投标人的管理制度的健全程度，是否严格按照《汽车租赁管理办法》和 《道路运输管理条例》开展相关业务等方面进行评分，优秀得6分；良好得4分；一般得2分。</w:t>
            </w:r>
          </w:p>
        </w:tc>
        <w:tc>
          <w:tcPr>
            <w:tcW w:w="113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6分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服务措施和实施</w:t>
            </w:r>
          </w:p>
          <w:p>
            <w:pPr>
              <w:spacing w:line="440" w:lineRule="exac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方案</w:t>
            </w:r>
          </w:p>
        </w:tc>
        <w:tc>
          <w:tcPr>
            <w:tcW w:w="694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根据投标人提供的服务措施和实施方案进行评分：服务措施完备、实施方案科学合理的，得</w:t>
            </w: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黑体" w:eastAsia="仿宋_GB2312"/>
                <w:szCs w:val="21"/>
              </w:rPr>
              <w:t>分；服务措施基本完备、实施方案基本科学合理的，得</w:t>
            </w: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黑体" w:eastAsia="仿宋_GB2312"/>
                <w:szCs w:val="21"/>
              </w:rPr>
              <w:t>分；服务措施不完善、实施方案不科学合理的，不得分。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应包含代驾服务内容：如驾驶员属于投标人聘用，应提供驾驶员花名册、身份证号、驾驶证号、年龄、驾龄、身体健康状况、既往重大交通违法记录等信息）以及单位近两年购买社保证明。如投标人的驾驶员系劳务服务外包，需提供与第三方劳务公司的合作协议。</w:t>
            </w:r>
          </w:p>
        </w:tc>
        <w:tc>
          <w:tcPr>
            <w:tcW w:w="113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黑体" w:eastAsia="仿宋_GB2312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建立租车网点</w:t>
            </w:r>
          </w:p>
        </w:tc>
        <w:tc>
          <w:tcPr>
            <w:tcW w:w="6946" w:type="dxa"/>
            <w:vAlign w:val="center"/>
          </w:tcPr>
          <w:p>
            <w:pPr>
              <w:numPr>
                <w:ilvl w:val="-1"/>
                <w:numId w:val="0"/>
              </w:numPr>
              <w:spacing w:line="240" w:lineRule="auto"/>
              <w:jc w:val="left"/>
              <w:rPr>
                <w:rFonts w:hint="eastAsia"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黑体" w:eastAsia="仿宋_GB2312"/>
                <w:szCs w:val="21"/>
              </w:rPr>
              <w:t>投标人已建立租车网点，网点涵盖成都市城区得</w:t>
            </w: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黑体" w:eastAsia="仿宋_GB2312"/>
                <w:szCs w:val="21"/>
              </w:rPr>
              <w:t>分。投标人租车网点涵盖西昌市</w:t>
            </w:r>
            <w:r>
              <w:rPr>
                <w:rFonts w:hint="eastAsia" w:ascii="仿宋_GB2312" w:hAnsi="黑体" w:eastAsia="仿宋_GB2312"/>
                <w:szCs w:val="21"/>
                <w:lang w:eastAsia="zh-CN"/>
              </w:rPr>
              <w:t>、</w:t>
            </w:r>
            <w:r>
              <w:rPr>
                <w:rFonts w:hint="eastAsia" w:ascii="仿宋_GB2312" w:hAnsi="黑体" w:eastAsia="仿宋_GB2312"/>
                <w:szCs w:val="21"/>
              </w:rPr>
              <w:t>攀枝花市</w:t>
            </w:r>
            <w:r>
              <w:rPr>
                <w:rFonts w:hint="eastAsia" w:ascii="仿宋_GB2312" w:hAnsi="黑体" w:eastAsia="仿宋_GB2312"/>
                <w:szCs w:val="21"/>
                <w:lang w:eastAsia="zh-CN"/>
              </w:rPr>
              <w:t>、</w:t>
            </w:r>
            <w:r>
              <w:rPr>
                <w:rFonts w:hint="eastAsia" w:ascii="仿宋_GB2312" w:hAnsi="黑体" w:eastAsia="仿宋_GB2312"/>
                <w:szCs w:val="21"/>
              </w:rPr>
              <w:t>阿坝</w:t>
            </w: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州、</w:t>
            </w:r>
            <w:r>
              <w:rPr>
                <w:rFonts w:hint="eastAsia" w:ascii="仿宋_GB2312" w:hAnsi="黑体" w:eastAsia="仿宋_GB2312"/>
                <w:szCs w:val="21"/>
              </w:rPr>
              <w:t>甘孜州</w:t>
            </w: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各</w:t>
            </w:r>
            <w:r>
              <w:rPr>
                <w:rFonts w:hint="eastAsia" w:ascii="仿宋_GB2312" w:hAnsi="黑体" w:eastAsia="仿宋_GB2312"/>
                <w:szCs w:val="21"/>
              </w:rPr>
              <w:t>得</w:t>
            </w: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黑体" w:eastAsia="仿宋_GB2312"/>
                <w:szCs w:val="21"/>
              </w:rPr>
              <w:t>分</w:t>
            </w:r>
            <w:r>
              <w:rPr>
                <w:rFonts w:hint="eastAsia" w:ascii="仿宋_GB2312" w:hAnsi="黑体" w:eastAsia="仿宋_GB2312"/>
                <w:szCs w:val="21"/>
                <w:lang w:eastAsia="zh-CN"/>
              </w:rPr>
              <w:t>，</w:t>
            </w:r>
            <w:r>
              <w:rPr>
                <w:rFonts w:hint="eastAsia" w:ascii="仿宋_GB2312" w:hAnsi="黑体" w:eastAsia="仿宋_GB2312"/>
                <w:szCs w:val="21"/>
              </w:rPr>
              <w:t>省内地、市州其他区域每一个</w:t>
            </w: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加0.5</w:t>
            </w:r>
            <w:r>
              <w:rPr>
                <w:rFonts w:hint="eastAsia" w:ascii="仿宋_GB2312" w:hAnsi="黑体" w:eastAsia="仿宋_GB2312"/>
                <w:szCs w:val="21"/>
              </w:rPr>
              <w:t>分，最多得</w:t>
            </w: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黑体" w:eastAsia="仿宋_GB2312"/>
                <w:szCs w:val="21"/>
              </w:rPr>
              <w:t>分。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szCs w:val="21"/>
              </w:rPr>
              <w:t>（说明：提供</w:t>
            </w:r>
            <w:r>
              <w:rPr>
                <w:rFonts w:hint="eastAsia" w:ascii="仿宋_GB2312" w:hAnsi="黑体" w:eastAsia="仿宋_GB2312"/>
                <w:color w:val="auto"/>
                <w:szCs w:val="21"/>
                <w:lang w:val="en-US" w:eastAsia="zh-CN"/>
              </w:rPr>
              <w:t>服务</w:t>
            </w:r>
            <w:r>
              <w:rPr>
                <w:rFonts w:hint="eastAsia" w:ascii="仿宋_GB2312" w:hAnsi="黑体" w:eastAsia="仿宋_GB2312"/>
                <w:color w:val="auto"/>
                <w:szCs w:val="21"/>
              </w:rPr>
              <w:t>网点地址</w:t>
            </w:r>
            <w:r>
              <w:rPr>
                <w:rFonts w:hint="eastAsia" w:ascii="仿宋_GB2312" w:hAnsi="黑体" w:eastAsia="仿宋_GB2312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仿宋_GB2312" w:hAnsi="黑体" w:eastAsia="仿宋_GB2312"/>
                <w:color w:val="auto"/>
                <w:szCs w:val="21"/>
                <w:lang w:val="en-US" w:eastAsia="zh-CN"/>
              </w:rPr>
              <w:t>或网点服务合作协议</w:t>
            </w:r>
            <w:r>
              <w:rPr>
                <w:rFonts w:hint="eastAsia" w:ascii="仿宋_GB2312" w:hAnsi="黑体" w:eastAsia="仿宋_GB2312"/>
                <w:color w:val="auto"/>
                <w:szCs w:val="21"/>
              </w:rPr>
              <w:t>）</w:t>
            </w:r>
          </w:p>
        </w:tc>
        <w:tc>
          <w:tcPr>
            <w:tcW w:w="113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14</w:t>
            </w:r>
            <w:r>
              <w:rPr>
                <w:rFonts w:hint="eastAsia" w:ascii="仿宋_GB2312" w:hAnsi="黑体" w:eastAsia="仿宋_GB2312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7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项目</w:t>
            </w:r>
          </w:p>
          <w:p>
            <w:pPr>
              <w:spacing w:line="440" w:lineRule="exac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业绩</w:t>
            </w:r>
          </w:p>
        </w:tc>
        <w:tc>
          <w:tcPr>
            <w:tcW w:w="694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提供2019-2021年合作单位名单及合同复印件，为政府部门和事业单位提供汽车租赁服务的，</w:t>
            </w: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每一家得2分，最多得10分</w:t>
            </w:r>
            <w:r>
              <w:rPr>
                <w:rFonts w:hint="eastAsia" w:ascii="仿宋_GB2312" w:hAnsi="黑体" w:eastAsia="仿宋_GB2312"/>
                <w:szCs w:val="21"/>
              </w:rPr>
              <w:t>。</w:t>
            </w:r>
          </w:p>
        </w:tc>
        <w:tc>
          <w:tcPr>
            <w:tcW w:w="113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黑体" w:eastAsia="仿宋_GB2312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7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投标文件的规范性</w:t>
            </w:r>
          </w:p>
        </w:tc>
        <w:tc>
          <w:tcPr>
            <w:tcW w:w="6946" w:type="dxa"/>
            <w:vAlign w:val="center"/>
          </w:tcPr>
          <w:p>
            <w:pPr>
              <w:spacing w:line="240" w:lineRule="auto"/>
              <w:jc w:val="lef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投标文件制作规范，没有细微偏差情形的得2分；有一项细微偏差扣0.5分，直至该项分值扣完为止。</w:t>
            </w:r>
          </w:p>
        </w:tc>
        <w:tc>
          <w:tcPr>
            <w:tcW w:w="113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2分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4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采购文件书装订顺序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1.封面（公司、项目、联系人、联系方式）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2.目录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3.品目及报价表（格式见附件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spacing w:line="600" w:lineRule="exact"/>
        <w:ind w:firstLine="67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bCs/>
          <w:spacing w:val="8"/>
          <w:sz w:val="32"/>
          <w:szCs w:val="32"/>
        </w:rPr>
        <w:t>4.偏离表（格式见附件5）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5.营业执照、税务登记证、组织机构代码证或三证合一营业执照（副本）、道路运输经营许可证（副本）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6.法定代表人身份授权书、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法定代表人和经办人身份证复印件；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7.服务方案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8.用户情况表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9.项目组成员配备情况表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10.封底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color w:val="0000FF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注：请务必按以上顺序装订资料</w:t>
      </w:r>
      <w:r>
        <w:rPr>
          <w:rFonts w:hint="eastAsia" w:ascii="仿宋_GB2312" w:eastAsia="仿宋_GB2312"/>
          <w:color w:val="0000FF"/>
          <w:sz w:val="32"/>
          <w:szCs w:val="32"/>
        </w:rPr>
        <w:t>。</w:t>
      </w:r>
    </w:p>
    <w:p>
      <w:pPr>
        <w:rPr>
          <w:rFonts w:ascii="黑体" w:hAnsi="黑体" w:eastAsia="黑体"/>
          <w:sz w:val="32"/>
          <w:szCs w:val="32"/>
        </w:rPr>
      </w:pPr>
      <w:bookmarkStart w:id="0" w:name="_Toc174767233"/>
      <w:bookmarkStart w:id="1" w:name="_Toc237343703"/>
      <w:bookmarkStart w:id="2" w:name="_Toc95295163"/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仿宋" w:hAnsi="仿宋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5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偏离表</w:t>
      </w:r>
    </w:p>
    <w:p>
      <w:pPr>
        <w:jc w:val="center"/>
        <w:rPr>
          <w:rFonts w:ascii="方正小标宋简体" w:hAnsi="宋体" w:eastAsia="方正小标宋简体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1"/>
        <w:gridCol w:w="2300"/>
        <w:gridCol w:w="2300"/>
        <w:gridCol w:w="287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ascii="黑体" w:hAnsi="宋体" w:eastAsia="黑体"/>
                <w:szCs w:val="21"/>
              </w:rPr>
              <w:t>序号</w:t>
            </w:r>
          </w:p>
        </w:tc>
        <w:tc>
          <w:tcPr>
            <w:tcW w:w="2790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遴选</w:t>
            </w:r>
            <w:r>
              <w:rPr>
                <w:rFonts w:ascii="黑体" w:hAnsi="宋体" w:eastAsia="黑体"/>
                <w:szCs w:val="21"/>
              </w:rPr>
              <w:t>要求</w:t>
            </w:r>
          </w:p>
        </w:tc>
        <w:tc>
          <w:tcPr>
            <w:tcW w:w="2790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ascii="黑体" w:hAnsi="宋体" w:eastAsia="黑体"/>
                <w:szCs w:val="21"/>
              </w:rPr>
              <w:t>响应</w:t>
            </w:r>
            <w:r>
              <w:rPr>
                <w:rFonts w:hint="eastAsia" w:ascii="黑体" w:hAnsi="宋体" w:eastAsia="黑体"/>
                <w:szCs w:val="21"/>
              </w:rPr>
              <w:t>内容</w:t>
            </w:r>
          </w:p>
        </w:tc>
        <w:tc>
          <w:tcPr>
            <w:tcW w:w="3510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ascii="黑体" w:hAnsi="宋体" w:eastAsia="黑体"/>
                <w:szCs w:val="21"/>
              </w:rPr>
              <w:t>偏离及其影响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215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215" w:type="dxa"/>
            <w:tcBorders>
              <w:top w:val="outset" w:color="000000" w:sz="2" w:space="0"/>
              <w:left w:val="single" w:color="auto" w:sz="8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215" w:type="dxa"/>
            <w:tcBorders>
              <w:top w:val="outset" w:color="000000" w:sz="2" w:space="0"/>
              <w:left w:val="single" w:color="auto" w:sz="8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215" w:type="dxa"/>
            <w:tcBorders>
              <w:top w:val="outset" w:color="000000" w:sz="2" w:space="0"/>
              <w:left w:val="single" w:color="auto" w:sz="8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215" w:type="dxa"/>
            <w:tcBorders>
              <w:top w:val="outset" w:color="000000" w:sz="2" w:space="0"/>
              <w:left w:val="single" w:color="auto" w:sz="8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215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注：1、此表要求响应内容与遴选要求一一对应、逐一列出；2．据实填写偏离及其影响的内容，不得虚假响应，否则视为无效并按规定追究其相关责任。</w:t>
      </w:r>
    </w:p>
    <w:p>
      <w:pPr>
        <w:ind w:firstLine="3360" w:firstLineChars="1050"/>
        <w:rPr>
          <w:rFonts w:ascii="仿宋_GB2312" w:hAnsi="仿宋" w:eastAsia="仿宋_GB2312"/>
          <w:sz w:val="32"/>
          <w:szCs w:val="32"/>
        </w:rPr>
      </w:pPr>
    </w:p>
    <w:p>
      <w:pPr>
        <w:ind w:firstLine="4620" w:firstLineChars="165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法定代表人或授权代表签字：</w:t>
      </w:r>
    </w:p>
    <w:p>
      <w:pPr>
        <w:ind w:firstLine="4620" w:firstLineChars="165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日期:</w:t>
      </w:r>
    </w:p>
    <w:p>
      <w:pPr>
        <w:ind w:firstLine="3920" w:firstLineChars="1400"/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附件6</w:t>
      </w:r>
    </w:p>
    <w:p>
      <w:pPr>
        <w:jc w:val="center"/>
        <w:rPr>
          <w:rFonts w:ascii="仿宋_GB2312" w:eastAsia="仿宋_GB2312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法定代表人身份授权书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（采购单位名称）：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本授权声明：（投标人名称）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（法定代表人姓名、职务）授权（被授权人姓名、职务）为我方“   ”项目投标活动的合法代表，以我方名义全权处理该项目有关投标、签订合同以及执行合同等一切事宜。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法定代表人签字：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授权代表签字：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投标人名称：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（加盖公章）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日期：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附件7                         </w:t>
      </w:r>
    </w:p>
    <w:p>
      <w:pPr>
        <w:jc w:val="center"/>
        <w:rPr>
          <w:rFonts w:ascii="仿宋_GB2312" w:eastAsia="仿宋_GB2312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反商业贿赂承诺书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 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二、本厂家、商家、公司保证在药品、医疗器械、设备、物资、基建工程竞标工作及药品、试剂销售等工作中承诺做到：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1.不与其他投标人相互串通投标报价，损害贵院的合法权益；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2.不与招标人串通投标，损害国家利益、社会公共利益或他人的合法权益；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3.不以向招标人或者评标委员会成员行贿的手段谋取中标；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4.竞标报价不违反相关法律的规定，也不以他人名义投标或者以其他方式弄虚作假，骗取中标；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5.保证不以其他任何方式扰乱贵院的招标工作；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6.保证不在药品销售、医疗器械、设备、物资、基建工程竞标中采取账外暗中给予回扣的手段腐蚀、贿赂医护、药剂人员、干部等其他相关人员；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8.保证不让贵院临床科室、药剂部门以及有关人员登记、统计医生处方或为此提供方便，干扰贵院的正常工作秩序；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9.保证不以其他任何不正当竞争手段推销药品、医疗器械、设备、物资。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三、本厂家、商家、公司保证竭力维护贵院的声誉，不做任何有损贵院形象的事情。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1.对尚处在竞标阶段的，贵院有权取消本厂家、商家、公司的竞标资格；已经中标的，贵院有权取消中标；对已经获得准入资格的，贵院有权随时取消本厂家、商家、公司的准入资格；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2.对本厂家、商家、公司相关工作人员作出严肃处理；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3.对由于本厂家、商家、公司或本厂家、商家、公司工作人员的上述行为给贵院造成经济或名誉损失的，由本厂家、商家、公司负责，并愿意承担全部民事赔偿责任。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六、采购物资名称：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本《承诺书》一式二份（一份由承诺人自存；一份随竞价书传递）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承诺企业名称（公章）      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方正小标宋简体" w:eastAsia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法人代表或委托代理人（承诺人） </w:t>
      </w:r>
      <w:r>
        <w:rPr>
          <w:rFonts w:hint="eastAsia" w:ascii="方正小标宋简体" w:eastAsia="方正小标宋简体"/>
          <w:sz w:val="44"/>
          <w:szCs w:val="44"/>
        </w:rPr>
        <w:t xml:space="preserve"> </w:t>
      </w:r>
    </w:p>
    <w:p/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202CA6"/>
    <w:rsid w:val="0A737522"/>
    <w:rsid w:val="0C623B64"/>
    <w:rsid w:val="0EAF5114"/>
    <w:rsid w:val="11537596"/>
    <w:rsid w:val="1DD060A8"/>
    <w:rsid w:val="22912A91"/>
    <w:rsid w:val="23C747DC"/>
    <w:rsid w:val="28CA232B"/>
    <w:rsid w:val="2D15360D"/>
    <w:rsid w:val="33F06903"/>
    <w:rsid w:val="38152963"/>
    <w:rsid w:val="3D4954BA"/>
    <w:rsid w:val="3D904C4F"/>
    <w:rsid w:val="3F9934AA"/>
    <w:rsid w:val="3FFB2AF4"/>
    <w:rsid w:val="401727AD"/>
    <w:rsid w:val="40B459FB"/>
    <w:rsid w:val="43787E8F"/>
    <w:rsid w:val="43F4437E"/>
    <w:rsid w:val="47202CA6"/>
    <w:rsid w:val="4817202C"/>
    <w:rsid w:val="49BE460C"/>
    <w:rsid w:val="4DD6655D"/>
    <w:rsid w:val="514E1B21"/>
    <w:rsid w:val="523949DF"/>
    <w:rsid w:val="55674F1B"/>
    <w:rsid w:val="57C3450C"/>
    <w:rsid w:val="5B445361"/>
    <w:rsid w:val="5E176F50"/>
    <w:rsid w:val="63B46689"/>
    <w:rsid w:val="655D2621"/>
    <w:rsid w:val="6ED3501A"/>
    <w:rsid w:val="72FD236E"/>
    <w:rsid w:val="76875C05"/>
    <w:rsid w:val="7DD4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2021-11-09T00:35:00Z</dcterms:created>
  <dc:creator>林丽星</dc:creator>
  <cp:lastModifiedBy>林丽星</cp:lastModifiedBy>
  <dcterms:modified xsi:type="dcterms:W3CDTF">2021-11-09T00:36:23Z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