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21" w:rsidRDefault="00582EA7">
      <w:pPr>
        <w:outlineLvl w:val="0"/>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E52621" w:rsidRDefault="00582EA7">
      <w:pPr>
        <w:adjustRightInd w:val="0"/>
        <w:snapToGrid w:val="0"/>
        <w:spacing w:line="480" w:lineRule="auto"/>
        <w:ind w:firstLine="640"/>
        <w:jc w:val="center"/>
        <w:rPr>
          <w:rFonts w:ascii="黑体" w:eastAsia="黑体" w:hAnsi="黑体" w:cs="黑体"/>
          <w:bCs/>
          <w:sz w:val="44"/>
          <w:szCs w:val="44"/>
        </w:rPr>
      </w:pPr>
      <w:r>
        <w:rPr>
          <w:rFonts w:ascii="黑体" w:eastAsia="黑体" w:hAnsi="黑体" w:cs="黑体" w:hint="eastAsia"/>
          <w:bCs/>
          <w:sz w:val="44"/>
          <w:szCs w:val="44"/>
        </w:rPr>
        <w:t>基本要求</w:t>
      </w:r>
    </w:p>
    <w:p w:rsidR="00E52621" w:rsidRDefault="00582EA7">
      <w:pPr>
        <w:numPr>
          <w:ilvl w:val="0"/>
          <w:numId w:val="1"/>
        </w:numPr>
        <w:adjustRightInd w:val="0"/>
        <w:snapToGrid w:val="0"/>
        <w:spacing w:line="480" w:lineRule="auto"/>
        <w:ind w:firstLineChars="200" w:firstLine="640"/>
        <w:outlineLvl w:val="1"/>
        <w:rPr>
          <w:rFonts w:ascii="仿宋" w:eastAsia="仿宋" w:hAnsi="仿宋" w:cs="仿宋"/>
          <w:bCs/>
          <w:sz w:val="32"/>
          <w:szCs w:val="32"/>
        </w:rPr>
      </w:pPr>
      <w:r>
        <w:rPr>
          <w:rFonts w:ascii="仿宋" w:eastAsia="仿宋" w:hAnsi="仿宋" w:cs="仿宋" w:hint="eastAsia"/>
          <w:bCs/>
          <w:sz w:val="32"/>
          <w:szCs w:val="32"/>
        </w:rPr>
        <w:t>资质要求</w:t>
      </w:r>
    </w:p>
    <w:p w:rsidR="00E52621" w:rsidRDefault="00582EA7">
      <w:pPr>
        <w:adjustRightInd w:val="0"/>
        <w:snapToGrid w:val="0"/>
        <w:spacing w:line="480" w:lineRule="auto"/>
        <w:ind w:firstLineChars="200" w:firstLine="640"/>
        <w:outlineLvl w:val="1"/>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营业执照（经有效年检，副本复印件）、税务证（国、地税副本复印件）、组织机构代码证（经有效年检，副本复印件）或提供三证合一的营业执照（经有效年检，副本复印件）</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法定代表人身份授权书（原件，格式见附件</w:t>
      </w:r>
      <w:r>
        <w:rPr>
          <w:rFonts w:ascii="仿宋" w:eastAsia="仿宋" w:hAnsi="仿宋" w:cs="仿宋" w:hint="eastAsia"/>
          <w:sz w:val="32"/>
          <w:szCs w:val="32"/>
        </w:rPr>
        <w:t>5</w:t>
      </w:r>
      <w:r>
        <w:rPr>
          <w:rFonts w:ascii="仿宋" w:eastAsia="仿宋" w:hAnsi="仿宋" w:cs="仿宋" w:hint="eastAsia"/>
          <w:sz w:val="32"/>
          <w:szCs w:val="32"/>
        </w:rPr>
        <w:t>），法定代表人和经办人身份证复印件。</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具有良好的商业信誉和健全的财务会计制度（良好的商业信誉需要提供承诺函，健全的财务会计制度需提供上一年度财务报表）。</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具有履行合同所必需的人员、设备和专业技术能力（需提供承诺函原件）。</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具有依法缴纳税收和社会保障资金的良好记录（需提供承诺函原件）。</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近五年内，参选单位无重大行贿犯罪记录，无重大负面新闻（提供承诺函原</w:t>
      </w:r>
      <w:r>
        <w:rPr>
          <w:rFonts w:ascii="仿宋" w:eastAsia="仿宋" w:hAnsi="仿宋" w:cs="仿宋" w:hint="eastAsia"/>
          <w:sz w:val="32"/>
          <w:szCs w:val="32"/>
        </w:rPr>
        <w:t>件</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参选单位从未受到过国家行政部门处罚（提供承诺函原</w:t>
      </w:r>
      <w:r>
        <w:rPr>
          <w:rFonts w:ascii="仿宋" w:eastAsia="仿宋" w:hAnsi="仿宋" w:cs="仿宋" w:hint="eastAsia"/>
          <w:sz w:val="32"/>
          <w:szCs w:val="32"/>
        </w:rPr>
        <w:t>件</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1.8</w:t>
      </w:r>
      <w:r>
        <w:rPr>
          <w:rFonts w:ascii="仿宋" w:eastAsia="仿宋" w:hAnsi="仿宋" w:cs="仿宋" w:hint="eastAsia"/>
          <w:sz w:val="32"/>
          <w:szCs w:val="32"/>
        </w:rPr>
        <w:t>反商业贿赂承诺</w:t>
      </w:r>
      <w:r>
        <w:rPr>
          <w:rFonts w:ascii="仿宋" w:eastAsia="仿宋" w:hAnsi="仿宋" w:cs="仿宋" w:hint="eastAsia"/>
          <w:sz w:val="32"/>
          <w:szCs w:val="32"/>
        </w:rPr>
        <w:t>书（附件</w:t>
      </w:r>
      <w:r>
        <w:rPr>
          <w:rFonts w:ascii="仿宋" w:eastAsia="仿宋" w:hAnsi="仿宋" w:cs="仿宋" w:hint="eastAsia"/>
          <w:sz w:val="32"/>
          <w:szCs w:val="32"/>
        </w:rPr>
        <w:t>6</w:t>
      </w:r>
      <w:r>
        <w:rPr>
          <w:rFonts w:ascii="仿宋" w:eastAsia="仿宋" w:hAnsi="仿宋" w:cs="仿宋" w:hint="eastAsia"/>
          <w:sz w:val="32"/>
          <w:szCs w:val="32"/>
        </w:rPr>
        <w:t>）。</w:t>
      </w:r>
    </w:p>
    <w:p w:rsidR="00E52621" w:rsidRDefault="00582EA7">
      <w:pPr>
        <w:ind w:firstLineChars="200" w:firstLine="640"/>
        <w:rPr>
          <w:sz w:val="32"/>
          <w:szCs w:val="32"/>
        </w:rPr>
      </w:pPr>
      <w:r>
        <w:rPr>
          <w:rFonts w:ascii="仿宋" w:eastAsia="仿宋" w:hAnsi="仿宋" w:cs="仿宋" w:hint="eastAsia"/>
          <w:sz w:val="32"/>
          <w:szCs w:val="32"/>
        </w:rPr>
        <w:t>1.9</w:t>
      </w:r>
      <w:r>
        <w:rPr>
          <w:rFonts w:ascii="仿宋" w:eastAsia="仿宋" w:hAnsi="仿宋" w:cs="仿宋" w:hint="eastAsia"/>
          <w:sz w:val="32"/>
          <w:szCs w:val="32"/>
        </w:rPr>
        <w:t>提供充电宝投放产品在</w:t>
      </w:r>
      <w:r>
        <w:rPr>
          <w:rFonts w:ascii="仿宋" w:eastAsia="仿宋" w:hAnsi="仿宋" w:cs="仿宋" w:hint="eastAsia"/>
          <w:sz w:val="32"/>
          <w:szCs w:val="32"/>
        </w:rPr>
        <w:t>投标期间有效的</w:t>
      </w:r>
      <w:r>
        <w:rPr>
          <w:rFonts w:ascii="仿宋" w:eastAsia="仿宋" w:hAnsi="仿宋" w:cs="仿宋" w:hint="eastAsia"/>
          <w:sz w:val="32"/>
          <w:szCs w:val="32"/>
        </w:rPr>
        <w:t>《产品责任险》</w:t>
      </w:r>
      <w:r>
        <w:rPr>
          <w:rFonts w:ascii="仿宋" w:eastAsia="仿宋" w:hAnsi="仿宋" w:cs="仿宋" w:hint="eastAsia"/>
          <w:sz w:val="32"/>
          <w:szCs w:val="32"/>
        </w:rPr>
        <w:t>和合作期间《产品责任险保单》续保的承诺函</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1.10</w:t>
      </w:r>
      <w:r>
        <w:rPr>
          <w:rFonts w:ascii="仿宋" w:eastAsia="仿宋" w:hAnsi="仿宋" w:cs="仿宋" w:hint="eastAsia"/>
          <w:sz w:val="32"/>
          <w:szCs w:val="32"/>
        </w:rPr>
        <w:t>产品公司的委托授权证明书（如产品公司投标则不需提供）</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1.11</w:t>
      </w:r>
      <w:r>
        <w:rPr>
          <w:rFonts w:ascii="仿宋" w:eastAsia="仿宋" w:hAnsi="仿宋" w:cs="仿宋" w:hint="eastAsia"/>
          <w:sz w:val="32"/>
          <w:szCs w:val="32"/>
        </w:rPr>
        <w:t>参会</w:t>
      </w:r>
      <w:r>
        <w:rPr>
          <w:rFonts w:ascii="仿宋" w:eastAsia="仿宋" w:hAnsi="仿宋" w:cs="仿宋" w:hint="eastAsia"/>
          <w:sz w:val="32"/>
          <w:szCs w:val="32"/>
        </w:rPr>
        <w:t>单位</w:t>
      </w:r>
      <w:r>
        <w:rPr>
          <w:rFonts w:ascii="仿宋" w:eastAsia="仿宋" w:hAnsi="仿宋" w:cs="仿宋" w:hint="eastAsia"/>
          <w:sz w:val="32"/>
          <w:szCs w:val="32"/>
        </w:rPr>
        <w:t>应承诺，对合作方认为必要的实地考察进行相应的协助</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1.12</w:t>
      </w:r>
      <w:r>
        <w:rPr>
          <w:rFonts w:ascii="仿宋" w:eastAsia="仿宋" w:hAnsi="仿宋" w:cs="仿宋" w:hint="eastAsia"/>
          <w:sz w:val="32"/>
          <w:szCs w:val="32"/>
        </w:rPr>
        <w:t>参会</w:t>
      </w:r>
      <w:r>
        <w:rPr>
          <w:rFonts w:ascii="仿宋" w:eastAsia="仿宋" w:hAnsi="仿宋" w:cs="仿宋" w:hint="eastAsia"/>
          <w:sz w:val="32"/>
          <w:szCs w:val="32"/>
        </w:rPr>
        <w:t>单位</w:t>
      </w:r>
      <w:r>
        <w:rPr>
          <w:rFonts w:ascii="仿宋" w:eastAsia="仿宋" w:hAnsi="仿宋" w:cs="仿宋" w:hint="eastAsia"/>
          <w:sz w:val="32"/>
          <w:szCs w:val="32"/>
        </w:rPr>
        <w:t>应在合作方案中按征集遴选公告的规定和要求附上所有的资格证明文件，要求提供复印件的必须加盖单位印章，并在必要时提供原件备查。若提供的资格证明文件不全或不实，将导致其合作资格被取消</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1.13</w:t>
      </w:r>
      <w:r>
        <w:rPr>
          <w:rFonts w:ascii="仿宋" w:eastAsia="仿宋" w:hAnsi="仿宋" w:cs="仿宋" w:hint="eastAsia"/>
          <w:sz w:val="32"/>
          <w:szCs w:val="32"/>
        </w:rPr>
        <w:t>所提供充电</w:t>
      </w:r>
      <w:proofErr w:type="gramStart"/>
      <w:r>
        <w:rPr>
          <w:rFonts w:ascii="仿宋" w:eastAsia="仿宋" w:hAnsi="仿宋" w:cs="仿宋" w:hint="eastAsia"/>
          <w:sz w:val="32"/>
          <w:szCs w:val="32"/>
        </w:rPr>
        <w:t>宝具备</w:t>
      </w:r>
      <w:proofErr w:type="gramEnd"/>
      <w:r>
        <w:rPr>
          <w:rFonts w:ascii="仿宋" w:eastAsia="仿宋" w:hAnsi="仿宋" w:cs="仿宋" w:hint="eastAsia"/>
          <w:sz w:val="32"/>
          <w:szCs w:val="32"/>
        </w:rPr>
        <w:t>由中国质量认证中心出具的《中国国家强制性产品认证证书》</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4</w:t>
      </w:r>
      <w:r>
        <w:rPr>
          <w:rFonts w:ascii="仿宋" w:eastAsia="仿宋" w:hAnsi="仿宋" w:cs="仿宋" w:hint="eastAsia"/>
          <w:sz w:val="32"/>
          <w:szCs w:val="32"/>
        </w:rPr>
        <w:t>所提供充电</w:t>
      </w:r>
      <w:proofErr w:type="gramStart"/>
      <w:r>
        <w:rPr>
          <w:rFonts w:ascii="仿宋" w:eastAsia="仿宋" w:hAnsi="仿宋" w:cs="仿宋" w:hint="eastAsia"/>
          <w:sz w:val="32"/>
          <w:szCs w:val="32"/>
        </w:rPr>
        <w:t>宝具备</w:t>
      </w:r>
      <w:proofErr w:type="gramEnd"/>
      <w:r>
        <w:rPr>
          <w:rFonts w:ascii="仿宋" w:eastAsia="仿宋" w:hAnsi="仿宋" w:cs="仿宋" w:hint="eastAsia"/>
          <w:sz w:val="32"/>
          <w:szCs w:val="32"/>
        </w:rPr>
        <w:t>UN38.3</w:t>
      </w:r>
      <w:r>
        <w:rPr>
          <w:rFonts w:ascii="仿宋" w:eastAsia="仿宋" w:hAnsi="仿宋" w:cs="仿宋" w:hint="eastAsia"/>
          <w:sz w:val="32"/>
          <w:szCs w:val="32"/>
        </w:rPr>
        <w:t>检测报告（《联合国危险物品运输试验和标准手册》第</w:t>
      </w:r>
      <w:r>
        <w:rPr>
          <w:rFonts w:ascii="仿宋" w:eastAsia="仿宋" w:hAnsi="仿宋" w:cs="仿宋" w:hint="eastAsia"/>
          <w:sz w:val="32"/>
          <w:szCs w:val="32"/>
        </w:rPr>
        <w:t>3</w:t>
      </w:r>
      <w:r>
        <w:rPr>
          <w:rFonts w:ascii="仿宋" w:eastAsia="仿宋" w:hAnsi="仿宋" w:cs="仿宋" w:hint="eastAsia"/>
          <w:sz w:val="32"/>
          <w:szCs w:val="32"/>
        </w:rPr>
        <w:t>部分</w:t>
      </w:r>
      <w:r>
        <w:rPr>
          <w:rFonts w:ascii="仿宋" w:eastAsia="仿宋" w:hAnsi="仿宋" w:cs="仿宋" w:hint="eastAsia"/>
          <w:sz w:val="32"/>
          <w:szCs w:val="32"/>
        </w:rPr>
        <w:t>38.3</w:t>
      </w:r>
      <w:r>
        <w:rPr>
          <w:rFonts w:ascii="仿宋" w:eastAsia="仿宋" w:hAnsi="仿宋" w:cs="仿宋" w:hint="eastAsia"/>
          <w:sz w:val="32"/>
          <w:szCs w:val="32"/>
        </w:rPr>
        <w:t>款）</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5</w:t>
      </w:r>
      <w:r>
        <w:rPr>
          <w:rFonts w:ascii="仿宋" w:eastAsia="仿宋" w:hAnsi="仿宋" w:cs="仿宋" w:hint="eastAsia"/>
          <w:sz w:val="32"/>
          <w:szCs w:val="32"/>
        </w:rPr>
        <w:t>所提供充电</w:t>
      </w:r>
      <w:proofErr w:type="gramStart"/>
      <w:r>
        <w:rPr>
          <w:rFonts w:ascii="仿宋" w:eastAsia="仿宋" w:hAnsi="仿宋" w:cs="仿宋" w:hint="eastAsia"/>
          <w:sz w:val="32"/>
          <w:szCs w:val="32"/>
        </w:rPr>
        <w:t>宝具备</w:t>
      </w:r>
      <w:proofErr w:type="gramEnd"/>
      <w:r>
        <w:rPr>
          <w:rFonts w:ascii="仿宋" w:eastAsia="仿宋" w:hAnsi="仿宋" w:cs="仿宋" w:hint="eastAsia"/>
          <w:sz w:val="32"/>
          <w:szCs w:val="32"/>
        </w:rPr>
        <w:t>《航空运输条件鉴别报告书》</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米跌落检测报告书》</w:t>
      </w:r>
      <w:r>
        <w:rPr>
          <w:rFonts w:ascii="仿宋" w:eastAsia="仿宋" w:hAnsi="仿宋" w:cs="仿宋" w:hint="eastAsia"/>
          <w:sz w:val="32"/>
          <w:szCs w:val="32"/>
        </w:rPr>
        <w:t>。</w:t>
      </w:r>
    </w:p>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16</w:t>
      </w:r>
      <w:r>
        <w:rPr>
          <w:rFonts w:ascii="仿宋" w:eastAsia="仿宋" w:hAnsi="仿宋" w:cs="仿宋" w:hint="eastAsia"/>
          <w:sz w:val="32"/>
          <w:szCs w:val="32"/>
        </w:rPr>
        <w:t>本次</w:t>
      </w:r>
      <w:r>
        <w:rPr>
          <w:rFonts w:ascii="仿宋" w:eastAsia="仿宋" w:hAnsi="仿宋" w:cs="仿宋" w:hint="eastAsia"/>
          <w:sz w:val="32"/>
          <w:szCs w:val="32"/>
        </w:rPr>
        <w:t>遴选</w:t>
      </w:r>
      <w:r>
        <w:rPr>
          <w:rFonts w:ascii="仿宋" w:eastAsia="仿宋" w:hAnsi="仿宋" w:cs="仿宋" w:hint="eastAsia"/>
          <w:sz w:val="32"/>
          <w:szCs w:val="32"/>
        </w:rPr>
        <w:t>活动不接受联合体投标。</w:t>
      </w:r>
    </w:p>
    <w:p w:rsidR="00E52621" w:rsidRDefault="00582EA7" w:rsidP="00582EA7">
      <w:pPr>
        <w:adjustRightInd w:val="0"/>
        <w:snapToGrid w:val="0"/>
        <w:spacing w:line="480" w:lineRule="auto"/>
        <w:ind w:firstLineChars="200" w:firstLine="643"/>
        <w:rPr>
          <w:rFonts w:ascii="仿宋" w:eastAsia="仿宋" w:hAnsi="仿宋" w:cs="仿宋"/>
          <w:b/>
          <w:sz w:val="32"/>
          <w:szCs w:val="32"/>
        </w:rPr>
      </w:pPr>
      <w:r>
        <w:rPr>
          <w:rFonts w:ascii="仿宋" w:eastAsia="仿宋" w:hAnsi="仿宋" w:cs="仿宋" w:hint="eastAsia"/>
          <w:b/>
          <w:sz w:val="32"/>
          <w:szCs w:val="32"/>
        </w:rPr>
        <w:t>注：</w:t>
      </w:r>
      <w:r>
        <w:rPr>
          <w:rFonts w:ascii="仿宋" w:eastAsia="仿宋" w:hAnsi="仿宋" w:cs="仿宋" w:hint="eastAsia"/>
          <w:b/>
          <w:sz w:val="32"/>
          <w:szCs w:val="32"/>
        </w:rPr>
        <w:t>1.3</w:t>
      </w:r>
      <w:r>
        <w:rPr>
          <w:rFonts w:ascii="仿宋" w:eastAsia="仿宋" w:hAnsi="仿宋" w:cs="仿宋" w:hint="eastAsia"/>
          <w:b/>
          <w:sz w:val="32"/>
          <w:szCs w:val="32"/>
        </w:rPr>
        <w:t>—</w:t>
      </w:r>
      <w:r>
        <w:rPr>
          <w:rFonts w:ascii="仿宋" w:eastAsia="仿宋" w:hAnsi="仿宋" w:cs="仿宋" w:hint="eastAsia"/>
          <w:b/>
          <w:sz w:val="32"/>
          <w:szCs w:val="32"/>
        </w:rPr>
        <w:t>1.</w:t>
      </w:r>
      <w:r>
        <w:rPr>
          <w:rFonts w:ascii="仿宋" w:eastAsia="仿宋" w:hAnsi="仿宋" w:cs="仿宋" w:hint="eastAsia"/>
          <w:b/>
          <w:sz w:val="32"/>
          <w:szCs w:val="32"/>
        </w:rPr>
        <w:t>9</w:t>
      </w:r>
      <w:r>
        <w:rPr>
          <w:rFonts w:ascii="仿宋" w:eastAsia="仿宋" w:hAnsi="仿宋" w:cs="仿宋" w:hint="eastAsia"/>
          <w:b/>
          <w:sz w:val="32"/>
          <w:szCs w:val="32"/>
        </w:rPr>
        <w:t>均提供承诺函原件并</w:t>
      </w:r>
      <w:proofErr w:type="gramStart"/>
      <w:r>
        <w:rPr>
          <w:rFonts w:ascii="仿宋" w:eastAsia="仿宋" w:hAnsi="仿宋" w:cs="仿宋" w:hint="eastAsia"/>
          <w:b/>
          <w:sz w:val="32"/>
          <w:szCs w:val="32"/>
        </w:rPr>
        <w:t>加盖鲜章</w:t>
      </w:r>
      <w:proofErr w:type="gramEnd"/>
      <w:r>
        <w:rPr>
          <w:rFonts w:ascii="仿宋" w:eastAsia="仿宋" w:hAnsi="仿宋" w:cs="仿宋" w:hint="eastAsia"/>
          <w:b/>
          <w:sz w:val="32"/>
          <w:szCs w:val="32"/>
        </w:rPr>
        <w:t>,1.10-1.15</w:t>
      </w:r>
      <w:r>
        <w:rPr>
          <w:rFonts w:ascii="仿宋" w:eastAsia="仿宋" w:hAnsi="仿宋" w:cs="仿宋" w:hint="eastAsia"/>
          <w:b/>
          <w:sz w:val="32"/>
          <w:szCs w:val="32"/>
        </w:rPr>
        <w:t>需提供复印件并加盖鲜章</w:t>
      </w:r>
      <w:r>
        <w:rPr>
          <w:rFonts w:ascii="仿宋" w:eastAsia="仿宋" w:hAnsi="仿宋" w:cs="仿宋" w:hint="eastAsia"/>
          <w:b/>
          <w:sz w:val="32"/>
          <w:szCs w:val="32"/>
        </w:rPr>
        <w:t>。</w:t>
      </w:r>
    </w:p>
    <w:p w:rsidR="00E52621" w:rsidRDefault="00E52621">
      <w:pPr>
        <w:pStyle w:val="a0"/>
      </w:pP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w:t>
      </w:r>
    </w:p>
    <w:p w:rsidR="00E52621" w:rsidRDefault="00E52621">
      <w:pPr>
        <w:rPr>
          <w:rFonts w:ascii="仿宋" w:eastAsia="仿宋" w:hAnsi="仿宋"/>
          <w:sz w:val="32"/>
          <w:szCs w:val="32"/>
        </w:rPr>
      </w:pPr>
    </w:p>
    <w:p w:rsidR="00E52621" w:rsidRDefault="00582EA7" w:rsidP="00582EA7">
      <w:pPr>
        <w:adjustRightInd w:val="0"/>
        <w:snapToGrid w:val="0"/>
        <w:spacing w:line="480" w:lineRule="auto"/>
        <w:ind w:firstLineChars="200" w:firstLine="883"/>
        <w:jc w:val="center"/>
        <w:rPr>
          <w:rFonts w:ascii="黑体" w:eastAsia="黑体" w:hAnsi="黑体" w:cs="黑体"/>
          <w:sz w:val="44"/>
          <w:szCs w:val="44"/>
        </w:rPr>
      </w:pPr>
      <w:r>
        <w:rPr>
          <w:rFonts w:ascii="黑体" w:eastAsia="黑体" w:hAnsi="黑体" w:cs="黑体" w:hint="eastAsia"/>
          <w:b/>
          <w:sz w:val="44"/>
          <w:szCs w:val="44"/>
        </w:rPr>
        <w:t>遴选</w:t>
      </w:r>
      <w:r>
        <w:rPr>
          <w:rFonts w:ascii="黑体" w:eastAsia="黑体" w:hAnsi="黑体" w:cs="黑体" w:hint="eastAsia"/>
          <w:b/>
          <w:sz w:val="44"/>
          <w:szCs w:val="44"/>
        </w:rPr>
        <w:t>要求</w:t>
      </w:r>
    </w:p>
    <w:p w:rsidR="00E52621" w:rsidRDefault="00582EA7">
      <w:pPr>
        <w:adjustRightInd w:val="0"/>
        <w:snapToGrid w:val="0"/>
        <w:spacing w:line="480" w:lineRule="auto"/>
        <w:rPr>
          <w:rFonts w:ascii="仿宋" w:eastAsia="仿宋" w:hAnsi="仿宋" w:cs="仿宋"/>
          <w:sz w:val="32"/>
          <w:szCs w:val="32"/>
        </w:rPr>
      </w:pPr>
      <w:r>
        <w:rPr>
          <w:rFonts w:ascii="仿宋" w:eastAsia="仿宋" w:hAnsi="仿宋" w:cs="仿宋" w:hint="eastAsia"/>
          <w:sz w:val="32"/>
          <w:szCs w:val="32"/>
        </w:rPr>
        <w:t>一、充电</w:t>
      </w:r>
      <w:proofErr w:type="gramStart"/>
      <w:r>
        <w:rPr>
          <w:rFonts w:ascii="仿宋" w:eastAsia="仿宋" w:hAnsi="仿宋" w:cs="仿宋" w:hint="eastAsia"/>
          <w:sz w:val="32"/>
          <w:szCs w:val="32"/>
        </w:rPr>
        <w:t>宝技术</w:t>
      </w:r>
      <w:proofErr w:type="gramEnd"/>
      <w:r>
        <w:rPr>
          <w:rFonts w:ascii="仿宋" w:eastAsia="仿宋" w:hAnsi="仿宋" w:cs="仿宋" w:hint="eastAsia"/>
          <w:sz w:val="32"/>
          <w:szCs w:val="32"/>
        </w:rPr>
        <w:t>规格</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所提供</w:t>
      </w:r>
      <w:proofErr w:type="gramStart"/>
      <w:r>
        <w:rPr>
          <w:rFonts w:ascii="仿宋" w:eastAsia="仿宋" w:hAnsi="仿宋" w:cs="仿宋" w:hint="eastAsia"/>
          <w:sz w:val="32"/>
          <w:szCs w:val="32"/>
        </w:rPr>
        <w:t>充电宝需同时</w:t>
      </w:r>
      <w:proofErr w:type="gramEnd"/>
      <w:r>
        <w:rPr>
          <w:rFonts w:ascii="仿宋" w:eastAsia="仿宋" w:hAnsi="仿宋" w:cs="仿宋" w:hint="eastAsia"/>
          <w:sz w:val="32"/>
          <w:szCs w:val="32"/>
        </w:rPr>
        <w:t>具备独立的</w:t>
      </w:r>
      <w:r>
        <w:rPr>
          <w:rFonts w:ascii="仿宋" w:eastAsia="仿宋" w:hAnsi="仿宋" w:cs="仿宋" w:hint="eastAsia"/>
          <w:sz w:val="32"/>
          <w:szCs w:val="32"/>
        </w:rPr>
        <w:t>Lightning</w:t>
      </w:r>
      <w:r>
        <w:rPr>
          <w:rFonts w:ascii="仿宋" w:eastAsia="仿宋" w:hAnsi="仿宋" w:cs="仿宋" w:hint="eastAsia"/>
          <w:sz w:val="32"/>
          <w:szCs w:val="32"/>
        </w:rPr>
        <w:t>接口、</w:t>
      </w:r>
      <w:r>
        <w:rPr>
          <w:rFonts w:ascii="仿宋" w:eastAsia="仿宋" w:hAnsi="仿宋" w:cs="仿宋" w:hint="eastAsia"/>
          <w:sz w:val="32"/>
          <w:szCs w:val="32"/>
        </w:rPr>
        <w:t>Type-c</w:t>
      </w:r>
      <w:r>
        <w:rPr>
          <w:rFonts w:ascii="仿宋" w:eastAsia="仿宋" w:hAnsi="仿宋" w:cs="仿宋" w:hint="eastAsia"/>
          <w:sz w:val="32"/>
          <w:szCs w:val="32"/>
        </w:rPr>
        <w:t>接口、</w:t>
      </w:r>
      <w:r>
        <w:rPr>
          <w:rFonts w:ascii="仿宋" w:eastAsia="仿宋" w:hAnsi="仿宋" w:cs="仿宋" w:hint="eastAsia"/>
          <w:sz w:val="32"/>
          <w:szCs w:val="32"/>
        </w:rPr>
        <w:t>micro USB</w:t>
      </w:r>
      <w:r>
        <w:rPr>
          <w:rFonts w:ascii="仿宋" w:eastAsia="仿宋" w:hAnsi="仿宋" w:cs="仿宋" w:hint="eastAsia"/>
          <w:sz w:val="32"/>
          <w:szCs w:val="32"/>
        </w:rPr>
        <w:t>接口；</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所提供</w:t>
      </w:r>
      <w:proofErr w:type="gramStart"/>
      <w:r>
        <w:rPr>
          <w:rFonts w:ascii="仿宋" w:eastAsia="仿宋" w:hAnsi="仿宋" w:cs="仿宋" w:hint="eastAsia"/>
          <w:sz w:val="32"/>
          <w:szCs w:val="32"/>
        </w:rPr>
        <w:t>充电宝需具备</w:t>
      </w:r>
      <w:proofErr w:type="gramEnd"/>
      <w:r>
        <w:rPr>
          <w:rFonts w:ascii="仿宋" w:eastAsia="仿宋" w:hAnsi="仿宋" w:cs="仿宋" w:hint="eastAsia"/>
          <w:sz w:val="32"/>
          <w:szCs w:val="32"/>
        </w:rPr>
        <w:t>外接充电功能；</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所提供充电宝机柜需具有</w:t>
      </w:r>
      <w:r>
        <w:rPr>
          <w:rFonts w:ascii="仿宋" w:eastAsia="仿宋" w:hAnsi="仿宋" w:cs="仿宋" w:hint="eastAsia"/>
          <w:sz w:val="32"/>
          <w:szCs w:val="32"/>
        </w:rPr>
        <w:t>6</w:t>
      </w:r>
      <w:r>
        <w:rPr>
          <w:rFonts w:ascii="仿宋" w:eastAsia="仿宋" w:hAnsi="仿宋" w:cs="仿宋" w:hint="eastAsia"/>
          <w:sz w:val="32"/>
          <w:szCs w:val="32"/>
        </w:rPr>
        <w:t>口、</w:t>
      </w:r>
      <w:r>
        <w:rPr>
          <w:rFonts w:ascii="仿宋" w:eastAsia="仿宋" w:hAnsi="仿宋" w:cs="仿宋" w:hint="eastAsia"/>
          <w:sz w:val="32"/>
          <w:szCs w:val="32"/>
        </w:rPr>
        <w:t>12</w:t>
      </w:r>
      <w:r>
        <w:rPr>
          <w:rFonts w:ascii="仿宋" w:eastAsia="仿宋" w:hAnsi="仿宋" w:cs="仿宋" w:hint="eastAsia"/>
          <w:sz w:val="32"/>
          <w:szCs w:val="32"/>
        </w:rPr>
        <w:t>口、</w:t>
      </w:r>
      <w:r>
        <w:rPr>
          <w:rFonts w:ascii="仿宋" w:eastAsia="仿宋" w:hAnsi="仿宋" w:cs="仿宋" w:hint="eastAsia"/>
          <w:sz w:val="32"/>
          <w:szCs w:val="32"/>
        </w:rPr>
        <w:t>24</w:t>
      </w:r>
      <w:r>
        <w:rPr>
          <w:rFonts w:ascii="仿宋" w:eastAsia="仿宋" w:hAnsi="仿宋" w:cs="仿宋" w:hint="eastAsia"/>
          <w:sz w:val="32"/>
          <w:szCs w:val="32"/>
        </w:rPr>
        <w:t>口、</w:t>
      </w:r>
      <w:r>
        <w:rPr>
          <w:rFonts w:ascii="仿宋" w:eastAsia="仿宋" w:hAnsi="仿宋" w:cs="仿宋" w:hint="eastAsia"/>
          <w:sz w:val="32"/>
          <w:szCs w:val="32"/>
        </w:rPr>
        <w:t>48</w:t>
      </w:r>
      <w:r>
        <w:rPr>
          <w:rFonts w:ascii="仿宋" w:eastAsia="仿宋" w:hAnsi="仿宋" w:cs="仿宋" w:hint="eastAsia"/>
          <w:sz w:val="32"/>
          <w:szCs w:val="32"/>
        </w:rPr>
        <w:t>口等不同规格尺寸，以满足医院不同区域需求；</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所提供充电宝机柜需具有移动网络功能，并承担由此产生的网络通讯费用</w:t>
      </w:r>
      <w:r>
        <w:rPr>
          <w:rFonts w:ascii="仿宋" w:eastAsia="仿宋" w:hAnsi="仿宋" w:cs="仿宋" w:hint="eastAsia"/>
          <w:sz w:val="32"/>
          <w:szCs w:val="32"/>
        </w:rPr>
        <w:t>。</w:t>
      </w:r>
    </w:p>
    <w:p w:rsidR="00E52621" w:rsidRDefault="00582EA7">
      <w:pPr>
        <w:adjustRightInd w:val="0"/>
        <w:snapToGrid w:val="0"/>
        <w:spacing w:line="480" w:lineRule="auto"/>
        <w:rPr>
          <w:rFonts w:ascii="仿宋" w:eastAsia="仿宋" w:hAnsi="仿宋" w:cs="仿宋"/>
          <w:sz w:val="32"/>
          <w:szCs w:val="32"/>
        </w:rPr>
      </w:pPr>
      <w:r>
        <w:rPr>
          <w:rFonts w:ascii="仿宋" w:eastAsia="仿宋" w:hAnsi="仿宋" w:cs="仿宋" w:hint="eastAsia"/>
          <w:sz w:val="32"/>
          <w:szCs w:val="32"/>
        </w:rPr>
        <w:t>二、费用收缴与支付</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所提供</w:t>
      </w:r>
      <w:proofErr w:type="gramStart"/>
      <w:r>
        <w:rPr>
          <w:rFonts w:ascii="仿宋" w:eastAsia="仿宋" w:hAnsi="仿宋" w:cs="仿宋" w:hint="eastAsia"/>
          <w:sz w:val="32"/>
          <w:szCs w:val="32"/>
        </w:rPr>
        <w:t>充电宝需实现</w:t>
      </w:r>
      <w:proofErr w:type="gramEnd"/>
      <w:r>
        <w:rPr>
          <w:rFonts w:ascii="仿宋" w:eastAsia="仿宋" w:hAnsi="仿宋" w:cs="仿宋" w:hint="eastAsia"/>
          <w:sz w:val="32"/>
          <w:szCs w:val="32"/>
        </w:rPr>
        <w:t>无人值守自助式服务；</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可通过“微信”或“支付宝”等手机</w:t>
      </w:r>
      <w:r>
        <w:rPr>
          <w:rFonts w:ascii="仿宋" w:eastAsia="仿宋" w:hAnsi="仿宋" w:cs="仿宋" w:hint="eastAsia"/>
          <w:sz w:val="32"/>
          <w:szCs w:val="32"/>
        </w:rPr>
        <w:t>APP</w:t>
      </w:r>
      <w:r>
        <w:rPr>
          <w:rFonts w:ascii="仿宋" w:eastAsia="仿宋" w:hAnsi="仿宋" w:cs="仿宋" w:hint="eastAsia"/>
          <w:sz w:val="32"/>
          <w:szCs w:val="32"/>
        </w:rPr>
        <w:t>实现支付功</w:t>
      </w:r>
      <w:r>
        <w:rPr>
          <w:rFonts w:ascii="仿宋" w:eastAsia="仿宋" w:hAnsi="仿宋" w:cs="仿宋" w:hint="eastAsia"/>
          <w:sz w:val="32"/>
          <w:szCs w:val="32"/>
        </w:rPr>
        <w:lastRenderedPageBreak/>
        <w:t>能</w:t>
      </w:r>
      <w:r>
        <w:rPr>
          <w:rFonts w:ascii="仿宋" w:eastAsia="仿宋" w:hAnsi="仿宋" w:cs="仿宋" w:hint="eastAsia"/>
          <w:sz w:val="32"/>
          <w:szCs w:val="32"/>
        </w:rPr>
        <w:t>。</w:t>
      </w:r>
    </w:p>
    <w:p w:rsidR="00E52621" w:rsidRDefault="00582EA7">
      <w:pPr>
        <w:adjustRightInd w:val="0"/>
        <w:snapToGrid w:val="0"/>
        <w:spacing w:line="480" w:lineRule="auto"/>
        <w:rPr>
          <w:rFonts w:ascii="仿宋" w:eastAsia="仿宋" w:hAnsi="仿宋" w:cs="仿宋"/>
          <w:sz w:val="32"/>
          <w:szCs w:val="32"/>
        </w:rPr>
      </w:pPr>
      <w:r>
        <w:rPr>
          <w:rFonts w:ascii="仿宋" w:eastAsia="仿宋" w:hAnsi="仿宋" w:cs="仿宋" w:hint="eastAsia"/>
          <w:sz w:val="32"/>
          <w:szCs w:val="32"/>
        </w:rPr>
        <w:t>三、售后服务</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供应商应自行承担所投放设备的日常维护工作；</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供应商在产品投放</w:t>
      </w:r>
      <w:r>
        <w:rPr>
          <w:rFonts w:ascii="仿宋" w:eastAsia="仿宋" w:hAnsi="仿宋" w:cs="仿宋" w:hint="eastAsia"/>
          <w:sz w:val="32"/>
          <w:szCs w:val="32"/>
        </w:rPr>
        <w:t>前应自行充分论证接入电线线路的安全性，投放后因产品原因造成的一切安全事故（包括但不限于：失火、漏电、爆炸等）由供应商承担全部责任，并对此造成的人身及财产损失进行赔偿，同时负责恢复由此造成的声誉损失；</w:t>
      </w:r>
      <w:r>
        <w:rPr>
          <w:rFonts w:ascii="仿宋" w:eastAsia="仿宋" w:hAnsi="仿宋" w:cs="仿宋" w:hint="eastAsia"/>
          <w:sz w:val="32"/>
          <w:szCs w:val="32"/>
        </w:rPr>
        <w:t>（</w:t>
      </w:r>
      <w:r>
        <w:rPr>
          <w:rFonts w:ascii="仿宋" w:eastAsia="仿宋" w:hAnsi="仿宋" w:cs="仿宋" w:hint="eastAsia"/>
          <w:b/>
          <w:sz w:val="32"/>
          <w:szCs w:val="32"/>
        </w:rPr>
        <w:t>提供承诺函原件并加盖鲜章</w:t>
      </w:r>
      <w:r>
        <w:rPr>
          <w:rFonts w:ascii="仿宋" w:eastAsia="仿宋" w:hAnsi="仿宋" w:cs="仿宋" w:hint="eastAsia"/>
          <w:sz w:val="32"/>
          <w:szCs w:val="32"/>
        </w:rPr>
        <w:t>）</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供应商应积极维护充电宝机柜，补充机柜空位，每</w:t>
      </w:r>
      <w:r>
        <w:rPr>
          <w:rFonts w:ascii="仿宋" w:eastAsia="仿宋" w:hAnsi="仿宋" w:cs="仿宋" w:hint="eastAsia"/>
          <w:sz w:val="32"/>
          <w:szCs w:val="32"/>
        </w:rPr>
        <w:t>4</w:t>
      </w:r>
      <w:r>
        <w:rPr>
          <w:rFonts w:ascii="仿宋" w:eastAsia="仿宋" w:hAnsi="仿宋" w:cs="仿宋" w:hint="eastAsia"/>
          <w:sz w:val="32"/>
          <w:szCs w:val="32"/>
        </w:rPr>
        <w:t>小时空位率不得大于</w:t>
      </w:r>
      <w:r>
        <w:rPr>
          <w:rFonts w:ascii="仿宋" w:eastAsia="仿宋" w:hAnsi="仿宋" w:cs="仿宋" w:hint="eastAsia"/>
          <w:sz w:val="32"/>
          <w:szCs w:val="32"/>
        </w:rPr>
        <w:t>60%</w:t>
      </w:r>
      <w:r>
        <w:rPr>
          <w:rFonts w:ascii="仿宋" w:eastAsia="仿宋" w:hAnsi="仿宋" w:cs="仿宋" w:hint="eastAsia"/>
          <w:sz w:val="32"/>
          <w:szCs w:val="32"/>
        </w:rPr>
        <w:t>；</w:t>
      </w:r>
    </w:p>
    <w:p w:rsidR="00E52621" w:rsidRDefault="00582EA7">
      <w:pPr>
        <w:adjustRightInd w:val="0"/>
        <w:snapToGrid w:val="0"/>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按照医院疫情防控要求，定期对投放的充电</w:t>
      </w:r>
      <w:proofErr w:type="gramStart"/>
      <w:r>
        <w:rPr>
          <w:rFonts w:ascii="仿宋" w:eastAsia="仿宋" w:hAnsi="仿宋" w:cs="仿宋" w:hint="eastAsia"/>
          <w:sz w:val="32"/>
          <w:szCs w:val="32"/>
        </w:rPr>
        <w:t>宝设备</w:t>
      </w:r>
      <w:proofErr w:type="gramEnd"/>
      <w:r>
        <w:rPr>
          <w:rFonts w:ascii="仿宋" w:eastAsia="仿宋" w:hAnsi="仿宋" w:cs="仿宋" w:hint="eastAsia"/>
          <w:sz w:val="32"/>
          <w:szCs w:val="32"/>
        </w:rPr>
        <w:t>进行表面的清洁消毒。</w:t>
      </w: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r>
        <w:rPr>
          <w:rFonts w:ascii="仿宋" w:eastAsia="仿宋" w:hAnsi="仿宋"/>
          <w:sz w:val="32"/>
          <w:szCs w:val="32"/>
        </w:rPr>
        <w:t>：</w:t>
      </w:r>
    </w:p>
    <w:p w:rsidR="00E52621" w:rsidRDefault="00582EA7">
      <w:pPr>
        <w:jc w:val="center"/>
        <w:rPr>
          <w:rFonts w:ascii="黑体" w:eastAsia="黑体" w:hAnsi="黑体" w:cs="黑体"/>
          <w:bCs/>
          <w:sz w:val="44"/>
          <w:szCs w:val="44"/>
        </w:rPr>
      </w:pPr>
      <w:r>
        <w:rPr>
          <w:rFonts w:ascii="黑体" w:eastAsia="黑体" w:hAnsi="黑体" w:cs="黑体" w:hint="eastAsia"/>
          <w:bCs/>
          <w:sz w:val="44"/>
          <w:szCs w:val="44"/>
        </w:rPr>
        <w:t>遴选</w:t>
      </w:r>
      <w:r>
        <w:rPr>
          <w:rFonts w:ascii="黑体" w:eastAsia="黑体" w:hAnsi="黑体" w:cs="黑体" w:hint="eastAsia"/>
          <w:bCs/>
          <w:sz w:val="44"/>
          <w:szCs w:val="44"/>
        </w:rPr>
        <w:t>文件书装订顺序</w:t>
      </w:r>
    </w:p>
    <w:p w:rsidR="00E52621" w:rsidRDefault="00E52621">
      <w:pPr>
        <w:jc w:val="center"/>
        <w:rPr>
          <w:rFonts w:ascii="仿宋" w:eastAsia="仿宋" w:hAnsi="仿宋"/>
          <w:b/>
          <w:sz w:val="10"/>
          <w:szCs w:val="10"/>
        </w:rPr>
      </w:pPr>
    </w:p>
    <w:p w:rsidR="00E52621" w:rsidRDefault="00582EA7">
      <w:pPr>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封面（公司、项目、联系人、联系方式）</w:t>
      </w:r>
    </w:p>
    <w:p w:rsidR="00E52621" w:rsidRDefault="00582EA7">
      <w:pPr>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目录</w:t>
      </w:r>
    </w:p>
    <w:p w:rsidR="00E52621" w:rsidRDefault="00582EA7">
      <w:pPr>
        <w:widowControl/>
        <w:shd w:val="clear" w:color="auto" w:fill="FFFFFF"/>
        <w:spacing w:after="135" w:line="27" w:lineRule="atLeast"/>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sz w:val="32"/>
          <w:szCs w:val="32"/>
        </w:rPr>
        <w:t>.</w:t>
      </w:r>
      <w:r>
        <w:rPr>
          <w:rFonts w:ascii="仿宋" w:eastAsia="仿宋" w:hAnsi="仿宋"/>
          <w:sz w:val="32"/>
          <w:szCs w:val="32"/>
        </w:rPr>
        <w:t>法定代表人身份授权书</w:t>
      </w:r>
      <w:r>
        <w:rPr>
          <w:rFonts w:ascii="仿宋" w:eastAsia="仿宋" w:hAnsi="仿宋" w:hint="eastAsia"/>
          <w:sz w:val="32"/>
          <w:szCs w:val="32"/>
        </w:rPr>
        <w:t>（格式见附件</w:t>
      </w:r>
      <w:r>
        <w:rPr>
          <w:rFonts w:ascii="仿宋" w:eastAsia="仿宋" w:hAnsi="仿宋" w:hint="eastAsia"/>
          <w:sz w:val="32"/>
          <w:szCs w:val="32"/>
        </w:rPr>
        <w:t>5</w:t>
      </w:r>
      <w:r>
        <w:rPr>
          <w:rFonts w:ascii="仿宋" w:eastAsia="仿宋" w:hAnsi="仿宋" w:hint="eastAsia"/>
          <w:sz w:val="32"/>
          <w:szCs w:val="32"/>
        </w:rPr>
        <w:t>）</w:t>
      </w:r>
    </w:p>
    <w:p w:rsidR="00E52621" w:rsidRDefault="00582EA7">
      <w:pPr>
        <w:widowControl/>
        <w:shd w:val="clear" w:color="auto" w:fill="FFFFFF"/>
        <w:spacing w:after="135" w:line="27" w:lineRule="atLeas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sz w:val="32"/>
          <w:szCs w:val="32"/>
        </w:rPr>
        <w:t>反商业贿赂承诺书</w:t>
      </w:r>
      <w:r>
        <w:rPr>
          <w:rFonts w:ascii="仿宋" w:eastAsia="仿宋" w:hAnsi="仿宋" w:hint="eastAsia"/>
          <w:sz w:val="32"/>
          <w:szCs w:val="32"/>
        </w:rPr>
        <w:t>（格式见附件</w:t>
      </w:r>
      <w:r>
        <w:rPr>
          <w:rFonts w:ascii="仿宋" w:eastAsia="仿宋" w:hAnsi="仿宋" w:hint="eastAsia"/>
          <w:sz w:val="32"/>
          <w:szCs w:val="32"/>
        </w:rPr>
        <w:t>6</w:t>
      </w:r>
      <w:r>
        <w:rPr>
          <w:rFonts w:ascii="仿宋" w:eastAsia="仿宋" w:hAnsi="仿宋" w:hint="eastAsia"/>
          <w:sz w:val="32"/>
          <w:szCs w:val="32"/>
        </w:rPr>
        <w:t>）</w:t>
      </w:r>
    </w:p>
    <w:p w:rsidR="00E52621" w:rsidRDefault="00582EA7">
      <w:pPr>
        <w:rPr>
          <w:rFonts w:ascii="仿宋" w:eastAsia="仿宋" w:hAnsi="仿宋"/>
          <w:sz w:val="32"/>
          <w:szCs w:val="32"/>
        </w:rPr>
      </w:pPr>
      <w:r>
        <w:rPr>
          <w:rFonts w:ascii="仿宋" w:eastAsia="仿宋" w:hAnsi="仿宋" w:hint="eastAsia"/>
          <w:color w:val="000000" w:themeColor="text1"/>
          <w:sz w:val="32"/>
          <w:szCs w:val="32"/>
        </w:rPr>
        <w:t>5.</w:t>
      </w:r>
      <w:r>
        <w:rPr>
          <w:rFonts w:ascii="仿宋" w:eastAsia="仿宋" w:hAnsi="仿宋"/>
          <w:sz w:val="32"/>
          <w:szCs w:val="32"/>
        </w:rPr>
        <w:t>偏离表（格式见附件</w:t>
      </w:r>
      <w:r>
        <w:rPr>
          <w:rFonts w:ascii="仿宋" w:eastAsia="仿宋" w:hAnsi="仿宋"/>
          <w:sz w:val="32"/>
          <w:szCs w:val="32"/>
        </w:rPr>
        <w:t>4</w:t>
      </w:r>
      <w:r>
        <w:rPr>
          <w:rFonts w:ascii="仿宋" w:eastAsia="仿宋" w:hAnsi="仿宋"/>
          <w:sz w:val="32"/>
          <w:szCs w:val="32"/>
        </w:rPr>
        <w:t>-1</w:t>
      </w:r>
      <w:r>
        <w:rPr>
          <w:rFonts w:ascii="仿宋" w:eastAsia="仿宋" w:hAnsi="仿宋"/>
          <w:sz w:val="32"/>
          <w:szCs w:val="32"/>
        </w:rPr>
        <w:t>）</w:t>
      </w:r>
    </w:p>
    <w:p w:rsidR="00E52621" w:rsidRDefault="00582EA7">
      <w:pPr>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sz w:val="32"/>
          <w:szCs w:val="32"/>
        </w:rPr>
        <w:t>报价表</w:t>
      </w:r>
      <w:r>
        <w:rPr>
          <w:rFonts w:ascii="仿宋" w:eastAsia="仿宋" w:hAnsi="仿宋"/>
          <w:sz w:val="32"/>
          <w:szCs w:val="32"/>
        </w:rPr>
        <w:t>（格式见附件</w:t>
      </w:r>
      <w:r>
        <w:rPr>
          <w:rFonts w:ascii="仿宋" w:eastAsia="仿宋" w:hAnsi="仿宋"/>
          <w:sz w:val="32"/>
          <w:szCs w:val="32"/>
        </w:rPr>
        <w:t>4</w:t>
      </w:r>
      <w:r>
        <w:rPr>
          <w:rFonts w:ascii="仿宋" w:eastAsia="仿宋" w:hAnsi="仿宋"/>
          <w:sz w:val="32"/>
          <w:szCs w:val="32"/>
        </w:rPr>
        <w:t>-2</w:t>
      </w:r>
      <w:r>
        <w:rPr>
          <w:rFonts w:ascii="仿宋" w:eastAsia="仿宋" w:hAnsi="仿宋"/>
          <w:sz w:val="32"/>
          <w:szCs w:val="32"/>
        </w:rPr>
        <w:t>）</w:t>
      </w:r>
    </w:p>
    <w:p w:rsidR="00E52621" w:rsidRDefault="00582EA7">
      <w:pPr>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服务方案</w:t>
      </w:r>
    </w:p>
    <w:p w:rsidR="00E52621" w:rsidRDefault="00582EA7">
      <w:pPr>
        <w:pStyle w:val="a0"/>
        <w:rPr>
          <w:sz w:val="32"/>
          <w:szCs w:val="32"/>
        </w:rPr>
      </w:pPr>
      <w:r>
        <w:rPr>
          <w:rFonts w:ascii="仿宋" w:eastAsia="仿宋" w:hAnsi="仿宋" w:hint="eastAsia"/>
          <w:sz w:val="32"/>
          <w:szCs w:val="32"/>
        </w:rPr>
        <w:t>8.</w:t>
      </w:r>
      <w:r>
        <w:rPr>
          <w:rFonts w:ascii="仿宋" w:eastAsia="仿宋" w:hAnsi="仿宋" w:hint="eastAsia"/>
          <w:sz w:val="32"/>
          <w:szCs w:val="32"/>
        </w:rPr>
        <w:t>其他</w:t>
      </w:r>
    </w:p>
    <w:p w:rsidR="00E52621" w:rsidRDefault="00582EA7">
      <w:pPr>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封底</w:t>
      </w:r>
    </w:p>
    <w:p w:rsidR="00E52621" w:rsidRDefault="00582EA7">
      <w:pPr>
        <w:adjustRightInd w:val="0"/>
        <w:snapToGrid w:val="0"/>
        <w:spacing w:line="480" w:lineRule="auto"/>
        <w:ind w:firstLineChars="200" w:firstLine="640"/>
        <w:rPr>
          <w:rFonts w:ascii="仿宋_GB2312" w:eastAsia="仿宋_GB2312" w:hAnsi="仿宋_GB2312" w:cs="仿宋_GB2312"/>
          <w:sz w:val="32"/>
          <w:szCs w:val="32"/>
        </w:rPr>
      </w:pPr>
      <w:r>
        <w:rPr>
          <w:rFonts w:ascii="仿宋" w:eastAsia="仿宋" w:hAnsi="仿宋"/>
          <w:sz w:val="32"/>
          <w:szCs w:val="32"/>
        </w:rPr>
        <w:t>注：请</w:t>
      </w:r>
      <w:proofErr w:type="gramStart"/>
      <w:r>
        <w:rPr>
          <w:rFonts w:ascii="仿宋" w:eastAsia="仿宋" w:hAnsi="仿宋"/>
          <w:sz w:val="32"/>
          <w:szCs w:val="32"/>
        </w:rPr>
        <w:t>务必按</w:t>
      </w:r>
      <w:proofErr w:type="gramEnd"/>
      <w:r>
        <w:rPr>
          <w:rFonts w:ascii="仿宋" w:eastAsia="仿宋" w:hAnsi="仿宋"/>
          <w:sz w:val="32"/>
          <w:szCs w:val="32"/>
        </w:rPr>
        <w:t>以上顺序装订资料，如有非中文资料，请同时提供中文翻译件。</w:t>
      </w:r>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：主要表格格式</w:t>
      </w:r>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-1</w:t>
      </w:r>
      <w:r>
        <w:rPr>
          <w:rFonts w:ascii="仿宋" w:eastAsia="仿宋" w:hAnsi="仿宋"/>
          <w:sz w:val="32"/>
          <w:szCs w:val="32"/>
        </w:rPr>
        <w:t>：</w:t>
      </w:r>
    </w:p>
    <w:p w:rsidR="00E52621" w:rsidRDefault="00582EA7">
      <w:pPr>
        <w:jc w:val="center"/>
        <w:rPr>
          <w:rFonts w:ascii="黑体" w:eastAsia="黑体" w:hAnsi="黑体" w:cs="黑体"/>
          <w:bCs/>
          <w:sz w:val="32"/>
          <w:szCs w:val="32"/>
        </w:rPr>
      </w:pPr>
      <w:r>
        <w:rPr>
          <w:rFonts w:ascii="黑体" w:eastAsia="黑体" w:hAnsi="黑体" w:cs="黑体" w:hint="eastAsia"/>
          <w:bCs/>
          <w:sz w:val="32"/>
          <w:szCs w:val="32"/>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2299"/>
        <w:gridCol w:w="2299"/>
        <w:gridCol w:w="2862"/>
      </w:tblGrid>
      <w:tr w:rsidR="00E52621">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52621" w:rsidRDefault="00582EA7">
            <w:pPr>
              <w:jc w:val="center"/>
              <w:rPr>
                <w:rFonts w:ascii="仿宋" w:eastAsia="仿宋" w:hAnsi="仿宋"/>
                <w:sz w:val="32"/>
                <w:szCs w:val="32"/>
              </w:rPr>
            </w:pPr>
            <w:r>
              <w:rPr>
                <w:rFonts w:ascii="仿宋" w:eastAsia="仿宋" w:hAnsi="仿宋"/>
                <w:sz w:val="32"/>
                <w:szCs w:val="32"/>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52621" w:rsidRDefault="00582EA7">
            <w:pPr>
              <w:jc w:val="center"/>
              <w:rPr>
                <w:rFonts w:ascii="仿宋" w:eastAsia="仿宋" w:hAnsi="仿宋"/>
                <w:sz w:val="32"/>
                <w:szCs w:val="32"/>
              </w:rPr>
            </w:pPr>
            <w:r>
              <w:rPr>
                <w:rFonts w:ascii="仿宋" w:eastAsia="仿宋" w:hAnsi="仿宋" w:hint="eastAsia"/>
                <w:sz w:val="32"/>
                <w:szCs w:val="32"/>
              </w:rPr>
              <w:t>遴选</w:t>
            </w:r>
            <w:r>
              <w:rPr>
                <w:rFonts w:ascii="仿宋" w:eastAsia="仿宋" w:hAnsi="仿宋"/>
                <w:sz w:val="32"/>
                <w:szCs w:val="32"/>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52621" w:rsidRDefault="00582EA7">
            <w:pPr>
              <w:jc w:val="center"/>
              <w:rPr>
                <w:rFonts w:ascii="仿宋" w:eastAsia="仿宋" w:hAnsi="仿宋"/>
                <w:sz w:val="32"/>
                <w:szCs w:val="32"/>
              </w:rPr>
            </w:pPr>
            <w:r>
              <w:rPr>
                <w:rFonts w:ascii="仿宋" w:eastAsia="仿宋" w:hAnsi="仿宋"/>
                <w:sz w:val="32"/>
                <w:szCs w:val="32"/>
              </w:rPr>
              <w:t>响应</w:t>
            </w:r>
            <w:r>
              <w:rPr>
                <w:rFonts w:ascii="仿宋" w:eastAsia="仿宋" w:hAnsi="仿宋" w:hint="eastAsia"/>
                <w:sz w:val="32"/>
                <w:szCs w:val="32"/>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52621" w:rsidRDefault="00582EA7">
            <w:pPr>
              <w:jc w:val="center"/>
              <w:rPr>
                <w:rFonts w:ascii="仿宋" w:eastAsia="仿宋" w:hAnsi="仿宋"/>
                <w:sz w:val="32"/>
                <w:szCs w:val="32"/>
              </w:rPr>
            </w:pPr>
            <w:r>
              <w:rPr>
                <w:rFonts w:ascii="仿宋" w:eastAsia="仿宋" w:hAnsi="仿宋"/>
                <w:sz w:val="32"/>
                <w:szCs w:val="32"/>
              </w:rPr>
              <w:t>偏离及其影响</w:t>
            </w:r>
          </w:p>
        </w:tc>
      </w:tr>
      <w:tr w:rsidR="00E52621">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r>
      <w:tr w:rsidR="00E52621">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52621" w:rsidRDefault="00E52621">
            <w:pPr>
              <w:rPr>
                <w:rFonts w:ascii="仿宋" w:eastAsia="仿宋" w:hAnsi="仿宋"/>
                <w:sz w:val="32"/>
                <w:szCs w:val="32"/>
              </w:rPr>
            </w:pPr>
          </w:p>
        </w:tc>
      </w:tr>
    </w:tbl>
    <w:p w:rsidR="00E52621" w:rsidRDefault="00582EA7">
      <w:pPr>
        <w:adjustRightInd w:val="0"/>
        <w:snapToGrid w:val="0"/>
        <w:spacing w:line="480" w:lineRule="auto"/>
        <w:rPr>
          <w:rFonts w:ascii="仿宋" w:eastAsia="仿宋" w:hAnsi="仿宋"/>
          <w:sz w:val="32"/>
          <w:szCs w:val="32"/>
        </w:rPr>
      </w:pPr>
      <w:r>
        <w:rPr>
          <w:rFonts w:ascii="仿宋" w:eastAsia="仿宋" w:hAnsi="仿宋"/>
          <w:sz w:val="32"/>
          <w:szCs w:val="32"/>
        </w:rPr>
        <w:t>注：</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此表要求</w:t>
      </w:r>
      <w:r>
        <w:rPr>
          <w:rFonts w:ascii="仿宋" w:eastAsia="仿宋" w:hAnsi="仿宋" w:hint="eastAsia"/>
          <w:sz w:val="32"/>
          <w:szCs w:val="32"/>
        </w:rPr>
        <w:t>响应内容</w:t>
      </w:r>
      <w:r>
        <w:rPr>
          <w:rFonts w:ascii="仿宋" w:eastAsia="仿宋" w:hAnsi="仿宋"/>
          <w:sz w:val="32"/>
          <w:szCs w:val="32"/>
        </w:rPr>
        <w:t>与</w:t>
      </w:r>
      <w:r>
        <w:rPr>
          <w:rFonts w:ascii="仿宋" w:eastAsia="仿宋" w:hAnsi="仿宋" w:hint="eastAsia"/>
          <w:sz w:val="32"/>
          <w:szCs w:val="32"/>
        </w:rPr>
        <w:t>合作</w:t>
      </w:r>
      <w:r>
        <w:rPr>
          <w:rFonts w:ascii="仿宋" w:eastAsia="仿宋" w:hAnsi="仿宋" w:hint="eastAsia"/>
          <w:sz w:val="32"/>
          <w:szCs w:val="32"/>
        </w:rPr>
        <w:t>要求</w:t>
      </w:r>
      <w:r>
        <w:rPr>
          <w:rFonts w:ascii="仿宋" w:eastAsia="仿宋" w:hAnsi="仿宋"/>
          <w:sz w:val="32"/>
          <w:szCs w:val="32"/>
        </w:rPr>
        <w:t>一一对应、逐一列出；</w:t>
      </w:r>
      <w:r>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据实填写偏离及其影响的内容，</w:t>
      </w:r>
      <w:r>
        <w:rPr>
          <w:rFonts w:ascii="仿宋" w:eastAsia="仿宋" w:hAnsi="仿宋"/>
          <w:sz w:val="32"/>
          <w:szCs w:val="32"/>
        </w:rPr>
        <w:t>不得虚假响应，否则</w:t>
      </w:r>
      <w:r>
        <w:rPr>
          <w:rFonts w:ascii="仿宋" w:eastAsia="仿宋" w:hAnsi="仿宋" w:hint="eastAsia"/>
          <w:sz w:val="32"/>
          <w:szCs w:val="32"/>
        </w:rPr>
        <w:t>视为</w:t>
      </w:r>
      <w:r>
        <w:rPr>
          <w:rFonts w:ascii="仿宋" w:eastAsia="仿宋" w:hAnsi="仿宋"/>
          <w:sz w:val="32"/>
          <w:szCs w:val="32"/>
        </w:rPr>
        <w:t>无效并按规定追究其相关责任。</w:t>
      </w:r>
    </w:p>
    <w:p w:rsidR="00E52621" w:rsidRDefault="00E52621">
      <w:pPr>
        <w:rPr>
          <w:rFonts w:ascii="仿宋" w:eastAsia="仿宋" w:hAnsi="仿宋"/>
          <w:sz w:val="32"/>
          <w:szCs w:val="32"/>
        </w:rPr>
      </w:pPr>
    </w:p>
    <w:p w:rsidR="00E52621" w:rsidRDefault="00582EA7">
      <w:pPr>
        <w:ind w:firstLineChars="1050" w:firstLine="3360"/>
        <w:jc w:val="right"/>
        <w:rPr>
          <w:rFonts w:ascii="仿宋" w:eastAsia="仿宋" w:hAnsi="仿宋"/>
          <w:sz w:val="32"/>
          <w:szCs w:val="32"/>
        </w:rPr>
      </w:pPr>
      <w:r>
        <w:rPr>
          <w:rFonts w:ascii="仿宋" w:eastAsia="仿宋" w:hAnsi="仿宋"/>
          <w:sz w:val="32"/>
          <w:szCs w:val="32"/>
        </w:rPr>
        <w:t>法定代表人或授权代表签字：</w:t>
      </w:r>
    </w:p>
    <w:p w:rsidR="00E52621" w:rsidRDefault="00582EA7">
      <w:pPr>
        <w:ind w:firstLineChars="1400" w:firstLine="4480"/>
        <w:jc w:val="right"/>
        <w:rPr>
          <w:rFonts w:ascii="仿宋" w:eastAsia="仿宋" w:hAnsi="仿宋"/>
          <w:sz w:val="32"/>
          <w:szCs w:val="32"/>
        </w:rPr>
      </w:pPr>
      <w:r>
        <w:rPr>
          <w:rFonts w:ascii="仿宋" w:eastAsia="仿宋" w:hAnsi="仿宋"/>
          <w:sz w:val="32"/>
          <w:szCs w:val="32"/>
        </w:rPr>
        <w:t>日期</w:t>
      </w:r>
      <w:r>
        <w:rPr>
          <w:rFonts w:ascii="仿宋" w:eastAsia="仿宋" w:hAnsi="仿宋"/>
          <w:sz w:val="32"/>
          <w:szCs w:val="32"/>
        </w:rPr>
        <w:t>:</w:t>
      </w:r>
    </w:p>
    <w:p w:rsidR="00E52621" w:rsidRDefault="00E52621">
      <w:pPr>
        <w:ind w:firstLineChars="1400" w:firstLine="4480"/>
        <w:rPr>
          <w:rFonts w:ascii="仿宋" w:eastAsia="仿宋" w:hAnsi="仿宋"/>
          <w:sz w:val="32"/>
          <w:szCs w:val="32"/>
        </w:rPr>
      </w:pPr>
    </w:p>
    <w:p w:rsidR="00E52621" w:rsidRDefault="00E52621">
      <w:pPr>
        <w:ind w:firstLineChars="1400" w:firstLine="4480"/>
        <w:rPr>
          <w:rFonts w:ascii="仿宋" w:eastAsia="仿宋" w:hAnsi="仿宋"/>
          <w:sz w:val="32"/>
          <w:szCs w:val="32"/>
        </w:rPr>
      </w:pPr>
    </w:p>
    <w:p w:rsidR="00E52621" w:rsidRDefault="00E52621">
      <w:pPr>
        <w:ind w:firstLineChars="1400" w:firstLine="4480"/>
        <w:rPr>
          <w:rFonts w:ascii="仿宋" w:eastAsia="仿宋" w:hAnsi="仿宋"/>
          <w:sz w:val="32"/>
          <w:szCs w:val="32"/>
        </w:rPr>
      </w:pPr>
    </w:p>
    <w:p w:rsidR="00E52621" w:rsidRDefault="00E52621">
      <w:pPr>
        <w:rPr>
          <w:rFonts w:ascii="仿宋" w:eastAsia="仿宋" w:hAnsi="仿宋"/>
          <w:sz w:val="32"/>
          <w:szCs w:val="32"/>
        </w:rPr>
      </w:pPr>
    </w:p>
    <w:p w:rsidR="00E52621" w:rsidRDefault="00582EA7">
      <w:pPr>
        <w:jc w:val="lef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p>
    <w:p w:rsidR="00E52621" w:rsidRDefault="00582EA7">
      <w:pPr>
        <w:jc w:val="center"/>
        <w:rPr>
          <w:rFonts w:ascii="黑体" w:eastAsia="黑体" w:hAnsi="黑体" w:cs="黑体"/>
          <w:bCs/>
          <w:sz w:val="32"/>
          <w:szCs w:val="32"/>
        </w:rPr>
      </w:pPr>
      <w:r>
        <w:rPr>
          <w:rFonts w:ascii="黑体" w:eastAsia="黑体" w:hAnsi="黑体" w:cs="黑体" w:hint="eastAsia"/>
          <w:bCs/>
          <w:sz w:val="32"/>
          <w:szCs w:val="32"/>
        </w:rPr>
        <w:t>报价表</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088"/>
        <w:gridCol w:w="992"/>
        <w:gridCol w:w="1418"/>
        <w:gridCol w:w="1582"/>
      </w:tblGrid>
      <w:tr w:rsidR="00E52621">
        <w:trPr>
          <w:trHeight w:val="735"/>
          <w:jc w:val="center"/>
        </w:trPr>
        <w:tc>
          <w:tcPr>
            <w:tcW w:w="955" w:type="dxa"/>
            <w:vAlign w:val="center"/>
          </w:tcPr>
          <w:p w:rsidR="00E52621" w:rsidRDefault="00582EA7">
            <w:pPr>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4088" w:type="dxa"/>
            <w:vAlign w:val="center"/>
          </w:tcPr>
          <w:p w:rsidR="00E52621" w:rsidRDefault="00582EA7">
            <w:pPr>
              <w:spacing w:line="360" w:lineRule="auto"/>
              <w:jc w:val="center"/>
              <w:rPr>
                <w:rFonts w:ascii="仿宋" w:eastAsia="仿宋" w:hAnsi="仿宋" w:cs="仿宋"/>
                <w:sz w:val="32"/>
                <w:szCs w:val="32"/>
              </w:rPr>
            </w:pPr>
            <w:r>
              <w:rPr>
                <w:rFonts w:ascii="仿宋" w:eastAsia="仿宋" w:hAnsi="仿宋" w:cs="仿宋" w:hint="eastAsia"/>
                <w:sz w:val="32"/>
                <w:szCs w:val="32"/>
              </w:rPr>
              <w:t>项目名称</w:t>
            </w:r>
          </w:p>
        </w:tc>
        <w:tc>
          <w:tcPr>
            <w:tcW w:w="992" w:type="dxa"/>
            <w:vAlign w:val="center"/>
          </w:tcPr>
          <w:p w:rsidR="00E52621" w:rsidRDefault="00582EA7">
            <w:pPr>
              <w:spacing w:line="360" w:lineRule="auto"/>
              <w:jc w:val="center"/>
              <w:rPr>
                <w:rFonts w:ascii="仿宋" w:eastAsia="仿宋" w:hAnsi="仿宋" w:cs="仿宋"/>
                <w:sz w:val="32"/>
                <w:szCs w:val="32"/>
              </w:rPr>
            </w:pPr>
            <w:r>
              <w:rPr>
                <w:rFonts w:ascii="仿宋" w:eastAsia="仿宋" w:hAnsi="仿宋" w:cs="仿宋" w:hint="eastAsia"/>
                <w:sz w:val="32"/>
                <w:szCs w:val="32"/>
              </w:rPr>
              <w:t>频次</w:t>
            </w:r>
          </w:p>
        </w:tc>
        <w:tc>
          <w:tcPr>
            <w:tcW w:w="1418" w:type="dxa"/>
            <w:vAlign w:val="center"/>
          </w:tcPr>
          <w:p w:rsidR="00E52621" w:rsidRDefault="00582EA7">
            <w:pPr>
              <w:spacing w:line="360" w:lineRule="auto"/>
              <w:jc w:val="center"/>
              <w:rPr>
                <w:rFonts w:ascii="仿宋" w:eastAsia="仿宋" w:hAnsi="仿宋" w:cs="仿宋"/>
                <w:sz w:val="32"/>
                <w:szCs w:val="32"/>
              </w:rPr>
            </w:pPr>
            <w:r>
              <w:rPr>
                <w:rFonts w:ascii="仿宋" w:eastAsia="仿宋" w:hAnsi="仿宋" w:cs="仿宋" w:hint="eastAsia"/>
                <w:sz w:val="32"/>
                <w:szCs w:val="32"/>
              </w:rPr>
              <w:t>金额（元）</w:t>
            </w:r>
          </w:p>
        </w:tc>
        <w:tc>
          <w:tcPr>
            <w:tcW w:w="1582" w:type="dxa"/>
            <w:vAlign w:val="center"/>
          </w:tcPr>
          <w:p w:rsidR="00E52621" w:rsidRDefault="00582EA7">
            <w:pPr>
              <w:spacing w:line="360" w:lineRule="auto"/>
              <w:jc w:val="center"/>
              <w:rPr>
                <w:rFonts w:ascii="仿宋" w:eastAsia="仿宋" w:hAnsi="仿宋" w:cs="仿宋"/>
                <w:sz w:val="32"/>
                <w:szCs w:val="32"/>
              </w:rPr>
            </w:pPr>
            <w:r>
              <w:rPr>
                <w:rFonts w:ascii="仿宋" w:eastAsia="仿宋" w:hAnsi="仿宋" w:cs="仿宋" w:hint="eastAsia"/>
                <w:sz w:val="32"/>
                <w:szCs w:val="32"/>
              </w:rPr>
              <w:t>备注</w:t>
            </w:r>
          </w:p>
        </w:tc>
      </w:tr>
      <w:tr w:rsidR="00E52621">
        <w:trPr>
          <w:trHeight w:val="491"/>
          <w:jc w:val="center"/>
        </w:trPr>
        <w:tc>
          <w:tcPr>
            <w:tcW w:w="955" w:type="dxa"/>
            <w:vAlign w:val="center"/>
          </w:tcPr>
          <w:p w:rsidR="00E52621" w:rsidRDefault="00582EA7">
            <w:pPr>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1</w:t>
            </w:r>
          </w:p>
        </w:tc>
        <w:tc>
          <w:tcPr>
            <w:tcW w:w="4088" w:type="dxa"/>
            <w:vAlign w:val="center"/>
          </w:tcPr>
          <w:p w:rsidR="00E52621" w:rsidRDefault="00582EA7">
            <w:pPr>
              <w:ind w:firstLineChars="200" w:firstLine="640"/>
              <w:rPr>
                <w:rFonts w:ascii="仿宋" w:eastAsia="仿宋" w:hAnsi="仿宋" w:cs="仿宋"/>
                <w:sz w:val="32"/>
                <w:szCs w:val="32"/>
              </w:rPr>
            </w:pPr>
            <w:r>
              <w:rPr>
                <w:rFonts w:ascii="仿宋" w:eastAsia="仿宋" w:hAnsi="仿宋" w:cs="仿宋" w:hint="eastAsia"/>
                <w:sz w:val="32"/>
                <w:szCs w:val="32"/>
              </w:rPr>
              <w:t>项目综合管理费用</w:t>
            </w:r>
          </w:p>
        </w:tc>
        <w:tc>
          <w:tcPr>
            <w:tcW w:w="992" w:type="dxa"/>
            <w:vAlign w:val="center"/>
          </w:tcPr>
          <w:p w:rsidR="00E52621" w:rsidRDefault="00582EA7">
            <w:pPr>
              <w:spacing w:line="360" w:lineRule="auto"/>
              <w:jc w:val="center"/>
              <w:rPr>
                <w:rFonts w:ascii="仿宋" w:eastAsia="仿宋" w:hAnsi="仿宋" w:cs="仿宋"/>
                <w:sz w:val="32"/>
                <w:szCs w:val="32"/>
              </w:rPr>
            </w:pPr>
            <w:r>
              <w:rPr>
                <w:rFonts w:ascii="仿宋" w:eastAsia="仿宋" w:hAnsi="仿宋" w:cs="仿宋" w:hint="eastAsia"/>
                <w:sz w:val="32"/>
                <w:szCs w:val="32"/>
              </w:rPr>
              <w:t>年</w:t>
            </w:r>
          </w:p>
        </w:tc>
        <w:tc>
          <w:tcPr>
            <w:tcW w:w="1418" w:type="dxa"/>
            <w:vAlign w:val="center"/>
          </w:tcPr>
          <w:p w:rsidR="00E52621" w:rsidRDefault="00E52621">
            <w:pPr>
              <w:spacing w:line="360" w:lineRule="auto"/>
              <w:jc w:val="center"/>
              <w:rPr>
                <w:rFonts w:ascii="仿宋" w:eastAsia="仿宋" w:hAnsi="仿宋" w:cs="仿宋"/>
                <w:sz w:val="32"/>
                <w:szCs w:val="32"/>
              </w:rPr>
            </w:pPr>
          </w:p>
        </w:tc>
        <w:tc>
          <w:tcPr>
            <w:tcW w:w="1582" w:type="dxa"/>
            <w:vAlign w:val="center"/>
          </w:tcPr>
          <w:p w:rsidR="00E52621" w:rsidRDefault="00E52621">
            <w:pPr>
              <w:spacing w:line="360" w:lineRule="auto"/>
              <w:rPr>
                <w:rFonts w:ascii="仿宋" w:eastAsia="仿宋" w:hAnsi="仿宋" w:cs="仿宋"/>
                <w:sz w:val="32"/>
                <w:szCs w:val="32"/>
              </w:rPr>
            </w:pPr>
          </w:p>
        </w:tc>
      </w:tr>
    </w:tbl>
    <w:p w:rsidR="00E52621" w:rsidRDefault="00582EA7">
      <w:pPr>
        <w:spacing w:line="400" w:lineRule="exact"/>
        <w:jc w:val="left"/>
        <w:rPr>
          <w:rFonts w:ascii="仿宋" w:eastAsia="仿宋" w:hAnsi="仿宋" w:cs="仿宋"/>
          <w:sz w:val="32"/>
          <w:szCs w:val="32"/>
        </w:rPr>
      </w:pPr>
      <w:r>
        <w:rPr>
          <w:rFonts w:ascii="仿宋" w:eastAsia="仿宋" w:hAnsi="仿宋" w:cs="仿宋" w:hint="eastAsia"/>
          <w:sz w:val="32"/>
          <w:szCs w:val="32"/>
        </w:rPr>
        <w:t>注：</w:t>
      </w:r>
    </w:p>
    <w:p w:rsidR="00E52621" w:rsidRDefault="00582EA7">
      <w:pPr>
        <w:spacing w:line="400" w:lineRule="exact"/>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报价表</w:t>
      </w:r>
      <w:r>
        <w:rPr>
          <w:rFonts w:ascii="仿宋" w:eastAsia="仿宋" w:hAnsi="仿宋" w:cs="仿宋" w:hint="eastAsia"/>
          <w:sz w:val="32"/>
          <w:szCs w:val="32"/>
        </w:rPr>
        <w:t>”为多页的，每页均需由法定代表人或授权代表签字并盖投标人印章。</w:t>
      </w:r>
    </w:p>
    <w:p w:rsidR="00E52621" w:rsidRDefault="00E52621">
      <w:pPr>
        <w:spacing w:line="400" w:lineRule="exact"/>
        <w:ind w:firstLineChars="200" w:firstLine="640"/>
        <w:jc w:val="left"/>
        <w:rPr>
          <w:rFonts w:ascii="仿宋_GB2312" w:eastAsia="仿宋_GB2312" w:hAnsi="宋体" w:cs="仿宋_GB2312"/>
          <w:sz w:val="32"/>
          <w:szCs w:val="32"/>
        </w:rPr>
      </w:pPr>
    </w:p>
    <w:p w:rsidR="00E52621" w:rsidRDefault="00E52621">
      <w:pPr>
        <w:spacing w:line="400" w:lineRule="exact"/>
        <w:ind w:firstLineChars="200" w:firstLine="640"/>
        <w:jc w:val="left"/>
        <w:rPr>
          <w:rFonts w:ascii="仿宋_GB2312" w:eastAsia="仿宋_GB2312" w:hAnsi="宋体"/>
          <w:sz w:val="32"/>
          <w:szCs w:val="32"/>
        </w:rPr>
      </w:pPr>
    </w:p>
    <w:p w:rsidR="00E52621" w:rsidRDefault="00582EA7">
      <w:pPr>
        <w:adjustRightInd w:val="0"/>
        <w:spacing w:line="400" w:lineRule="exact"/>
        <w:ind w:firstLineChars="1000" w:firstLine="3200"/>
        <w:jc w:val="right"/>
        <w:rPr>
          <w:rFonts w:ascii="仿宋" w:eastAsia="仿宋" w:hAnsi="仿宋" w:cs="仿宋"/>
          <w:sz w:val="32"/>
          <w:szCs w:val="32"/>
        </w:rPr>
      </w:pPr>
      <w:r>
        <w:rPr>
          <w:rFonts w:ascii="仿宋" w:eastAsia="仿宋" w:hAnsi="仿宋" w:cs="仿宋" w:hint="eastAsia"/>
          <w:sz w:val="32"/>
          <w:szCs w:val="32"/>
        </w:rPr>
        <w:t>机构名称（盖章）：</w:t>
      </w:r>
    </w:p>
    <w:p w:rsidR="00E52621" w:rsidRDefault="00582EA7">
      <w:pPr>
        <w:adjustRightInd w:val="0"/>
        <w:spacing w:line="400" w:lineRule="exact"/>
        <w:ind w:firstLineChars="1000" w:firstLine="3200"/>
        <w:jc w:val="right"/>
        <w:rPr>
          <w:rFonts w:ascii="仿宋" w:eastAsia="仿宋" w:hAnsi="仿宋" w:cs="仿宋"/>
          <w:sz w:val="32"/>
          <w:szCs w:val="32"/>
        </w:rPr>
      </w:pPr>
      <w:r>
        <w:rPr>
          <w:rFonts w:ascii="仿宋" w:eastAsia="仿宋" w:hAnsi="仿宋" w:cs="仿宋" w:hint="eastAsia"/>
          <w:sz w:val="32"/>
          <w:szCs w:val="32"/>
        </w:rPr>
        <w:t>法定代表人或授权代表（签字）：</w:t>
      </w:r>
    </w:p>
    <w:p w:rsidR="00E52621" w:rsidRDefault="00582EA7">
      <w:pPr>
        <w:adjustRightInd w:val="0"/>
        <w:spacing w:line="400" w:lineRule="exact"/>
        <w:ind w:firstLineChars="1000" w:firstLine="3200"/>
        <w:jc w:val="right"/>
        <w:rPr>
          <w:rFonts w:ascii="仿宋" w:eastAsia="仿宋" w:hAnsi="仿宋" w:cs="仿宋"/>
          <w:sz w:val="32"/>
          <w:szCs w:val="32"/>
          <w:u w:val="single"/>
        </w:rPr>
      </w:pPr>
      <w:r>
        <w:rPr>
          <w:rFonts w:ascii="仿宋" w:eastAsia="仿宋" w:hAnsi="仿宋" w:cs="仿宋" w:hint="eastAsia"/>
          <w:sz w:val="32"/>
          <w:szCs w:val="32"/>
        </w:rPr>
        <w:t>联系方式：</w:t>
      </w:r>
    </w:p>
    <w:p w:rsidR="00E52621" w:rsidRDefault="00E52621">
      <w:pPr>
        <w:adjustRightInd w:val="0"/>
        <w:spacing w:line="400" w:lineRule="exact"/>
        <w:ind w:firstLineChars="1000" w:firstLine="3200"/>
        <w:jc w:val="right"/>
        <w:rPr>
          <w:rFonts w:ascii="仿宋" w:eastAsia="仿宋" w:hAnsi="仿宋" w:cs="仿宋"/>
          <w:sz w:val="32"/>
          <w:szCs w:val="32"/>
        </w:rPr>
      </w:pPr>
    </w:p>
    <w:p w:rsidR="00E52621" w:rsidRDefault="00582EA7">
      <w:pPr>
        <w:spacing w:line="400" w:lineRule="exact"/>
        <w:ind w:firstLineChars="1250" w:firstLine="4000"/>
        <w:jc w:val="right"/>
        <w:rPr>
          <w:rFonts w:ascii="仿宋" w:eastAsia="仿宋" w:hAnsi="仿宋" w:cs="仿宋"/>
          <w:b/>
          <w:bCs/>
          <w:sz w:val="32"/>
          <w:szCs w:val="32"/>
        </w:rPr>
      </w:pPr>
      <w:r>
        <w:rPr>
          <w:rFonts w:ascii="仿宋" w:eastAsia="仿宋" w:hAnsi="仿宋" w:cs="仿宋" w:hint="eastAsia"/>
          <w:sz w:val="32"/>
          <w:szCs w:val="32"/>
        </w:rPr>
        <w:t>日期：</w:t>
      </w:r>
    </w:p>
    <w:p w:rsidR="00E52621" w:rsidRDefault="00E52621">
      <w:pPr>
        <w:spacing w:line="240" w:lineRule="atLeast"/>
        <w:rPr>
          <w:rFonts w:ascii="仿宋_GB2312" w:eastAsia="仿宋_GB2312" w:hAnsi="宋体"/>
          <w:sz w:val="32"/>
          <w:szCs w:val="32"/>
          <w:u w:val="single"/>
        </w:rPr>
      </w:pP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noProof/>
          <w:sz w:val="32"/>
          <w:szCs w:val="32"/>
        </w:rPr>
        <w:lastRenderedPageBreak/>
        <mc:AlternateContent>
          <mc:Choice Requires="wps">
            <w:drawing>
              <wp:inline distT="0" distB="0" distL="114300" distR="114300">
                <wp:extent cx="302260" cy="302260"/>
                <wp:effectExtent l="0" t="0" r="0" b="0"/>
                <wp:docPr id="1" name="矩形 1" descr="锚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ffectLst/>
                      </wps:spPr>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alt="锚点" style="height:23.8pt;width:23.8pt;" filled="f" stroked="f" coordsize="21600,21600" o:gfxdata="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nxKiDTAAAAAwEAAA8A&#10;AAAAAAAAAQAgAAAAIgAAAGRycy9kb3ducmV2LnhtbFBLAQIUABQAAAAIAIdO4kABEowuHAIAACwE&#10;AAAOAAAAAAAAAAEAIAAAACIBAABkcnMvZTJvRG9jLnhtbFBLBQYAAAAABgAGAFkBAACwBQAAAAA=&#10;">
                <v:fill on="f" focussize="0,0"/>
                <v:stroke on="f"/>
                <v:imagedata o:title=""/>
                <o:lock v:ext="edit" aspectratio="t"/>
                <w10:wrap type="none"/>
                <w10:anchorlock/>
              </v:rect>
            </w:pict>
          </mc:Fallback>
        </mc:AlternateContent>
      </w:r>
      <w:bookmarkStart w:id="1" w:name="_Toc95295163"/>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sz w:val="32"/>
          <w:szCs w:val="32"/>
        </w:rPr>
        <w:t>附件</w:t>
      </w:r>
      <w:bookmarkEnd w:id="1"/>
      <w:r>
        <w:rPr>
          <w:rFonts w:ascii="仿宋" w:eastAsia="仿宋" w:hAnsi="仿宋" w:hint="eastAsia"/>
          <w:sz w:val="32"/>
          <w:szCs w:val="32"/>
        </w:rPr>
        <w:t>5</w:t>
      </w:r>
      <w:r>
        <w:rPr>
          <w:rFonts w:ascii="仿宋" w:eastAsia="仿宋" w:hAnsi="仿宋"/>
          <w:sz w:val="32"/>
          <w:szCs w:val="32"/>
        </w:rPr>
        <w:t>：</w:t>
      </w:r>
    </w:p>
    <w:p w:rsidR="00E52621" w:rsidRDefault="00E52621">
      <w:pPr>
        <w:rPr>
          <w:rFonts w:ascii="仿宋" w:eastAsia="仿宋" w:hAnsi="仿宋"/>
          <w:sz w:val="32"/>
          <w:szCs w:val="32"/>
        </w:rPr>
      </w:pPr>
    </w:p>
    <w:p w:rsidR="00E52621" w:rsidRDefault="00582EA7">
      <w:pPr>
        <w:adjustRightInd w:val="0"/>
        <w:snapToGrid w:val="0"/>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法定代表人身份授权书</w:t>
      </w:r>
    </w:p>
    <w:p w:rsidR="00E52621" w:rsidRDefault="00E52621">
      <w:pPr>
        <w:adjustRightInd w:val="0"/>
        <w:snapToGrid w:val="0"/>
        <w:spacing w:line="360" w:lineRule="auto"/>
        <w:rPr>
          <w:rFonts w:ascii="仿宋" w:eastAsia="仿宋" w:hAnsi="仿宋" w:cs="仿宋"/>
          <w:sz w:val="32"/>
          <w:szCs w:val="32"/>
        </w:rPr>
      </w:pPr>
    </w:p>
    <w:p w:rsidR="00E52621" w:rsidRDefault="00582EA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遴选</w:t>
      </w:r>
      <w:r>
        <w:rPr>
          <w:rFonts w:ascii="仿宋" w:eastAsia="仿宋" w:hAnsi="仿宋" w:cs="仿宋" w:hint="eastAsia"/>
          <w:sz w:val="32"/>
          <w:szCs w:val="32"/>
        </w:rPr>
        <w:t>单位名称）：</w:t>
      </w:r>
    </w:p>
    <w:p w:rsidR="00E52621" w:rsidRDefault="00582EA7">
      <w:pPr>
        <w:adjustRightInd w:val="0"/>
        <w:snapToGrid w:val="0"/>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本授权声明：（</w:t>
      </w:r>
      <w:r>
        <w:rPr>
          <w:rFonts w:ascii="仿宋" w:eastAsia="仿宋" w:hAnsi="仿宋" w:cs="仿宋" w:hint="eastAsia"/>
          <w:sz w:val="32"/>
          <w:szCs w:val="32"/>
        </w:rPr>
        <w:t>参与遴选活动的投标人</w:t>
      </w:r>
      <w:r>
        <w:rPr>
          <w:rFonts w:ascii="仿宋" w:eastAsia="仿宋" w:hAnsi="仿宋" w:cs="仿宋" w:hint="eastAsia"/>
          <w:sz w:val="32"/>
          <w:szCs w:val="32"/>
        </w:rPr>
        <w:t>名称）</w:t>
      </w:r>
    </w:p>
    <w:p w:rsidR="00E52621" w:rsidRDefault="00582EA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（法定代表人姓名、职务）授权（被授权人姓名、职务）为我方“</w:t>
      </w:r>
      <w:r>
        <w:rPr>
          <w:rFonts w:ascii="仿宋" w:eastAsia="仿宋" w:hAnsi="仿宋" w:cs="仿宋" w:hint="eastAsia"/>
          <w:sz w:val="32"/>
          <w:szCs w:val="32"/>
        </w:rPr>
        <w:t xml:space="preserve">        </w:t>
      </w:r>
      <w:r>
        <w:rPr>
          <w:rFonts w:ascii="仿宋" w:eastAsia="仿宋" w:hAnsi="仿宋" w:cs="仿宋" w:hint="eastAsia"/>
          <w:sz w:val="32"/>
          <w:szCs w:val="32"/>
        </w:rPr>
        <w:t>”项目</w:t>
      </w:r>
      <w:r>
        <w:rPr>
          <w:rFonts w:ascii="仿宋" w:eastAsia="仿宋" w:hAnsi="仿宋" w:cs="仿宋" w:hint="eastAsia"/>
          <w:sz w:val="32"/>
          <w:szCs w:val="32"/>
        </w:rPr>
        <w:t>遴选活动的合法</w:t>
      </w:r>
      <w:r>
        <w:rPr>
          <w:rFonts w:ascii="仿宋" w:eastAsia="仿宋" w:hAnsi="仿宋" w:cs="仿宋" w:hint="eastAsia"/>
          <w:sz w:val="32"/>
          <w:szCs w:val="32"/>
        </w:rPr>
        <w:t>代表，以我方名义全权处理该项目有关</w:t>
      </w:r>
      <w:r>
        <w:rPr>
          <w:rFonts w:ascii="仿宋" w:eastAsia="仿宋" w:hAnsi="仿宋" w:cs="仿宋" w:hint="eastAsia"/>
          <w:sz w:val="32"/>
          <w:szCs w:val="32"/>
        </w:rPr>
        <w:t>遴选活动、</w:t>
      </w:r>
      <w:r>
        <w:rPr>
          <w:rFonts w:ascii="仿宋" w:eastAsia="仿宋" w:hAnsi="仿宋" w:cs="仿宋" w:hint="eastAsia"/>
          <w:sz w:val="32"/>
          <w:szCs w:val="32"/>
        </w:rPr>
        <w:t>签订合同以及执行合同等一切事宜。</w:t>
      </w:r>
    </w:p>
    <w:p w:rsidR="00E52621" w:rsidRDefault="00582EA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特此声明。</w:t>
      </w:r>
    </w:p>
    <w:p w:rsidR="00E52621" w:rsidRDefault="00582EA7">
      <w:pPr>
        <w:adjustRightInd w:val="0"/>
        <w:snapToGrid w:val="0"/>
        <w:spacing w:line="360" w:lineRule="auto"/>
        <w:ind w:firstLineChars="1500" w:firstLine="4800"/>
        <w:rPr>
          <w:rFonts w:ascii="仿宋" w:eastAsia="仿宋" w:hAnsi="仿宋" w:cs="仿宋"/>
          <w:sz w:val="32"/>
          <w:szCs w:val="32"/>
        </w:rPr>
      </w:pPr>
      <w:r>
        <w:rPr>
          <w:rFonts w:ascii="仿宋" w:eastAsia="仿宋" w:hAnsi="仿宋" w:cs="仿宋" w:hint="eastAsia"/>
          <w:sz w:val="32"/>
          <w:szCs w:val="32"/>
        </w:rPr>
        <w:t>法定代表人签字：</w:t>
      </w:r>
    </w:p>
    <w:p w:rsidR="00E52621" w:rsidRDefault="00582EA7">
      <w:pPr>
        <w:adjustRightInd w:val="0"/>
        <w:snapToGrid w:val="0"/>
        <w:spacing w:line="360" w:lineRule="auto"/>
        <w:ind w:firstLineChars="1550" w:firstLine="4960"/>
        <w:rPr>
          <w:rFonts w:ascii="仿宋" w:eastAsia="仿宋" w:hAnsi="仿宋" w:cs="仿宋"/>
          <w:sz w:val="32"/>
          <w:szCs w:val="32"/>
        </w:rPr>
      </w:pPr>
      <w:r>
        <w:rPr>
          <w:rFonts w:ascii="仿宋" w:eastAsia="仿宋" w:hAnsi="仿宋" w:cs="仿宋" w:hint="eastAsia"/>
          <w:sz w:val="32"/>
          <w:szCs w:val="32"/>
        </w:rPr>
        <w:t>授权代表签字：</w:t>
      </w:r>
    </w:p>
    <w:p w:rsidR="00E52621" w:rsidRDefault="00582EA7">
      <w:pPr>
        <w:adjustRightInd w:val="0"/>
        <w:snapToGrid w:val="0"/>
        <w:spacing w:line="360" w:lineRule="auto"/>
        <w:ind w:firstLineChars="1350" w:firstLine="4320"/>
        <w:rPr>
          <w:rFonts w:ascii="仿宋" w:eastAsia="仿宋" w:hAnsi="仿宋" w:cs="仿宋"/>
          <w:sz w:val="32"/>
          <w:szCs w:val="32"/>
        </w:rPr>
      </w:pPr>
      <w:r>
        <w:rPr>
          <w:rFonts w:ascii="仿宋" w:eastAsia="仿宋" w:hAnsi="仿宋" w:cs="仿宋" w:hint="eastAsia"/>
          <w:sz w:val="32"/>
          <w:szCs w:val="32"/>
        </w:rPr>
        <w:t>投标人名称：（加盖公章）</w:t>
      </w:r>
    </w:p>
    <w:p w:rsidR="00E52621" w:rsidRDefault="00582EA7">
      <w:pPr>
        <w:adjustRightInd w:val="0"/>
        <w:snapToGrid w:val="0"/>
        <w:spacing w:line="360" w:lineRule="auto"/>
        <w:ind w:firstLineChars="1600" w:firstLine="5120"/>
        <w:rPr>
          <w:rFonts w:ascii="仿宋" w:eastAsia="仿宋" w:hAnsi="仿宋" w:cs="仿宋"/>
          <w:sz w:val="32"/>
          <w:szCs w:val="32"/>
        </w:rPr>
      </w:pPr>
      <w:r>
        <w:rPr>
          <w:rFonts w:ascii="仿宋" w:eastAsia="仿宋" w:hAnsi="仿宋" w:cs="仿宋" w:hint="eastAsia"/>
          <w:sz w:val="32"/>
          <w:szCs w:val="32"/>
        </w:rPr>
        <w:t>日期：</w:t>
      </w:r>
    </w:p>
    <w:p w:rsidR="00E52621" w:rsidRDefault="00582EA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说明：上述证明文件附有法定代表人、被授权代表身份证复印件（加盖公章）时才能生效。</w:t>
      </w:r>
    </w:p>
    <w:p w:rsidR="00E52621" w:rsidRDefault="00E52621">
      <w:pPr>
        <w:rPr>
          <w:rFonts w:ascii="仿宋" w:eastAsia="仿宋" w:hAnsi="仿宋"/>
          <w:sz w:val="32"/>
          <w:szCs w:val="32"/>
        </w:rPr>
        <w:sectPr w:rsidR="00E52621">
          <w:pgSz w:w="11906" w:h="16838"/>
          <w:pgMar w:top="1440" w:right="1797" w:bottom="1440" w:left="1797" w:header="851" w:footer="992" w:gutter="0"/>
          <w:cols w:space="425"/>
          <w:docGrid w:type="linesAndChars" w:linePitch="312"/>
        </w:sectPr>
      </w:pPr>
    </w:p>
    <w:p w:rsidR="00E52621" w:rsidRDefault="00E52621">
      <w:pPr>
        <w:rPr>
          <w:rFonts w:ascii="仿宋" w:eastAsia="仿宋" w:hAnsi="仿宋"/>
          <w:sz w:val="32"/>
          <w:szCs w:val="32"/>
        </w:rPr>
      </w:pPr>
    </w:p>
    <w:p w:rsidR="00E52621" w:rsidRDefault="00582EA7">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6</w:t>
      </w:r>
      <w:r>
        <w:rPr>
          <w:rFonts w:ascii="仿宋" w:eastAsia="仿宋" w:hAnsi="仿宋" w:hint="eastAsia"/>
          <w:sz w:val="32"/>
          <w:szCs w:val="32"/>
        </w:rPr>
        <w:t>：</w:t>
      </w:r>
    </w:p>
    <w:p w:rsidR="00E52621" w:rsidRDefault="00582EA7">
      <w:pPr>
        <w:jc w:val="center"/>
        <w:rPr>
          <w:rFonts w:ascii="黑体" w:eastAsia="黑体" w:hAnsi="黑体" w:cs="黑体"/>
          <w:bCs/>
          <w:sz w:val="44"/>
          <w:szCs w:val="44"/>
        </w:rPr>
      </w:pPr>
      <w:r>
        <w:rPr>
          <w:rFonts w:ascii="黑体" w:eastAsia="黑体" w:hAnsi="黑体" w:cs="黑体" w:hint="eastAsia"/>
          <w:bCs/>
          <w:sz w:val="44"/>
          <w:szCs w:val="44"/>
        </w:rPr>
        <w:t>反商业贿赂承诺书</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二、本厂家、商家、公司保证在药品、医疗器械、设备、物资、基建工程竞标工作及药品、试剂销售等工作中承诺做到：</w:t>
      </w:r>
    </w:p>
    <w:p w:rsidR="00E52621" w:rsidRDefault="00582EA7">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proofErr w:type="gramStart"/>
      <w:r>
        <w:rPr>
          <w:rFonts w:ascii="仿宋" w:eastAsia="仿宋" w:hAnsi="仿宋" w:hint="eastAsia"/>
          <w:sz w:val="32"/>
          <w:szCs w:val="32"/>
        </w:rPr>
        <w:t>不</w:t>
      </w:r>
      <w:proofErr w:type="gramEnd"/>
      <w:r>
        <w:rPr>
          <w:rFonts w:ascii="仿宋" w:eastAsia="仿宋" w:hAnsi="仿宋" w:hint="eastAsia"/>
          <w:sz w:val="32"/>
          <w:szCs w:val="32"/>
        </w:rPr>
        <w:t>与其他投标人相互串通投标报价，损害贵院的合法权益；</w:t>
      </w:r>
    </w:p>
    <w:p w:rsidR="00E52621" w:rsidRDefault="00582EA7">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不与招标人串通投标，损害国家利益、社会公共利益或他人的合法权益；</w:t>
      </w:r>
    </w:p>
    <w:p w:rsidR="00E52621" w:rsidRDefault="00582EA7">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不以向招标人或者评标委员会成员行</w:t>
      </w:r>
      <w:r>
        <w:rPr>
          <w:rFonts w:ascii="仿宋" w:eastAsia="仿宋" w:hAnsi="仿宋" w:hint="eastAsia"/>
          <w:sz w:val="32"/>
          <w:szCs w:val="32"/>
        </w:rPr>
        <w:t>贿的手段谋取中标；</w:t>
      </w:r>
    </w:p>
    <w:p w:rsidR="00E52621" w:rsidRDefault="00582EA7">
      <w:pPr>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w:t>
      </w:r>
      <w:r>
        <w:rPr>
          <w:rFonts w:ascii="仿宋" w:eastAsia="仿宋" w:hAnsi="仿宋" w:hint="eastAsia"/>
          <w:sz w:val="32"/>
          <w:szCs w:val="32"/>
        </w:rPr>
        <w:t>竞标报价不违反相关法律的规定，也不以他人名义投标或者以其他方式弄虚作假，骗取中标；</w:t>
      </w:r>
    </w:p>
    <w:p w:rsidR="00E52621" w:rsidRDefault="00582EA7">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保证不以其他任何方式扰乱贵院的招标工作；</w:t>
      </w:r>
    </w:p>
    <w:p w:rsidR="00E52621" w:rsidRDefault="00582EA7">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E52621" w:rsidRDefault="00582EA7">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E52621" w:rsidRDefault="00582EA7">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hint="eastAsia"/>
          <w:sz w:val="32"/>
          <w:szCs w:val="32"/>
        </w:rPr>
        <w:t>保证不让贵院临床科室、药剂部门以及有关人</w:t>
      </w:r>
      <w:r>
        <w:rPr>
          <w:rFonts w:ascii="仿宋" w:eastAsia="仿宋" w:hAnsi="仿宋" w:hint="eastAsia"/>
          <w:sz w:val="32"/>
          <w:szCs w:val="32"/>
        </w:rPr>
        <w:t>员登记、统计医生处方或为此提供方便，干扰贵院的正常工作秩序；</w:t>
      </w:r>
    </w:p>
    <w:p w:rsidR="00E52621" w:rsidRDefault="00582EA7">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Pr>
          <w:rFonts w:ascii="仿宋" w:eastAsia="仿宋" w:hAnsi="仿宋" w:hint="eastAsia"/>
          <w:sz w:val="32"/>
          <w:szCs w:val="32"/>
        </w:rPr>
        <w:t>保证不以其他任何不正当竞争手段推销药品、医疗器械、设备、物资。</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lastRenderedPageBreak/>
        <w:t>五、对本厂家、商家、公司及本厂家、商家、公司工作人员采取以</w:t>
      </w:r>
      <w:r>
        <w:rPr>
          <w:rFonts w:ascii="仿宋" w:eastAsia="仿宋" w:hAnsi="仿宋" w:hint="eastAsia"/>
          <w:sz w:val="32"/>
          <w:szCs w:val="32"/>
        </w:rPr>
        <w:t>上手段竞标、促销等，干扰贵院正常工作秩序，损害贵院形象的，本厂家、商家、公司保证：</w:t>
      </w:r>
    </w:p>
    <w:p w:rsidR="00E52621" w:rsidRDefault="00582EA7">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E52621" w:rsidRDefault="00582EA7">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对本厂家、商家、公司相关工作人员</w:t>
      </w:r>
      <w:proofErr w:type="gramStart"/>
      <w:r>
        <w:rPr>
          <w:rFonts w:ascii="仿宋" w:eastAsia="仿宋" w:hAnsi="仿宋" w:hint="eastAsia"/>
          <w:sz w:val="32"/>
          <w:szCs w:val="32"/>
        </w:rPr>
        <w:t>作出</w:t>
      </w:r>
      <w:proofErr w:type="gramEnd"/>
      <w:r>
        <w:rPr>
          <w:rFonts w:ascii="仿宋" w:eastAsia="仿宋" w:hAnsi="仿宋" w:hint="eastAsia"/>
          <w:sz w:val="32"/>
          <w:szCs w:val="32"/>
        </w:rPr>
        <w:t>严肃处理；</w:t>
      </w:r>
    </w:p>
    <w:p w:rsidR="00E52621" w:rsidRDefault="00582EA7">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六、采购物资名称：</w:t>
      </w:r>
    </w:p>
    <w:p w:rsidR="00E52621" w:rsidRDefault="00582EA7">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w:t>
      </w:r>
      <w:proofErr w:type="gramStart"/>
      <w:r>
        <w:rPr>
          <w:rFonts w:ascii="仿宋" w:eastAsia="仿宋" w:hAnsi="仿宋" w:hint="eastAsia"/>
          <w:sz w:val="32"/>
          <w:szCs w:val="32"/>
        </w:rPr>
        <w:t>竞价书</w:t>
      </w:r>
      <w:proofErr w:type="gramEnd"/>
      <w:r>
        <w:rPr>
          <w:rFonts w:ascii="仿宋" w:eastAsia="仿宋" w:hAnsi="仿宋" w:hint="eastAsia"/>
          <w:sz w:val="32"/>
          <w:szCs w:val="32"/>
        </w:rPr>
        <w:t>传递）</w:t>
      </w:r>
    </w:p>
    <w:p w:rsidR="00E52621" w:rsidRDefault="00582EA7">
      <w:pPr>
        <w:ind w:firstLineChars="1250" w:firstLine="4000"/>
        <w:rPr>
          <w:rFonts w:ascii="仿宋" w:eastAsia="仿宋" w:hAnsi="仿宋"/>
          <w:sz w:val="32"/>
          <w:szCs w:val="32"/>
        </w:rPr>
      </w:pPr>
      <w:r>
        <w:rPr>
          <w:rFonts w:ascii="仿宋" w:eastAsia="仿宋" w:hAnsi="仿宋" w:hint="eastAsia"/>
          <w:sz w:val="32"/>
          <w:szCs w:val="32"/>
        </w:rPr>
        <w:t>承诺企业名称（公章）</w:t>
      </w:r>
    </w:p>
    <w:p w:rsidR="00E52621" w:rsidRDefault="00582EA7">
      <w:pPr>
        <w:ind w:firstLineChars="950" w:firstLine="3040"/>
        <w:rPr>
          <w:rFonts w:ascii="仿宋" w:eastAsia="仿宋" w:hAnsi="仿宋"/>
          <w:sz w:val="32"/>
          <w:szCs w:val="32"/>
        </w:rPr>
      </w:pPr>
      <w:r>
        <w:rPr>
          <w:rFonts w:ascii="仿宋" w:eastAsia="仿宋" w:hAnsi="仿宋" w:hint="eastAsia"/>
          <w:sz w:val="32"/>
          <w:szCs w:val="32"/>
        </w:rPr>
        <w:t>法人代表或委托代理人（承诺人）</w:t>
      </w:r>
    </w:p>
    <w:p w:rsidR="00E52621" w:rsidRDefault="00E52621">
      <w:pPr>
        <w:rPr>
          <w:sz w:val="32"/>
          <w:szCs w:val="32"/>
        </w:rPr>
      </w:pPr>
    </w:p>
    <w:p w:rsidR="00E52621" w:rsidRDefault="00E52621">
      <w:pPr>
        <w:pStyle w:val="a0"/>
      </w:pPr>
    </w:p>
    <w:p w:rsidR="00E52621" w:rsidRDefault="00E52621"/>
    <w:p w:rsidR="00E52621" w:rsidRDefault="00E52621">
      <w:pPr>
        <w:pStyle w:val="a0"/>
      </w:pPr>
    </w:p>
    <w:p w:rsidR="00E52621" w:rsidRDefault="00E52621"/>
    <w:p w:rsidR="00E52621" w:rsidRDefault="00E52621">
      <w:pPr>
        <w:pStyle w:val="a0"/>
      </w:pPr>
    </w:p>
    <w:p w:rsidR="00E52621" w:rsidRDefault="00E52621"/>
    <w:p w:rsidR="00E52621" w:rsidRDefault="00E52621">
      <w:pPr>
        <w:pStyle w:val="a0"/>
      </w:pPr>
    </w:p>
    <w:p w:rsidR="00E52621" w:rsidRDefault="00E52621"/>
    <w:p w:rsidR="00E52621" w:rsidRDefault="00E52621">
      <w:pPr>
        <w:pStyle w:val="a0"/>
      </w:pPr>
    </w:p>
    <w:p w:rsidR="00E52621" w:rsidRDefault="00E52621"/>
    <w:p w:rsidR="00E52621" w:rsidRDefault="00E52621">
      <w:pPr>
        <w:widowControl/>
        <w:jc w:val="left"/>
        <w:rPr>
          <w:rFonts w:ascii="仿宋" w:eastAsia="仿宋" w:hAnsi="仿宋"/>
          <w:sz w:val="32"/>
          <w:szCs w:val="32"/>
        </w:rPr>
      </w:pPr>
    </w:p>
    <w:p w:rsidR="00E52621" w:rsidRDefault="00582EA7">
      <w:pPr>
        <w:widowControl/>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综合评价表</w:t>
      </w:r>
    </w:p>
    <w:p w:rsidR="00E52621" w:rsidRDefault="00E52621">
      <w:pPr>
        <w:pStyle w:val="a0"/>
      </w:pPr>
    </w:p>
    <w:tbl>
      <w:tblPr>
        <w:tblW w:w="4998" w:type="pct"/>
        <w:tblCellMar>
          <w:left w:w="0" w:type="dxa"/>
          <w:right w:w="0" w:type="dxa"/>
        </w:tblCellMar>
        <w:tblLook w:val="04A0" w:firstRow="1" w:lastRow="0" w:firstColumn="1" w:lastColumn="0" w:noHBand="0" w:noVBand="1"/>
      </w:tblPr>
      <w:tblGrid>
        <w:gridCol w:w="565"/>
        <w:gridCol w:w="870"/>
        <w:gridCol w:w="715"/>
        <w:gridCol w:w="4032"/>
        <w:gridCol w:w="2151"/>
      </w:tblGrid>
      <w:tr w:rsidR="00E52621">
        <w:trPr>
          <w:trHeight w:val="51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评分因素及权重</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分值</w:t>
            </w:r>
          </w:p>
        </w:tc>
        <w:tc>
          <w:tcPr>
            <w:tcW w:w="2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评分标准</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备注</w:t>
            </w:r>
          </w:p>
        </w:tc>
      </w:tr>
      <w:tr w:rsidR="00E52621">
        <w:trPr>
          <w:trHeight w:val="132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价格</w:t>
            </w:r>
            <w:r>
              <w:rPr>
                <w:rFonts w:ascii="仿宋" w:eastAsia="仿宋" w:hAnsi="仿宋" w:cs="仿宋" w:hint="eastAsia"/>
                <w:color w:val="000000"/>
                <w:kern w:val="0"/>
                <w:sz w:val="24"/>
                <w:lang w:bidi="ar"/>
              </w:rPr>
              <w:t>(20%)</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r>
              <w:rPr>
                <w:rStyle w:val="font51"/>
                <w:rFonts w:ascii="仿宋" w:eastAsia="仿宋" w:hAnsi="仿宋" w:cs="仿宋" w:hint="default"/>
                <w:sz w:val="24"/>
                <w:szCs w:val="24"/>
                <w:lang w:bidi="ar"/>
              </w:rPr>
              <w:t>.</w:t>
            </w:r>
            <w:r>
              <w:rPr>
                <w:rStyle w:val="font51"/>
                <w:rFonts w:ascii="仿宋" w:eastAsia="仿宋" w:hAnsi="仿宋" w:cs="仿宋" w:hint="default"/>
                <w:sz w:val="24"/>
                <w:szCs w:val="24"/>
                <w:lang w:bidi="ar"/>
              </w:rPr>
              <w:t>缴纳综合管理与技术指导费：</w:t>
            </w:r>
            <w:r>
              <w:rPr>
                <w:rStyle w:val="font61"/>
                <w:rFonts w:ascii="仿宋" w:eastAsia="仿宋" w:hAnsi="仿宋" w:cs="仿宋" w:hint="default"/>
                <w:sz w:val="24"/>
                <w:szCs w:val="24"/>
                <w:lang w:bidi="ar"/>
              </w:rPr>
              <w:t>价格最高的投标报价为评标基准价，其价格为满分。其他投标人的价格</w:t>
            </w:r>
            <w:proofErr w:type="gramStart"/>
            <w:r>
              <w:rPr>
                <w:rStyle w:val="font61"/>
                <w:rFonts w:ascii="仿宋" w:eastAsia="仿宋" w:hAnsi="仿宋" w:cs="仿宋" w:hint="default"/>
                <w:sz w:val="24"/>
                <w:szCs w:val="24"/>
                <w:lang w:bidi="ar"/>
              </w:rPr>
              <w:t>分统一</w:t>
            </w:r>
            <w:proofErr w:type="gramEnd"/>
            <w:r>
              <w:rPr>
                <w:rStyle w:val="font61"/>
                <w:rFonts w:ascii="仿宋" w:eastAsia="仿宋" w:hAnsi="仿宋" w:cs="仿宋" w:hint="default"/>
                <w:sz w:val="24"/>
                <w:szCs w:val="24"/>
                <w:lang w:bidi="ar"/>
              </w:rPr>
              <w:t>按照下列公式计算：投标报价得分</w:t>
            </w:r>
            <w:r>
              <w:rPr>
                <w:rStyle w:val="font61"/>
                <w:rFonts w:ascii="仿宋" w:eastAsia="仿宋" w:hAnsi="仿宋" w:cs="仿宋" w:hint="default"/>
                <w:sz w:val="24"/>
                <w:szCs w:val="24"/>
                <w:lang w:bidi="ar"/>
              </w:rPr>
              <w:t>=</w:t>
            </w:r>
            <w:r>
              <w:rPr>
                <w:rStyle w:val="font61"/>
                <w:rFonts w:ascii="仿宋" w:eastAsia="仿宋" w:hAnsi="仿宋" w:cs="仿宋" w:hint="default"/>
                <w:sz w:val="24"/>
                <w:szCs w:val="24"/>
                <w:lang w:bidi="ar"/>
              </w:rPr>
              <w:t>（投标报价</w:t>
            </w:r>
            <w:r>
              <w:rPr>
                <w:rStyle w:val="font61"/>
                <w:rFonts w:ascii="仿宋" w:eastAsia="仿宋" w:hAnsi="仿宋" w:cs="仿宋" w:hint="default"/>
                <w:sz w:val="24"/>
                <w:szCs w:val="24"/>
                <w:lang w:bidi="ar"/>
              </w:rPr>
              <w:t>/</w:t>
            </w:r>
            <w:r>
              <w:rPr>
                <w:rStyle w:val="font61"/>
                <w:rFonts w:ascii="仿宋" w:eastAsia="仿宋" w:hAnsi="仿宋" w:cs="仿宋" w:hint="default"/>
                <w:sz w:val="24"/>
                <w:szCs w:val="24"/>
                <w:lang w:bidi="ar"/>
              </w:rPr>
              <w:t>评标基准价）</w:t>
            </w:r>
            <w:r>
              <w:rPr>
                <w:rStyle w:val="font61"/>
                <w:rFonts w:ascii="仿宋" w:eastAsia="仿宋" w:hAnsi="仿宋" w:cs="仿宋" w:hint="default"/>
                <w:sz w:val="24"/>
                <w:szCs w:val="24"/>
                <w:lang w:bidi="ar"/>
              </w:rPr>
              <w:t>×20</w:t>
            </w:r>
            <w:r>
              <w:rPr>
                <w:rStyle w:val="font61"/>
                <w:rFonts w:ascii="仿宋" w:eastAsia="仿宋" w:hAnsi="仿宋" w:cs="仿宋" w:hint="default"/>
                <w:sz w:val="24"/>
                <w:szCs w:val="24"/>
                <w:lang w:bidi="ar"/>
              </w:rPr>
              <w:t>。</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left"/>
              <w:rPr>
                <w:rFonts w:ascii="仿宋" w:eastAsia="仿宋" w:hAnsi="仿宋" w:cs="仿宋"/>
                <w:color w:val="000000"/>
                <w:sz w:val="24"/>
              </w:rPr>
            </w:pPr>
          </w:p>
        </w:tc>
      </w:tr>
      <w:tr w:rsidR="00E52621">
        <w:trPr>
          <w:trHeight w:val="940"/>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服务能力</w:t>
            </w:r>
            <w:r>
              <w:rPr>
                <w:rStyle w:val="font31"/>
                <w:rFonts w:hint="default"/>
                <w:sz w:val="24"/>
                <w:szCs w:val="24"/>
                <w:lang w:bidi="ar"/>
              </w:rPr>
              <w:t>（</w:t>
            </w:r>
            <w:r>
              <w:rPr>
                <w:rStyle w:val="font31"/>
                <w:rFonts w:hint="default"/>
                <w:sz w:val="24"/>
                <w:szCs w:val="24"/>
                <w:lang w:bidi="ar"/>
              </w:rPr>
              <w:t>23%</w:t>
            </w:r>
            <w:r>
              <w:rPr>
                <w:rStyle w:val="font31"/>
                <w:rFonts w:hint="default"/>
                <w:sz w:val="24"/>
                <w:szCs w:val="24"/>
                <w:lang w:bidi="ar"/>
              </w:rPr>
              <w:t>）</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每提供一个</w:t>
            </w:r>
            <w:r>
              <w:rPr>
                <w:rStyle w:val="font11"/>
                <w:rFonts w:hint="default"/>
                <w:sz w:val="24"/>
                <w:szCs w:val="24"/>
                <w:lang w:bidi="ar"/>
              </w:rPr>
              <w:t>大型商场投</w:t>
            </w:r>
            <w:r>
              <w:rPr>
                <w:rStyle w:val="font31"/>
                <w:rFonts w:hint="default"/>
                <w:sz w:val="24"/>
                <w:szCs w:val="24"/>
                <w:lang w:bidi="ar"/>
              </w:rPr>
              <w:t>放案例得</w:t>
            </w:r>
            <w:r>
              <w:rPr>
                <w:rStyle w:val="font31"/>
                <w:rFonts w:hint="default"/>
                <w:sz w:val="24"/>
                <w:szCs w:val="24"/>
                <w:lang w:bidi="ar"/>
              </w:rPr>
              <w:t>1.5</w:t>
            </w:r>
            <w:r>
              <w:rPr>
                <w:rStyle w:val="font31"/>
                <w:rFonts w:hint="default"/>
                <w:sz w:val="24"/>
                <w:szCs w:val="24"/>
                <w:lang w:bidi="ar"/>
              </w:rPr>
              <w:t>分，此项最多</w:t>
            </w:r>
            <w:r>
              <w:rPr>
                <w:rStyle w:val="font31"/>
                <w:rFonts w:hint="default"/>
                <w:sz w:val="24"/>
                <w:szCs w:val="24"/>
                <w:lang w:bidi="ar"/>
              </w:rPr>
              <w:t>7.5</w:t>
            </w:r>
            <w:r>
              <w:rPr>
                <w:rStyle w:val="font31"/>
                <w:rFonts w:hint="default"/>
                <w:sz w:val="24"/>
                <w:szCs w:val="24"/>
                <w:lang w:bidi="ar"/>
              </w:rPr>
              <w:t>分。</w:t>
            </w:r>
            <w:r>
              <w:rPr>
                <w:rStyle w:val="font31"/>
                <w:rFonts w:hint="default"/>
                <w:sz w:val="24"/>
                <w:szCs w:val="24"/>
                <w:lang w:bidi="ar"/>
              </w:rPr>
              <w:t xml:space="preserve"> </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Style w:val="font31"/>
                <w:rFonts w:hint="default"/>
                <w:sz w:val="24"/>
                <w:szCs w:val="24"/>
                <w:lang w:bidi="ar"/>
              </w:rPr>
              <w:t>需提供合同复印件及大型商场等级证明材料并加盖投标公司鲜章）</w:t>
            </w:r>
          </w:p>
        </w:tc>
      </w:tr>
      <w:tr w:rsidR="00E52621">
        <w:trPr>
          <w:trHeight w:val="98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每提供一个县区级交通枢纽投放案例（地铁、火车站、机场、港口等）得</w:t>
            </w:r>
            <w:r>
              <w:rPr>
                <w:rFonts w:ascii="仿宋" w:eastAsia="仿宋" w:hAnsi="仿宋" w:cs="仿宋" w:hint="eastAsia"/>
                <w:color w:val="000000"/>
                <w:kern w:val="0"/>
                <w:sz w:val="24"/>
                <w:lang w:bidi="ar"/>
              </w:rPr>
              <w:t>1.5</w:t>
            </w:r>
            <w:r>
              <w:rPr>
                <w:rFonts w:ascii="仿宋" w:eastAsia="仿宋" w:hAnsi="仿宋" w:cs="仿宋" w:hint="eastAsia"/>
                <w:color w:val="000000"/>
                <w:kern w:val="0"/>
                <w:sz w:val="24"/>
                <w:lang w:bidi="ar"/>
              </w:rPr>
              <w:t>分，此项最多</w:t>
            </w:r>
            <w:r>
              <w:rPr>
                <w:rFonts w:ascii="仿宋" w:eastAsia="仿宋" w:hAnsi="仿宋" w:cs="仿宋" w:hint="eastAsia"/>
                <w:color w:val="000000"/>
                <w:kern w:val="0"/>
                <w:sz w:val="24"/>
                <w:lang w:bidi="ar"/>
              </w:rPr>
              <w:t>7.5</w:t>
            </w:r>
            <w:r>
              <w:rPr>
                <w:rFonts w:ascii="仿宋" w:eastAsia="仿宋" w:hAnsi="仿宋" w:cs="仿宋" w:hint="eastAsia"/>
                <w:color w:val="000000"/>
                <w:kern w:val="0"/>
                <w:sz w:val="24"/>
                <w:lang w:bidi="ar"/>
              </w:rPr>
              <w:t>分</w:t>
            </w:r>
            <w:r>
              <w:rPr>
                <w:rStyle w:val="font31"/>
                <w:rFonts w:hint="default"/>
                <w:sz w:val="24"/>
                <w:szCs w:val="24"/>
                <w:lang w:bidi="ar"/>
              </w:rPr>
              <w:t>。</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Style w:val="font31"/>
                <w:rFonts w:hint="default"/>
                <w:sz w:val="24"/>
                <w:szCs w:val="24"/>
                <w:lang w:bidi="ar"/>
              </w:rPr>
              <w:t>需提供合同复印件并加盖投标公司鲜章）</w:t>
            </w:r>
          </w:p>
        </w:tc>
      </w:tr>
      <w:tr w:rsidR="00E52621">
        <w:trPr>
          <w:trHeight w:val="102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每提供一个三级以上医院案例得</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分，此项最多</w:t>
            </w:r>
            <w:r>
              <w:rPr>
                <w:rStyle w:val="font31"/>
                <w:rFonts w:hint="default"/>
                <w:sz w:val="24"/>
                <w:szCs w:val="24"/>
                <w:lang w:bidi="ar"/>
              </w:rPr>
              <w:t>8</w:t>
            </w:r>
            <w:r>
              <w:rPr>
                <w:rStyle w:val="font31"/>
                <w:rFonts w:hint="default"/>
                <w:sz w:val="24"/>
                <w:szCs w:val="24"/>
                <w:lang w:bidi="ar"/>
              </w:rPr>
              <w:t>分。</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Style w:val="font31"/>
                <w:rFonts w:hint="default"/>
                <w:sz w:val="24"/>
                <w:szCs w:val="24"/>
                <w:lang w:bidi="ar"/>
              </w:rPr>
              <w:t>需提供合同复印件及医院等级证明材料并加盖投标公司鲜章）</w:t>
            </w:r>
          </w:p>
        </w:tc>
      </w:tr>
      <w:tr w:rsidR="00E52621">
        <w:trPr>
          <w:trHeight w:val="114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技术要求（</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完全符合技术要求，没有负偏离得</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分；非“</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”条款技术要求（负偏离），一项扣</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分，“</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”条款技术要求负偏离的，一项扣</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分；扣完为止。</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left"/>
              <w:rPr>
                <w:rFonts w:ascii="仿宋" w:eastAsia="仿宋" w:hAnsi="仿宋" w:cs="仿宋"/>
                <w:color w:val="000000"/>
                <w:sz w:val="24"/>
              </w:rPr>
            </w:pPr>
          </w:p>
        </w:tc>
      </w:tr>
      <w:tr w:rsidR="00E52621">
        <w:trPr>
          <w:trHeight w:val="400"/>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服务能力</w:t>
            </w:r>
            <w:r>
              <w:rPr>
                <w:rFonts w:ascii="仿宋" w:eastAsia="仿宋" w:hAnsi="仿宋" w:cs="仿宋" w:hint="eastAsia"/>
                <w:color w:val="000000"/>
                <w:kern w:val="0"/>
                <w:sz w:val="24"/>
                <w:lang w:bidi="ar"/>
              </w:rPr>
              <w:t>(37%)</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24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应急服务方案</w:t>
            </w:r>
          </w:p>
        </w:tc>
        <w:tc>
          <w:tcPr>
            <w:tcW w:w="129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52621" w:rsidRDefault="00E52621">
            <w:pPr>
              <w:jc w:val="left"/>
              <w:rPr>
                <w:rFonts w:ascii="仿宋" w:eastAsia="仿宋" w:hAnsi="仿宋" w:cs="仿宋"/>
                <w:color w:val="000000"/>
                <w:sz w:val="24"/>
              </w:rPr>
            </w:pPr>
          </w:p>
        </w:tc>
      </w:tr>
      <w:tr w:rsidR="00E52621">
        <w:trPr>
          <w:trHeight w:val="256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对本项目的应急措施内容是否全面（包括疫情防控应急预案）、是否科学合理、是否针对性强等进行综合评比：（</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）应急措施内容全面、科学合理、针对性强得</w:t>
            </w:r>
            <w:r>
              <w:rPr>
                <w:rFonts w:ascii="仿宋" w:eastAsia="仿宋" w:hAnsi="仿宋" w:cs="仿宋" w:hint="eastAsia"/>
                <w:color w:val="000000"/>
                <w:kern w:val="0"/>
                <w:sz w:val="24"/>
                <w:lang w:bidi="ar"/>
              </w:rPr>
              <w:t xml:space="preserve"> </w:t>
            </w:r>
            <w:r>
              <w:rPr>
                <w:rStyle w:val="font61"/>
                <w:rFonts w:ascii="仿宋" w:eastAsia="仿宋" w:hAnsi="仿宋" w:cs="仿宋" w:hint="default"/>
                <w:sz w:val="24"/>
                <w:szCs w:val="24"/>
                <w:lang w:bidi="ar"/>
              </w:rPr>
              <w:t xml:space="preserve">5 </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2</w:t>
            </w:r>
            <w:r>
              <w:rPr>
                <w:rStyle w:val="font61"/>
                <w:rFonts w:ascii="仿宋" w:eastAsia="仿宋" w:hAnsi="仿宋" w:cs="仿宋" w:hint="default"/>
                <w:sz w:val="24"/>
                <w:szCs w:val="24"/>
                <w:lang w:bidi="ar"/>
              </w:rPr>
              <w:t>）应急措施内容较为全面、较为科学合理、针对性较强得</w:t>
            </w:r>
            <w:r>
              <w:rPr>
                <w:rStyle w:val="font61"/>
                <w:rFonts w:ascii="仿宋" w:eastAsia="仿宋" w:hAnsi="仿宋" w:cs="仿宋" w:hint="default"/>
                <w:sz w:val="24"/>
                <w:szCs w:val="24"/>
                <w:lang w:bidi="ar"/>
              </w:rPr>
              <w:t>3</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3</w:t>
            </w:r>
            <w:r>
              <w:rPr>
                <w:rStyle w:val="font61"/>
                <w:rFonts w:ascii="仿宋" w:eastAsia="仿宋" w:hAnsi="仿宋" w:cs="仿宋" w:hint="default"/>
                <w:sz w:val="24"/>
                <w:szCs w:val="24"/>
                <w:lang w:bidi="ar"/>
              </w:rPr>
              <w:t>）应急措施内容基本全面、基本科学合理、针对性一般得</w:t>
            </w:r>
            <w:r>
              <w:rPr>
                <w:rStyle w:val="font61"/>
                <w:rFonts w:ascii="仿宋" w:eastAsia="仿宋" w:hAnsi="仿宋" w:cs="仿宋" w:hint="default"/>
                <w:sz w:val="24"/>
                <w:szCs w:val="24"/>
                <w:lang w:bidi="ar"/>
              </w:rPr>
              <w:t xml:space="preserve"> 1 </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4</w:t>
            </w:r>
            <w:r>
              <w:rPr>
                <w:rStyle w:val="font61"/>
                <w:rFonts w:ascii="仿宋" w:eastAsia="仿宋" w:hAnsi="仿宋" w:cs="仿宋" w:hint="default"/>
                <w:sz w:val="24"/>
                <w:szCs w:val="24"/>
                <w:lang w:bidi="ar"/>
              </w:rPr>
              <w:t>）应急措施内容不全面、不科学合理、针对性差或未提供的不得分。</w:t>
            </w:r>
          </w:p>
        </w:tc>
        <w:tc>
          <w:tcPr>
            <w:tcW w:w="129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52621" w:rsidRDefault="00E52621">
            <w:pPr>
              <w:jc w:val="left"/>
              <w:rPr>
                <w:rFonts w:ascii="仿宋" w:eastAsia="仿宋" w:hAnsi="仿宋" w:cs="仿宋"/>
                <w:color w:val="000000"/>
                <w:sz w:val="24"/>
              </w:rPr>
            </w:pPr>
          </w:p>
        </w:tc>
      </w:tr>
      <w:tr w:rsidR="00E52621">
        <w:trPr>
          <w:trHeight w:val="34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售后服务方案</w:t>
            </w:r>
          </w:p>
        </w:tc>
        <w:tc>
          <w:tcPr>
            <w:tcW w:w="12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（提供相关承诺函</w:t>
            </w:r>
            <w:r>
              <w:rPr>
                <w:rFonts w:ascii="仿宋" w:eastAsia="仿宋" w:hAnsi="仿宋" w:cs="仿宋" w:hint="eastAsia"/>
                <w:color w:val="000000"/>
                <w:kern w:val="0"/>
                <w:sz w:val="24"/>
                <w:lang w:bidi="ar"/>
              </w:rPr>
              <w:lastRenderedPageBreak/>
              <w:t>并加盖鲜章）</w:t>
            </w:r>
          </w:p>
        </w:tc>
      </w:tr>
      <w:tr w:rsidR="00E52621">
        <w:trPr>
          <w:trHeight w:val="81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根据本项目需求制定售后服务方案（包含：售后服务承诺</w:t>
            </w:r>
            <w:r>
              <w:rPr>
                <w:rStyle w:val="font61"/>
                <w:rFonts w:ascii="仿宋" w:eastAsia="仿宋" w:hAnsi="仿宋" w:cs="仿宋" w:hint="default"/>
                <w:sz w:val="24"/>
                <w:szCs w:val="24"/>
                <w:lang w:bidi="ar"/>
              </w:rPr>
              <w:t>、售后服务响应时间、增值服务、投诉处理方案。）提供上述四项方案的，得</w:t>
            </w:r>
            <w:r>
              <w:rPr>
                <w:rStyle w:val="font61"/>
                <w:rFonts w:ascii="仿宋" w:eastAsia="仿宋" w:hAnsi="仿宋" w:cs="仿宋" w:hint="default"/>
                <w:sz w:val="24"/>
                <w:szCs w:val="24"/>
                <w:lang w:bidi="ar"/>
              </w:rPr>
              <w:t>20</w:t>
            </w:r>
            <w:r>
              <w:rPr>
                <w:rStyle w:val="font61"/>
                <w:rFonts w:ascii="仿宋" w:eastAsia="仿宋" w:hAnsi="仿宋" w:cs="仿宋" w:hint="default"/>
                <w:sz w:val="24"/>
                <w:szCs w:val="24"/>
                <w:lang w:bidi="ar"/>
              </w:rPr>
              <w:t>分，有一项未提供扣</w:t>
            </w:r>
            <w:r>
              <w:rPr>
                <w:rStyle w:val="font61"/>
                <w:rFonts w:ascii="仿宋" w:eastAsia="仿宋" w:hAnsi="仿宋" w:cs="仿宋" w:hint="default"/>
                <w:sz w:val="24"/>
                <w:szCs w:val="24"/>
                <w:lang w:bidi="ar"/>
              </w:rPr>
              <w:t>5</w:t>
            </w:r>
            <w:r>
              <w:rPr>
                <w:rStyle w:val="font61"/>
                <w:rFonts w:ascii="仿宋" w:eastAsia="仿宋" w:hAnsi="仿宋" w:cs="仿宋" w:hint="default"/>
                <w:sz w:val="24"/>
                <w:szCs w:val="24"/>
                <w:lang w:bidi="ar"/>
              </w:rPr>
              <w:t>分，扣完为止。</w:t>
            </w:r>
          </w:p>
        </w:tc>
        <w:tc>
          <w:tcPr>
            <w:tcW w:w="12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r>
      <w:tr w:rsidR="00E52621">
        <w:trPr>
          <w:trHeight w:val="46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r>
              <w:rPr>
                <w:rStyle w:val="font51"/>
                <w:rFonts w:ascii="仿宋" w:eastAsia="仿宋" w:hAnsi="仿宋" w:cs="仿宋" w:hint="default"/>
                <w:sz w:val="24"/>
                <w:szCs w:val="24"/>
                <w:lang w:bidi="ar"/>
              </w:rPr>
              <w:t>.</w:t>
            </w:r>
            <w:r>
              <w:rPr>
                <w:rStyle w:val="font51"/>
                <w:rFonts w:ascii="仿宋" w:eastAsia="仿宋" w:hAnsi="仿宋" w:cs="仿宋" w:hint="default"/>
                <w:sz w:val="24"/>
                <w:szCs w:val="24"/>
                <w:lang w:bidi="ar"/>
              </w:rPr>
              <w:t>收费方案</w:t>
            </w:r>
          </w:p>
        </w:tc>
        <w:tc>
          <w:tcPr>
            <w:tcW w:w="12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left"/>
              <w:rPr>
                <w:rFonts w:ascii="仿宋" w:eastAsia="仿宋" w:hAnsi="仿宋" w:cs="仿宋"/>
                <w:color w:val="000000"/>
                <w:sz w:val="24"/>
              </w:rPr>
            </w:pPr>
          </w:p>
        </w:tc>
      </w:tr>
      <w:tr w:rsidR="00E52621">
        <w:trPr>
          <w:trHeight w:val="96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对共享充电</w:t>
            </w:r>
            <w:proofErr w:type="gramStart"/>
            <w:r>
              <w:rPr>
                <w:rFonts w:ascii="仿宋" w:eastAsia="仿宋" w:hAnsi="仿宋" w:cs="仿宋" w:hint="eastAsia"/>
                <w:color w:val="000000"/>
                <w:kern w:val="0"/>
                <w:sz w:val="24"/>
                <w:lang w:bidi="ar"/>
              </w:rPr>
              <w:t>宝收费</w:t>
            </w:r>
            <w:proofErr w:type="gramEnd"/>
            <w:r>
              <w:rPr>
                <w:rFonts w:ascii="仿宋" w:eastAsia="仿宋" w:hAnsi="仿宋" w:cs="仿宋" w:hint="eastAsia"/>
                <w:color w:val="000000"/>
                <w:kern w:val="0"/>
                <w:sz w:val="24"/>
                <w:lang w:bidi="ar"/>
              </w:rPr>
              <w:t>方案进行打分，以性价比，对患者效益最大为优，第一名得</w:t>
            </w:r>
            <w:r>
              <w:rPr>
                <w:rFonts w:ascii="仿宋" w:eastAsia="仿宋" w:hAnsi="仿宋" w:cs="仿宋" w:hint="eastAsia"/>
                <w:color w:val="000000"/>
                <w:kern w:val="0"/>
                <w:sz w:val="24"/>
                <w:lang w:bidi="ar"/>
              </w:rPr>
              <w:t>12</w:t>
            </w:r>
            <w:r>
              <w:rPr>
                <w:rFonts w:ascii="仿宋" w:eastAsia="仿宋" w:hAnsi="仿宋" w:cs="仿宋" w:hint="eastAsia"/>
                <w:color w:val="000000"/>
                <w:kern w:val="0"/>
                <w:sz w:val="24"/>
                <w:lang w:bidi="ar"/>
              </w:rPr>
              <w:t>分，依此递减</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分，第</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名及以后不得分。</w:t>
            </w:r>
          </w:p>
        </w:tc>
        <w:tc>
          <w:tcPr>
            <w:tcW w:w="12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E52621">
            <w:pPr>
              <w:jc w:val="left"/>
              <w:rPr>
                <w:rFonts w:ascii="仿宋" w:eastAsia="仿宋" w:hAnsi="仿宋" w:cs="仿宋"/>
                <w:color w:val="000000"/>
                <w:sz w:val="24"/>
              </w:rPr>
            </w:pPr>
          </w:p>
        </w:tc>
      </w:tr>
      <w:tr w:rsidR="00E52621">
        <w:trPr>
          <w:trHeight w:val="192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jc w:val="center"/>
              <w:rPr>
                <w:rFonts w:ascii="仿宋" w:eastAsia="仿宋" w:hAnsi="仿宋" w:cs="仿宋"/>
                <w:color w:val="000000"/>
                <w:sz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方案及演示</w:t>
            </w:r>
            <w:r>
              <w:rPr>
                <w:rStyle w:val="font31"/>
                <w:rFonts w:hint="default"/>
                <w:sz w:val="24"/>
                <w:szCs w:val="24"/>
                <w:lang w:bidi="ar"/>
              </w:rPr>
              <w:t>（</w:t>
            </w:r>
            <w:r>
              <w:rPr>
                <w:rStyle w:val="font31"/>
                <w:rFonts w:hint="default"/>
                <w:sz w:val="24"/>
                <w:szCs w:val="24"/>
                <w:lang w:bidi="ar"/>
              </w:rPr>
              <w:t>9%</w:t>
            </w:r>
            <w:r>
              <w:rPr>
                <w:rStyle w:val="font31"/>
                <w:rFonts w:hint="default"/>
                <w:sz w:val="24"/>
                <w:szCs w:val="24"/>
                <w:lang w:bidi="ar"/>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根据公告要求编制方案及</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，从方案及</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演示的内容、质量等方面进行综合评比，</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演示时间</w:t>
            </w:r>
            <w:r>
              <w:rPr>
                <w:rStyle w:val="font31"/>
                <w:rFonts w:hint="default"/>
                <w:sz w:val="24"/>
                <w:szCs w:val="24"/>
                <w:lang w:bidi="ar"/>
              </w:rPr>
              <w:t>5</w:t>
            </w:r>
            <w:r>
              <w:rPr>
                <w:rStyle w:val="font31"/>
                <w:rFonts w:hint="default"/>
                <w:sz w:val="24"/>
                <w:szCs w:val="24"/>
                <w:lang w:bidi="ar"/>
              </w:rPr>
              <w:t>分钟以内，</w:t>
            </w:r>
            <w:r>
              <w:rPr>
                <w:rStyle w:val="font61"/>
                <w:rFonts w:ascii="仿宋" w:eastAsia="仿宋" w:hAnsi="仿宋" w:cs="仿宋" w:hint="default"/>
                <w:sz w:val="24"/>
                <w:szCs w:val="24"/>
                <w:lang w:bidi="ar"/>
              </w:rPr>
              <w:t>（</w:t>
            </w:r>
            <w:r>
              <w:rPr>
                <w:rStyle w:val="font61"/>
                <w:rFonts w:ascii="仿宋" w:eastAsia="仿宋" w:hAnsi="仿宋" w:cs="仿宋" w:hint="default"/>
                <w:sz w:val="24"/>
                <w:szCs w:val="24"/>
                <w:lang w:bidi="ar"/>
              </w:rPr>
              <w:t>1</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全面、科学合理、针对性强得</w:t>
            </w:r>
            <w:r>
              <w:rPr>
                <w:rStyle w:val="font61"/>
                <w:rFonts w:ascii="仿宋" w:eastAsia="仿宋" w:hAnsi="仿宋" w:cs="仿宋" w:hint="default"/>
                <w:sz w:val="24"/>
                <w:szCs w:val="24"/>
                <w:lang w:bidi="ar"/>
              </w:rPr>
              <w:t>9</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2</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较为全面、较为科学合理、针对性较强得</w:t>
            </w:r>
            <w:r>
              <w:rPr>
                <w:rStyle w:val="font61"/>
                <w:rFonts w:ascii="仿宋" w:eastAsia="仿宋" w:hAnsi="仿宋" w:cs="仿宋" w:hint="default"/>
                <w:sz w:val="24"/>
                <w:szCs w:val="24"/>
                <w:lang w:bidi="ar"/>
              </w:rPr>
              <w:t>5</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3</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基本全面、基本科学合理、针对性一般得</w:t>
            </w:r>
            <w:r>
              <w:rPr>
                <w:rStyle w:val="font61"/>
                <w:rFonts w:ascii="仿宋" w:eastAsia="仿宋" w:hAnsi="仿宋" w:cs="仿宋" w:hint="default"/>
                <w:sz w:val="24"/>
                <w:szCs w:val="24"/>
                <w:lang w:bidi="ar"/>
              </w:rPr>
              <w:t xml:space="preserve">1 </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4</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不全面、不科学合理、针对性差或未提供的不得分</w:t>
            </w:r>
            <w:r>
              <w:rPr>
                <w:rStyle w:val="font31"/>
                <w:rFonts w:hint="default"/>
                <w:sz w:val="24"/>
                <w:szCs w:val="24"/>
                <w:lang w:bidi="ar"/>
              </w:rPr>
              <w:t>。</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（提供服务方案及</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文档）</w:t>
            </w:r>
          </w:p>
        </w:tc>
      </w:tr>
      <w:tr w:rsidR="00E52621">
        <w:trPr>
          <w:trHeight w:val="9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投标文件规范</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621" w:rsidRDefault="00582EA7">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合作方案制作规范，没有细微偏差情形的得</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分；有一项细微偏差扣</w:t>
            </w:r>
            <w:r>
              <w:rPr>
                <w:rFonts w:ascii="仿宋" w:eastAsia="仿宋" w:hAnsi="仿宋" w:cs="仿宋" w:hint="eastAsia"/>
                <w:color w:val="000000"/>
                <w:kern w:val="0"/>
                <w:sz w:val="24"/>
                <w:lang w:bidi="ar"/>
              </w:rPr>
              <w:t>0.2</w:t>
            </w:r>
            <w:r>
              <w:rPr>
                <w:rFonts w:ascii="仿宋" w:eastAsia="仿宋" w:hAnsi="仿宋" w:cs="仿宋" w:hint="eastAsia"/>
                <w:color w:val="000000"/>
                <w:kern w:val="0"/>
                <w:sz w:val="24"/>
                <w:lang w:bidi="ar"/>
              </w:rPr>
              <w:t>分，直至该项分值扣完为止。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621" w:rsidRDefault="00E52621">
            <w:pPr>
              <w:rPr>
                <w:rFonts w:ascii="仿宋" w:eastAsia="仿宋" w:hAnsi="仿宋" w:cs="仿宋"/>
                <w:color w:val="000000"/>
                <w:sz w:val="24"/>
              </w:rPr>
            </w:pPr>
          </w:p>
        </w:tc>
      </w:tr>
      <w:bookmarkEnd w:id="0"/>
    </w:tbl>
    <w:p w:rsidR="00E52621" w:rsidRDefault="00E52621"/>
    <w:sectPr w:rsidR="00E5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261D"/>
    <w:multiLevelType w:val="singleLevel"/>
    <w:tmpl w:val="09A6261D"/>
    <w:lvl w:ilvl="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6766E"/>
    <w:rsid w:val="00582EA7"/>
    <w:rsid w:val="00E52621"/>
    <w:rsid w:val="05FE23E4"/>
    <w:rsid w:val="0B316DB7"/>
    <w:rsid w:val="0C860D0A"/>
    <w:rsid w:val="0DB45345"/>
    <w:rsid w:val="0FCE4520"/>
    <w:rsid w:val="14AF76CB"/>
    <w:rsid w:val="155E3C5E"/>
    <w:rsid w:val="15FA30AF"/>
    <w:rsid w:val="1716766E"/>
    <w:rsid w:val="172B06BA"/>
    <w:rsid w:val="17356F55"/>
    <w:rsid w:val="17D82C9C"/>
    <w:rsid w:val="190656DA"/>
    <w:rsid w:val="1A4E5290"/>
    <w:rsid w:val="1CA77C8E"/>
    <w:rsid w:val="1ED459C4"/>
    <w:rsid w:val="26316B3F"/>
    <w:rsid w:val="2683089E"/>
    <w:rsid w:val="28C5579D"/>
    <w:rsid w:val="2B942D1F"/>
    <w:rsid w:val="2C8B2374"/>
    <w:rsid w:val="2EFB103E"/>
    <w:rsid w:val="2FC358C5"/>
    <w:rsid w:val="308C0468"/>
    <w:rsid w:val="32E52EBF"/>
    <w:rsid w:val="33677599"/>
    <w:rsid w:val="33867A40"/>
    <w:rsid w:val="359745C9"/>
    <w:rsid w:val="3ABE3914"/>
    <w:rsid w:val="3EC9556F"/>
    <w:rsid w:val="3F993D96"/>
    <w:rsid w:val="423E595D"/>
    <w:rsid w:val="43580997"/>
    <w:rsid w:val="45126D36"/>
    <w:rsid w:val="476B293D"/>
    <w:rsid w:val="48482ABE"/>
    <w:rsid w:val="4AF53F6D"/>
    <w:rsid w:val="4B650887"/>
    <w:rsid w:val="4E4A7541"/>
    <w:rsid w:val="51403872"/>
    <w:rsid w:val="58D520FD"/>
    <w:rsid w:val="5CFB3D39"/>
    <w:rsid w:val="5D5C528C"/>
    <w:rsid w:val="629A5D36"/>
    <w:rsid w:val="63A64DC2"/>
    <w:rsid w:val="650C16F8"/>
    <w:rsid w:val="65313FCD"/>
    <w:rsid w:val="6ADC48EB"/>
    <w:rsid w:val="6CF41E3C"/>
    <w:rsid w:val="70AD786C"/>
    <w:rsid w:val="72924905"/>
    <w:rsid w:val="76244915"/>
    <w:rsid w:val="76731F62"/>
    <w:rsid w:val="77277B70"/>
    <w:rsid w:val="785A192B"/>
    <w:rsid w:val="78BB2972"/>
    <w:rsid w:val="7A2D7B93"/>
    <w:rsid w:val="7B590C63"/>
    <w:rsid w:val="7CBC6FAC"/>
    <w:rsid w:val="7D8E1DC6"/>
    <w:rsid w:val="7F07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1"/>
    <w:qFormat/>
    <w:rPr>
      <w:b/>
    </w:rPr>
  </w:style>
  <w:style w:type="character" w:customStyle="1" w:styleId="font51">
    <w:name w:val="font51"/>
    <w:basedOn w:val="a1"/>
    <w:qFormat/>
    <w:rPr>
      <w:rFonts w:ascii="仿宋_GB2312" w:eastAsia="仿宋_GB2312" w:cs="仿宋_GB2312" w:hint="eastAsia"/>
      <w:color w:val="000000"/>
      <w:sz w:val="22"/>
      <w:szCs w:val="22"/>
      <w:u w:val="none"/>
    </w:rPr>
  </w:style>
  <w:style w:type="character" w:customStyle="1" w:styleId="font61">
    <w:name w:val="font61"/>
    <w:basedOn w:val="a1"/>
    <w:rPr>
      <w:rFonts w:ascii="仿宋_GB2312" w:eastAsia="仿宋_GB2312" w:cs="仿宋_GB2312" w:hint="eastAsia"/>
      <w:color w:val="000000"/>
      <w:sz w:val="22"/>
      <w:szCs w:val="22"/>
      <w:u w:val="none"/>
    </w:rPr>
  </w:style>
  <w:style w:type="character" w:customStyle="1" w:styleId="font31">
    <w:name w:val="font31"/>
    <w:basedOn w:val="a1"/>
    <w:rPr>
      <w:rFonts w:ascii="仿宋" w:eastAsia="仿宋" w:hAnsi="仿宋" w:cs="仿宋" w:hint="eastAsia"/>
      <w:color w:val="000000"/>
      <w:sz w:val="22"/>
      <w:szCs w:val="22"/>
      <w:u w:val="none"/>
    </w:rPr>
  </w:style>
  <w:style w:type="character" w:customStyle="1" w:styleId="font11">
    <w:name w:val="font11"/>
    <w:basedOn w:val="a1"/>
    <w:qFormat/>
    <w:rPr>
      <w:rFonts w:ascii="仿宋" w:eastAsia="仿宋" w:hAnsi="仿宋" w:cs="仿宋" w:hint="eastAsia"/>
      <w:color w:val="000000"/>
      <w:sz w:val="22"/>
      <w:szCs w:val="22"/>
      <w:u w:val="none"/>
    </w:rPr>
  </w:style>
  <w:style w:type="paragraph" w:styleId="a7">
    <w:name w:val="Balloon Text"/>
    <w:basedOn w:val="a"/>
    <w:link w:val="Char"/>
    <w:rsid w:val="00582EA7"/>
    <w:rPr>
      <w:sz w:val="18"/>
      <w:szCs w:val="18"/>
    </w:rPr>
  </w:style>
  <w:style w:type="character" w:customStyle="1" w:styleId="Char">
    <w:name w:val="批注框文本 Char"/>
    <w:basedOn w:val="a1"/>
    <w:link w:val="a7"/>
    <w:rsid w:val="00582EA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1"/>
    <w:qFormat/>
    <w:rPr>
      <w:b/>
    </w:rPr>
  </w:style>
  <w:style w:type="character" w:customStyle="1" w:styleId="font51">
    <w:name w:val="font51"/>
    <w:basedOn w:val="a1"/>
    <w:qFormat/>
    <w:rPr>
      <w:rFonts w:ascii="仿宋_GB2312" w:eastAsia="仿宋_GB2312" w:cs="仿宋_GB2312" w:hint="eastAsia"/>
      <w:color w:val="000000"/>
      <w:sz w:val="22"/>
      <w:szCs w:val="22"/>
      <w:u w:val="none"/>
    </w:rPr>
  </w:style>
  <w:style w:type="character" w:customStyle="1" w:styleId="font61">
    <w:name w:val="font61"/>
    <w:basedOn w:val="a1"/>
    <w:rPr>
      <w:rFonts w:ascii="仿宋_GB2312" w:eastAsia="仿宋_GB2312" w:cs="仿宋_GB2312" w:hint="eastAsia"/>
      <w:color w:val="000000"/>
      <w:sz w:val="22"/>
      <w:szCs w:val="22"/>
      <w:u w:val="none"/>
    </w:rPr>
  </w:style>
  <w:style w:type="character" w:customStyle="1" w:styleId="font31">
    <w:name w:val="font31"/>
    <w:basedOn w:val="a1"/>
    <w:rPr>
      <w:rFonts w:ascii="仿宋" w:eastAsia="仿宋" w:hAnsi="仿宋" w:cs="仿宋" w:hint="eastAsia"/>
      <w:color w:val="000000"/>
      <w:sz w:val="22"/>
      <w:szCs w:val="22"/>
      <w:u w:val="none"/>
    </w:rPr>
  </w:style>
  <w:style w:type="character" w:customStyle="1" w:styleId="font11">
    <w:name w:val="font11"/>
    <w:basedOn w:val="a1"/>
    <w:qFormat/>
    <w:rPr>
      <w:rFonts w:ascii="仿宋" w:eastAsia="仿宋" w:hAnsi="仿宋" w:cs="仿宋" w:hint="eastAsia"/>
      <w:color w:val="000000"/>
      <w:sz w:val="22"/>
      <w:szCs w:val="22"/>
      <w:u w:val="none"/>
    </w:rPr>
  </w:style>
  <w:style w:type="paragraph" w:styleId="a7">
    <w:name w:val="Balloon Text"/>
    <w:basedOn w:val="a"/>
    <w:link w:val="Char"/>
    <w:rsid w:val="00582EA7"/>
    <w:rPr>
      <w:sz w:val="18"/>
      <w:szCs w:val="18"/>
    </w:rPr>
  </w:style>
  <w:style w:type="character" w:customStyle="1" w:styleId="Char">
    <w:name w:val="批注框文本 Char"/>
    <w:basedOn w:val="a1"/>
    <w:link w:val="a7"/>
    <w:rsid w:val="00582EA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626</Words>
  <Characters>3572</Characters>
  <Application>Microsoft Office Word</Application>
  <DocSecurity>0</DocSecurity>
  <Lines>29</Lines>
  <Paragraphs>8</Paragraphs>
  <ScaleCrop>false</ScaleCrop>
  <Company>四川省妇幼保健院</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吴娟</cp:lastModifiedBy>
  <cp:revision>2</cp:revision>
  <dcterms:created xsi:type="dcterms:W3CDTF">2021-11-10T00:19:00Z</dcterms:created>
  <dcterms:modified xsi:type="dcterms:W3CDTF">2021-11-12T06:34:00Z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A50580DC241C460EAC08EF24C7344DC9</vt:lpwstr>
  </property>
</Properties>
</file>