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Default="00DA7B43" w:rsidP="00BD122D">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附件1：技术</w:t>
      </w:r>
      <w:r w:rsidR="00BD122D">
        <w:rPr>
          <w:rFonts w:ascii="黑体" w:eastAsia="黑体" w:hAnsi="黑体" w:cs="Segoe UI" w:hint="eastAsia"/>
          <w:b/>
          <w:bCs/>
          <w:color w:val="333333"/>
          <w:kern w:val="0"/>
          <w:sz w:val="28"/>
          <w:szCs w:val="28"/>
        </w:rPr>
        <w:t>、商务</w:t>
      </w:r>
      <w:r w:rsidRPr="000F6C4B">
        <w:rPr>
          <w:rFonts w:ascii="黑体" w:eastAsia="黑体" w:hAnsi="黑体" w:cs="Segoe UI" w:hint="eastAsia"/>
          <w:b/>
          <w:bCs/>
          <w:color w:val="333333"/>
          <w:kern w:val="0"/>
          <w:sz w:val="28"/>
          <w:szCs w:val="28"/>
        </w:rPr>
        <w:t>要求</w:t>
      </w:r>
    </w:p>
    <w:p w:rsidR="00432613" w:rsidRDefault="00432613" w:rsidP="00432613">
      <w:pPr>
        <w:widowControl/>
        <w:shd w:val="clear" w:color="auto" w:fill="FFFFFF"/>
        <w:wordWrap w:val="0"/>
        <w:ind w:leftChars="-405" w:left="-850"/>
        <w:jc w:val="left"/>
        <w:rPr>
          <w:rFonts w:ascii="微软雅黑" w:eastAsia="微软雅黑" w:hAnsi="微软雅黑" w:cs="Segoe UI"/>
          <w:color w:val="333333"/>
          <w:spacing w:val="8"/>
          <w:kern w:val="0"/>
          <w:sz w:val="24"/>
          <w:szCs w:val="24"/>
        </w:rPr>
      </w:pPr>
      <w:r w:rsidRPr="00432613">
        <w:rPr>
          <w:rFonts w:ascii="微软雅黑" w:eastAsia="微软雅黑" w:hAnsi="微软雅黑" w:cs="Segoe UI" w:hint="eastAsia"/>
          <w:color w:val="333333"/>
          <w:spacing w:val="8"/>
          <w:kern w:val="0"/>
          <w:sz w:val="24"/>
          <w:szCs w:val="24"/>
        </w:rPr>
        <w:t>(一)技术要求</w:t>
      </w:r>
    </w:p>
    <w:p w:rsidR="005F7910" w:rsidRPr="005F7910" w:rsidRDefault="005F7910" w:rsidP="005F7910">
      <w:pPr>
        <w:pStyle w:val="a5"/>
        <w:shd w:val="clear" w:color="auto" w:fill="FFFFFF"/>
        <w:spacing w:before="0" w:beforeAutospacing="0" w:after="0" w:afterAutospacing="0" w:line="600" w:lineRule="exact"/>
        <w:rPr>
          <w:rFonts w:ascii="微软雅黑" w:eastAsia="微软雅黑" w:hAnsi="微软雅黑" w:cs="Segoe UI"/>
          <w:color w:val="333333"/>
          <w:spacing w:val="8"/>
        </w:rPr>
      </w:pPr>
      <w:r w:rsidRPr="005F7910">
        <w:rPr>
          <w:rFonts w:ascii="微软雅黑" w:eastAsia="微软雅黑" w:hAnsi="微软雅黑" w:cs="Segoe UI" w:hint="eastAsia"/>
          <w:color w:val="333333"/>
          <w:spacing w:val="8"/>
        </w:rPr>
        <w:t>1.产品名称：盆底肌肉治疗头</w:t>
      </w:r>
      <w:r w:rsidRPr="005F7910">
        <w:rPr>
          <w:rFonts w:ascii="微软雅黑" w:eastAsia="微软雅黑" w:hAnsi="微软雅黑" w:cs="Segoe UI"/>
          <w:color w:val="333333"/>
          <w:spacing w:val="8"/>
        </w:rPr>
        <w:t xml:space="preserve"> </w:t>
      </w:r>
    </w:p>
    <w:p w:rsidR="005F7910" w:rsidRPr="005F7910" w:rsidRDefault="005F7910" w:rsidP="005F7910">
      <w:pPr>
        <w:spacing w:line="480" w:lineRule="exact"/>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2.用途：用于临床经阴道盆底肌肉电刺激治疗、阴道肌肉生物反馈训练项目。</w:t>
      </w:r>
    </w:p>
    <w:p w:rsidR="005F7910" w:rsidRPr="005F7910" w:rsidRDefault="005F7910" w:rsidP="005F7910">
      <w:pPr>
        <w:spacing w:line="480" w:lineRule="exact"/>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3.技术参数要求：</w:t>
      </w:r>
    </w:p>
    <w:p w:rsidR="005F7910" w:rsidRPr="005F7910" w:rsidRDefault="005F7910" w:rsidP="005F7910">
      <w:pPr>
        <w:spacing w:line="480" w:lineRule="exact"/>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3.1外观结构：外观端正，表面整洁，无明显划痕、破损及变形；无峰棱、毛刺等缺陷。</w:t>
      </w:r>
    </w:p>
    <w:p w:rsidR="005F7910" w:rsidRPr="005F7910" w:rsidRDefault="005F7910" w:rsidP="005F7910">
      <w:pPr>
        <w:spacing w:line="480" w:lineRule="exact"/>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3.2尺寸：治疗头主体长130mm±1mm;电极环直径为（25.4±0.2）mm,宽（14±0.15）mm，间距（12±1）mm，两个金属环分别针对深层肌肉和浅层肌肉。</w:t>
      </w:r>
    </w:p>
    <w:p w:rsidR="005F7910" w:rsidRPr="005F7910" w:rsidRDefault="005F7910" w:rsidP="005F7910">
      <w:pPr>
        <w:spacing w:line="480" w:lineRule="exact"/>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3.3抗拉强度：电线与治疗头主体之间抗拉强度不小于45N。</w:t>
      </w:r>
    </w:p>
    <w:p w:rsidR="005F7910" w:rsidRPr="005F7910" w:rsidRDefault="005F7910" w:rsidP="005F7910">
      <w:pPr>
        <w:spacing w:line="480" w:lineRule="exact"/>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3.4每个治疗头有唯一的安全识别码，用于神经肌肉刺激治疗仪进行病例中的各科学的数据统计。</w:t>
      </w:r>
    </w:p>
    <w:p w:rsidR="005F7910" w:rsidRPr="005F7910" w:rsidRDefault="005F7910" w:rsidP="005F7910">
      <w:pPr>
        <w:spacing w:line="480" w:lineRule="exact"/>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3.5绝缘电阻：大于10兆欧。</w:t>
      </w:r>
    </w:p>
    <w:p w:rsidR="005F7910" w:rsidRPr="005F7910" w:rsidRDefault="005F7910" w:rsidP="005F7910">
      <w:pPr>
        <w:spacing w:line="480" w:lineRule="exact"/>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3.6导体电阻：连接线两端导通且电阻小于2欧。</w:t>
      </w:r>
    </w:p>
    <w:p w:rsidR="005F7910" w:rsidRPr="005F7910" w:rsidRDefault="005F7910" w:rsidP="005F7910">
      <w:pPr>
        <w:widowControl/>
        <w:shd w:val="clear" w:color="auto" w:fill="FFFFFF"/>
        <w:wordWrap w:val="0"/>
        <w:spacing w:line="360" w:lineRule="auto"/>
        <w:jc w:val="left"/>
        <w:rPr>
          <w:rFonts w:ascii="微软雅黑" w:eastAsia="微软雅黑" w:hAnsi="微软雅黑" w:cs="Segoe UI"/>
          <w:color w:val="333333"/>
          <w:spacing w:val="8"/>
          <w:kern w:val="0"/>
          <w:sz w:val="24"/>
          <w:szCs w:val="24"/>
        </w:rPr>
      </w:pPr>
      <w:r w:rsidRPr="005F7910">
        <w:rPr>
          <w:rFonts w:ascii="微软雅黑" w:eastAsia="微软雅黑" w:hAnsi="微软雅黑" w:cs="Segoe UI" w:hint="eastAsia"/>
          <w:color w:val="333333"/>
          <w:spacing w:val="8"/>
          <w:kern w:val="0"/>
          <w:sz w:val="24"/>
          <w:szCs w:val="24"/>
        </w:rPr>
        <w:t>3.7适用机型：神经肌肉刺激治疗仪（型号：PHENIX USB4）</w:t>
      </w:r>
    </w:p>
    <w:p w:rsidR="00432613" w:rsidRDefault="00432613" w:rsidP="00432613">
      <w:pPr>
        <w:widowControl/>
        <w:shd w:val="clear" w:color="auto" w:fill="FFFFFF"/>
        <w:wordWrap w:val="0"/>
        <w:ind w:leftChars="-405" w:left="-850"/>
        <w:jc w:val="left"/>
        <w:rPr>
          <w:rFonts w:ascii="微软雅黑" w:eastAsia="微软雅黑" w:hAnsi="微软雅黑" w:cs="Segoe UI"/>
          <w:color w:val="333333"/>
          <w:spacing w:val="8"/>
          <w:kern w:val="0"/>
          <w:sz w:val="24"/>
          <w:szCs w:val="24"/>
        </w:rPr>
      </w:pPr>
      <w:r>
        <w:rPr>
          <w:rFonts w:ascii="微软雅黑" w:eastAsia="微软雅黑" w:hAnsi="微软雅黑" w:cs="Segoe UI" w:hint="eastAsia"/>
          <w:color w:val="333333"/>
          <w:spacing w:val="8"/>
          <w:kern w:val="0"/>
          <w:sz w:val="24"/>
          <w:szCs w:val="24"/>
        </w:rPr>
        <w:t>（二）商务要求</w:t>
      </w:r>
    </w:p>
    <w:p w:rsidR="00432613" w:rsidRPr="00432613" w:rsidRDefault="00432613" w:rsidP="00432613">
      <w:pPr>
        <w:widowControl/>
        <w:shd w:val="clear" w:color="auto" w:fill="FFFFFF"/>
        <w:wordWrap w:val="0"/>
        <w:ind w:leftChars="-405" w:left="-850" w:firstLineChars="200" w:firstLine="512"/>
        <w:jc w:val="left"/>
        <w:rPr>
          <w:rFonts w:ascii="微软雅黑" w:eastAsia="微软雅黑" w:hAnsi="微软雅黑" w:cs="Segoe UI"/>
          <w:color w:val="333333"/>
          <w:spacing w:val="8"/>
          <w:kern w:val="0"/>
          <w:sz w:val="24"/>
          <w:szCs w:val="24"/>
        </w:rPr>
      </w:pPr>
      <w:r w:rsidRPr="00432613">
        <w:rPr>
          <w:rFonts w:ascii="微软雅黑" w:eastAsia="微软雅黑" w:hAnsi="微软雅黑" w:cs="Segoe UI" w:hint="eastAsia"/>
          <w:color w:val="333333"/>
          <w:spacing w:val="8"/>
          <w:kern w:val="0"/>
          <w:sz w:val="24"/>
          <w:szCs w:val="24"/>
        </w:rPr>
        <w:t>若同种产品有多种规格型号且涉及不同挂网流水号和挂网价格，则供应商分项报价，材料的最终计算单价以不同规格报价的均价为准。</w:t>
      </w:r>
    </w:p>
    <w:p w:rsidR="0030217D" w:rsidRDefault="0030217D">
      <w:pPr>
        <w:widowControl/>
        <w:jc w:val="left"/>
        <w:rPr>
          <w:rFonts w:asciiTheme="minorEastAsia" w:hAnsiTheme="minorEastAsia" w:cs="Segoe UI"/>
          <w:b/>
          <w:bCs/>
          <w:color w:val="333333"/>
          <w:kern w:val="0"/>
          <w:sz w:val="24"/>
          <w:szCs w:val="24"/>
        </w:rPr>
      </w:pPr>
    </w:p>
    <w:p w:rsidR="00A54CE9" w:rsidRDefault="00A54CE9" w:rsidP="00B3676A">
      <w:pPr>
        <w:widowControl/>
        <w:shd w:val="clear" w:color="auto" w:fill="FFFFFF"/>
        <w:wordWrap w:val="0"/>
        <w:spacing w:line="400" w:lineRule="atLeast"/>
        <w:ind w:leftChars="-405" w:left="-850" w:rightChars="-200" w:right="-420"/>
        <w:jc w:val="left"/>
        <w:rPr>
          <w:rFonts w:ascii="黑体" w:eastAsia="黑体" w:hAnsi="黑体" w:cs="Segoe UI"/>
          <w:b/>
          <w:bCs/>
          <w:color w:val="333333"/>
          <w:kern w:val="0"/>
          <w:sz w:val="28"/>
          <w:szCs w:val="28"/>
        </w:rPr>
      </w:pPr>
    </w:p>
    <w:p w:rsidR="00A54CE9" w:rsidRDefault="00A54CE9" w:rsidP="00B3676A">
      <w:pPr>
        <w:widowControl/>
        <w:shd w:val="clear" w:color="auto" w:fill="FFFFFF"/>
        <w:wordWrap w:val="0"/>
        <w:spacing w:line="400" w:lineRule="atLeast"/>
        <w:ind w:leftChars="-405" w:left="-850" w:rightChars="-200" w:right="-420"/>
        <w:jc w:val="left"/>
        <w:rPr>
          <w:rFonts w:ascii="黑体" w:eastAsia="黑体" w:hAnsi="黑体" w:cs="Segoe UI"/>
          <w:b/>
          <w:bCs/>
          <w:color w:val="333333"/>
          <w:kern w:val="0"/>
          <w:sz w:val="28"/>
          <w:szCs w:val="28"/>
        </w:rPr>
      </w:pPr>
    </w:p>
    <w:p w:rsidR="00A54CE9" w:rsidRDefault="00A54CE9" w:rsidP="00B3676A">
      <w:pPr>
        <w:widowControl/>
        <w:shd w:val="clear" w:color="auto" w:fill="FFFFFF"/>
        <w:wordWrap w:val="0"/>
        <w:spacing w:line="400" w:lineRule="atLeast"/>
        <w:ind w:leftChars="-405" w:left="-850" w:rightChars="-200" w:right="-420"/>
        <w:jc w:val="left"/>
        <w:rPr>
          <w:rFonts w:ascii="黑体" w:eastAsia="黑体" w:hAnsi="黑体" w:cs="Segoe UI"/>
          <w:b/>
          <w:bCs/>
          <w:color w:val="333333"/>
          <w:kern w:val="0"/>
          <w:sz w:val="28"/>
          <w:szCs w:val="28"/>
        </w:rPr>
      </w:pPr>
    </w:p>
    <w:p w:rsidR="00A54CE9" w:rsidRDefault="00A54CE9" w:rsidP="00B3676A">
      <w:pPr>
        <w:widowControl/>
        <w:shd w:val="clear" w:color="auto" w:fill="FFFFFF"/>
        <w:wordWrap w:val="0"/>
        <w:spacing w:line="400" w:lineRule="atLeast"/>
        <w:ind w:leftChars="-405" w:left="-850" w:rightChars="-200" w:right="-420"/>
        <w:jc w:val="left"/>
        <w:rPr>
          <w:rFonts w:ascii="黑体" w:eastAsia="黑体" w:hAnsi="黑体" w:cs="Segoe UI"/>
          <w:b/>
          <w:bCs/>
          <w:color w:val="333333"/>
          <w:kern w:val="0"/>
          <w:sz w:val="28"/>
          <w:szCs w:val="28"/>
        </w:rPr>
      </w:pPr>
    </w:p>
    <w:p w:rsidR="00A54CE9" w:rsidRDefault="00A54CE9" w:rsidP="005F7910">
      <w:pPr>
        <w:widowControl/>
        <w:shd w:val="clear" w:color="auto" w:fill="FFFFFF"/>
        <w:wordWrap w:val="0"/>
        <w:spacing w:line="400" w:lineRule="atLeast"/>
        <w:ind w:rightChars="-200" w:right="-420"/>
        <w:jc w:val="left"/>
        <w:rPr>
          <w:rFonts w:ascii="黑体" w:eastAsia="黑体" w:hAnsi="黑体" w:cs="Segoe UI"/>
          <w:b/>
          <w:bCs/>
          <w:color w:val="333333"/>
          <w:kern w:val="0"/>
          <w:sz w:val="28"/>
          <w:szCs w:val="28"/>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4" w:type="dxa"/>
        <w:shd w:val="clear" w:color="auto" w:fill="FFFFFF"/>
        <w:tblCellMar>
          <w:left w:w="0" w:type="dxa"/>
          <w:right w:w="0" w:type="dxa"/>
        </w:tblCellMar>
        <w:tblLook w:val="04A0"/>
      </w:tblPr>
      <w:tblGrid>
        <w:gridCol w:w="598"/>
        <w:gridCol w:w="1072"/>
        <w:gridCol w:w="1449"/>
        <w:gridCol w:w="992"/>
        <w:gridCol w:w="1418"/>
        <w:gridCol w:w="850"/>
        <w:gridCol w:w="1276"/>
        <w:gridCol w:w="1418"/>
      </w:tblGrid>
      <w:tr w:rsidR="00E1317D" w:rsidRPr="008E1E35" w:rsidTr="005F7910">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5F7910"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挂网流水号</w:t>
            </w:r>
          </w:p>
        </w:tc>
      </w:tr>
      <w:tr w:rsidR="00E1317D" w:rsidRPr="008E1E35" w:rsidTr="005F7910">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5F7910">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5F7910">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734360" w:rsidRDefault="00734360">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5D0D2E"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D0D2E" w:rsidRDefault="005D0D2E">
      <w:pPr>
        <w:widowControl/>
        <w:jc w:val="left"/>
        <w:rPr>
          <w:rFonts w:ascii="微软雅黑" w:eastAsia="微软雅黑" w:hAnsi="微软雅黑" w:cs="Segoe UI"/>
          <w:color w:val="000000"/>
          <w:kern w:val="0"/>
          <w:sz w:val="24"/>
          <w:szCs w:val="24"/>
        </w:rPr>
      </w:pPr>
      <w:r>
        <w:rPr>
          <w:rFonts w:ascii="微软雅黑" w:eastAsia="微软雅黑" w:hAnsi="微软雅黑" w:cs="Segoe UI"/>
          <w:color w:val="000000"/>
          <w:kern w:val="0"/>
          <w:sz w:val="24"/>
          <w:szCs w:val="24"/>
        </w:rPr>
        <w:br w:type="page"/>
      </w:r>
    </w:p>
    <w:p w:rsidR="006D2087" w:rsidRPr="003571ED" w:rsidRDefault="006D2087" w:rsidP="003571ED">
      <w:pPr>
        <w:tabs>
          <w:tab w:val="left" w:pos="2142"/>
        </w:tabs>
        <w:spacing w:line="360" w:lineRule="auto"/>
        <w:rPr>
          <w:rFonts w:ascii="微软雅黑" w:eastAsia="微软雅黑" w:hAnsi="微软雅黑" w:cs="Segoe UI"/>
          <w:color w:val="000000"/>
          <w:kern w:val="0"/>
          <w:sz w:val="24"/>
          <w:szCs w:val="24"/>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F4" w:rsidRDefault="003101F4" w:rsidP="009707C6">
      <w:r>
        <w:separator/>
      </w:r>
    </w:p>
  </w:endnote>
  <w:endnote w:type="continuationSeparator" w:id="1">
    <w:p w:rsidR="003101F4" w:rsidRDefault="003101F4"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F4" w:rsidRDefault="003101F4" w:rsidP="009707C6">
      <w:r>
        <w:separator/>
      </w:r>
    </w:p>
  </w:footnote>
  <w:footnote w:type="continuationSeparator" w:id="1">
    <w:p w:rsidR="003101F4" w:rsidRDefault="003101F4"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18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83D6C"/>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915"/>
    <w:rsid w:val="001F7BFA"/>
    <w:rsid w:val="002159C8"/>
    <w:rsid w:val="002235A9"/>
    <w:rsid w:val="002304B6"/>
    <w:rsid w:val="00241D90"/>
    <w:rsid w:val="002434B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17D"/>
    <w:rsid w:val="00302391"/>
    <w:rsid w:val="00307257"/>
    <w:rsid w:val="003101F4"/>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6001"/>
    <w:rsid w:val="00432613"/>
    <w:rsid w:val="00434647"/>
    <w:rsid w:val="004850A0"/>
    <w:rsid w:val="004A1DE7"/>
    <w:rsid w:val="004C5D3B"/>
    <w:rsid w:val="004C7E04"/>
    <w:rsid w:val="004E0E8C"/>
    <w:rsid w:val="005023C7"/>
    <w:rsid w:val="00507FB6"/>
    <w:rsid w:val="00550E49"/>
    <w:rsid w:val="0059496F"/>
    <w:rsid w:val="005A7995"/>
    <w:rsid w:val="005B3408"/>
    <w:rsid w:val="005B593C"/>
    <w:rsid w:val="005C55F4"/>
    <w:rsid w:val="005D0D2E"/>
    <w:rsid w:val="005D4626"/>
    <w:rsid w:val="005D5486"/>
    <w:rsid w:val="005D627E"/>
    <w:rsid w:val="005D6503"/>
    <w:rsid w:val="005E36E0"/>
    <w:rsid w:val="005F5AC4"/>
    <w:rsid w:val="005F7910"/>
    <w:rsid w:val="00606C2A"/>
    <w:rsid w:val="006250B9"/>
    <w:rsid w:val="0063492D"/>
    <w:rsid w:val="00661D00"/>
    <w:rsid w:val="00665D29"/>
    <w:rsid w:val="006A56E6"/>
    <w:rsid w:val="006A7032"/>
    <w:rsid w:val="006D2087"/>
    <w:rsid w:val="006D28BF"/>
    <w:rsid w:val="006E17CC"/>
    <w:rsid w:val="006E6BF8"/>
    <w:rsid w:val="006F1D17"/>
    <w:rsid w:val="006F4692"/>
    <w:rsid w:val="0070702B"/>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5B43"/>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61C51"/>
    <w:rsid w:val="009707C6"/>
    <w:rsid w:val="00983065"/>
    <w:rsid w:val="00984A3E"/>
    <w:rsid w:val="00985548"/>
    <w:rsid w:val="009C7A99"/>
    <w:rsid w:val="009E6749"/>
    <w:rsid w:val="009F38DE"/>
    <w:rsid w:val="00A03A46"/>
    <w:rsid w:val="00A24650"/>
    <w:rsid w:val="00A40F3D"/>
    <w:rsid w:val="00A43AC7"/>
    <w:rsid w:val="00A53116"/>
    <w:rsid w:val="00A54CE9"/>
    <w:rsid w:val="00A7660C"/>
    <w:rsid w:val="00AB088A"/>
    <w:rsid w:val="00AD55E2"/>
    <w:rsid w:val="00AF07A7"/>
    <w:rsid w:val="00B116DB"/>
    <w:rsid w:val="00B20393"/>
    <w:rsid w:val="00B228A5"/>
    <w:rsid w:val="00B35C7B"/>
    <w:rsid w:val="00B3676A"/>
    <w:rsid w:val="00B41D1A"/>
    <w:rsid w:val="00B51372"/>
    <w:rsid w:val="00B5786B"/>
    <w:rsid w:val="00B6452C"/>
    <w:rsid w:val="00B70FF7"/>
    <w:rsid w:val="00BA3D43"/>
    <w:rsid w:val="00BB0CDF"/>
    <w:rsid w:val="00BB771E"/>
    <w:rsid w:val="00BD122D"/>
    <w:rsid w:val="00BD1C79"/>
    <w:rsid w:val="00BE3FF0"/>
    <w:rsid w:val="00C120B3"/>
    <w:rsid w:val="00C14414"/>
    <w:rsid w:val="00C22901"/>
    <w:rsid w:val="00C276BD"/>
    <w:rsid w:val="00C324A1"/>
    <w:rsid w:val="00C37F08"/>
    <w:rsid w:val="00C43281"/>
    <w:rsid w:val="00C50D05"/>
    <w:rsid w:val="00C7687B"/>
    <w:rsid w:val="00C86058"/>
    <w:rsid w:val="00C87403"/>
    <w:rsid w:val="00C939C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B70C3"/>
    <w:rsid w:val="00ED2039"/>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qFormat/>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14</cp:revision>
  <cp:lastPrinted>2021-09-24T09:20:00Z</cp:lastPrinted>
  <dcterms:created xsi:type="dcterms:W3CDTF">2021-06-15T00:35:00Z</dcterms:created>
  <dcterms:modified xsi:type="dcterms:W3CDTF">2021-11-22T09:36:00Z</dcterms:modified>
</cp:coreProperties>
</file>