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287D6A" w:rsidRPr="005753F5" w:rsidRDefault="006D3557" w:rsidP="00A56FED">
      <w:pPr>
        <w:widowControl/>
        <w:shd w:val="clear" w:color="auto" w:fill="FFFFFF"/>
        <w:wordWrap w:val="0"/>
        <w:jc w:val="left"/>
        <w:rPr>
          <w:rFonts w:ascii="仿宋" w:eastAsia="仿宋" w:hAnsi="仿宋" w:cs="Segoe UI"/>
          <w:b/>
          <w:color w:val="333333"/>
          <w:spacing w:val="8"/>
          <w:kern w:val="0"/>
          <w:sz w:val="28"/>
          <w:szCs w:val="28"/>
        </w:rPr>
      </w:pPr>
      <w:r w:rsidRPr="005753F5">
        <w:rPr>
          <w:rFonts w:ascii="仿宋" w:eastAsia="仿宋" w:hAnsi="仿宋" w:cs="Segoe UI" w:hint="eastAsia"/>
          <w:b/>
          <w:color w:val="333333"/>
          <w:spacing w:val="8"/>
          <w:kern w:val="0"/>
          <w:sz w:val="28"/>
          <w:szCs w:val="28"/>
        </w:rPr>
        <w:t>项目</w:t>
      </w:r>
      <w:r w:rsidR="00A56FED" w:rsidRPr="005753F5">
        <w:rPr>
          <w:rFonts w:ascii="仿宋" w:eastAsia="仿宋" w:hAnsi="仿宋" w:cs="Segoe UI" w:hint="eastAsia"/>
          <w:b/>
          <w:color w:val="333333"/>
          <w:spacing w:val="8"/>
          <w:kern w:val="0"/>
          <w:sz w:val="28"/>
          <w:szCs w:val="28"/>
        </w:rPr>
        <w:t>名称：</w:t>
      </w:r>
      <w:r w:rsidR="00D32C83">
        <w:rPr>
          <w:rFonts w:ascii="仿宋" w:eastAsia="仿宋" w:hAnsi="仿宋" w:cs="Segoe UI" w:hint="eastAsia"/>
          <w:b/>
          <w:color w:val="333333"/>
          <w:spacing w:val="8"/>
          <w:kern w:val="0"/>
          <w:sz w:val="28"/>
          <w:szCs w:val="28"/>
        </w:rPr>
        <w:t>羊水</w:t>
      </w:r>
      <w:r w:rsidR="005753F5" w:rsidRPr="005753F5">
        <w:rPr>
          <w:rFonts w:ascii="仿宋" w:eastAsia="仿宋" w:hAnsi="仿宋" w:cs="Segoe UI" w:hint="eastAsia"/>
          <w:b/>
          <w:color w:val="333333"/>
          <w:spacing w:val="8"/>
          <w:kern w:val="0"/>
          <w:sz w:val="28"/>
          <w:szCs w:val="28"/>
        </w:rPr>
        <w:t>穿刺针</w:t>
      </w:r>
    </w:p>
    <w:p w:rsidR="00867AB1" w:rsidRPr="005753F5" w:rsidRDefault="00867AB1" w:rsidP="00A56FED">
      <w:pPr>
        <w:widowControl/>
        <w:shd w:val="clear" w:color="auto" w:fill="FFFFFF"/>
        <w:wordWrap w:val="0"/>
        <w:jc w:val="left"/>
        <w:rPr>
          <w:rFonts w:ascii="仿宋" w:eastAsia="仿宋" w:hAnsi="仿宋" w:cs="Segoe UI"/>
          <w:color w:val="333333"/>
          <w:spacing w:val="8"/>
          <w:kern w:val="0"/>
          <w:sz w:val="28"/>
          <w:szCs w:val="28"/>
        </w:rPr>
      </w:pPr>
      <w:r w:rsidRPr="005753F5">
        <w:rPr>
          <w:rFonts w:ascii="仿宋" w:eastAsia="仿宋" w:hAnsi="仿宋" w:cs="Segoe UI" w:hint="eastAsia"/>
          <w:color w:val="333333"/>
          <w:spacing w:val="8"/>
          <w:kern w:val="0"/>
          <w:sz w:val="28"/>
          <w:szCs w:val="28"/>
        </w:rPr>
        <w:t>(一)技术参数</w:t>
      </w:r>
      <w:r w:rsidR="005753F5">
        <w:rPr>
          <w:rFonts w:ascii="仿宋" w:eastAsia="仿宋" w:hAnsi="仿宋" w:cs="Segoe UI" w:hint="eastAsia"/>
          <w:color w:val="333333"/>
          <w:spacing w:val="8"/>
          <w:kern w:val="0"/>
          <w:sz w:val="28"/>
          <w:szCs w:val="28"/>
        </w:rPr>
        <w:t>：</w:t>
      </w:r>
    </w:p>
    <w:p w:rsidR="00DF6310" w:rsidRPr="00DF6310" w:rsidRDefault="00DF6310" w:rsidP="00DF6310">
      <w:pPr>
        <w:widowControl/>
        <w:spacing w:line="300" w:lineRule="auto"/>
        <w:ind w:left="360" w:hanging="360"/>
        <w:jc w:val="left"/>
        <w:rPr>
          <w:rFonts w:ascii="仿宋" w:eastAsia="仿宋" w:hAnsi="仿宋" w:cs="Segoe UI"/>
          <w:color w:val="333333"/>
          <w:spacing w:val="8"/>
          <w:kern w:val="0"/>
          <w:sz w:val="28"/>
          <w:szCs w:val="28"/>
        </w:rPr>
      </w:pPr>
      <w:r w:rsidRPr="00DF6310">
        <w:rPr>
          <w:rFonts w:ascii="仿宋" w:eastAsia="仿宋" w:hAnsi="仿宋" w:cs="Segoe UI" w:hint="eastAsia"/>
          <w:color w:val="333333"/>
          <w:spacing w:val="8"/>
          <w:kern w:val="0"/>
          <w:sz w:val="28"/>
          <w:szCs w:val="28"/>
        </w:rPr>
        <w:t>1.使用范围：适用于经皮对软组织的穿刺。</w:t>
      </w:r>
    </w:p>
    <w:p w:rsidR="00DF6310" w:rsidRDefault="00DF6310" w:rsidP="00DF6310">
      <w:pPr>
        <w:widowControl/>
        <w:spacing w:line="300" w:lineRule="auto"/>
        <w:ind w:left="360" w:hanging="360"/>
        <w:jc w:val="left"/>
        <w:rPr>
          <w:rFonts w:ascii="仿宋" w:eastAsia="仿宋" w:hAnsi="仿宋" w:cs="Segoe UI"/>
          <w:color w:val="333333"/>
          <w:spacing w:val="8"/>
          <w:kern w:val="0"/>
          <w:sz w:val="28"/>
          <w:szCs w:val="28"/>
        </w:rPr>
      </w:pPr>
      <w:r w:rsidRPr="00DF6310">
        <w:rPr>
          <w:rFonts w:ascii="仿宋" w:eastAsia="仿宋" w:hAnsi="仿宋" w:cs="Segoe UI" w:hint="eastAsia"/>
          <w:color w:val="333333"/>
          <w:spacing w:val="8"/>
          <w:kern w:val="0"/>
          <w:sz w:val="28"/>
          <w:szCs w:val="28"/>
        </w:rPr>
        <w:t>2.产品性能结构及组成：产品由内针、外针、保护管、标记、内</w:t>
      </w:r>
    </w:p>
    <w:p w:rsidR="00DF6310" w:rsidRPr="00DF6310" w:rsidRDefault="00DF6310" w:rsidP="00DF6310">
      <w:pPr>
        <w:widowControl/>
        <w:spacing w:line="300" w:lineRule="auto"/>
        <w:ind w:left="360" w:hanging="360"/>
        <w:jc w:val="left"/>
        <w:rPr>
          <w:rFonts w:ascii="仿宋" w:eastAsia="仿宋" w:hAnsi="仿宋" w:cs="Segoe UI"/>
          <w:color w:val="333333"/>
          <w:spacing w:val="8"/>
          <w:kern w:val="0"/>
          <w:sz w:val="28"/>
          <w:szCs w:val="28"/>
        </w:rPr>
      </w:pPr>
      <w:r w:rsidRPr="00DF6310">
        <w:rPr>
          <w:rFonts w:ascii="仿宋" w:eastAsia="仿宋" w:hAnsi="仿宋" w:cs="Segoe UI" w:hint="eastAsia"/>
          <w:color w:val="333333"/>
          <w:spacing w:val="8"/>
          <w:kern w:val="0"/>
          <w:sz w:val="28"/>
          <w:szCs w:val="28"/>
        </w:rPr>
        <w:t>针基座、外针基座构成。</w:t>
      </w:r>
    </w:p>
    <w:p w:rsidR="00DF6310" w:rsidRDefault="00DF6310" w:rsidP="00DF6310">
      <w:pPr>
        <w:widowControl/>
        <w:spacing w:line="300" w:lineRule="auto"/>
        <w:ind w:left="360" w:hanging="360"/>
        <w:jc w:val="left"/>
        <w:rPr>
          <w:rFonts w:ascii="仿宋" w:eastAsia="仿宋" w:hAnsi="仿宋" w:cs="Segoe UI"/>
          <w:color w:val="333333"/>
          <w:spacing w:val="8"/>
          <w:kern w:val="0"/>
          <w:sz w:val="28"/>
          <w:szCs w:val="28"/>
        </w:rPr>
      </w:pPr>
      <w:r w:rsidRPr="00DF6310">
        <w:rPr>
          <w:rFonts w:ascii="仿宋" w:eastAsia="仿宋" w:hAnsi="仿宋" w:cs="Segoe UI" w:hint="eastAsia"/>
          <w:color w:val="333333"/>
          <w:spacing w:val="8"/>
          <w:kern w:val="0"/>
          <w:sz w:val="28"/>
          <w:szCs w:val="28"/>
        </w:rPr>
        <w:t>*3.产品材质：内针、外针为不锈钢；内、外针基座为镀铬或镍的</w:t>
      </w:r>
    </w:p>
    <w:p w:rsidR="00DF6310" w:rsidRDefault="00DF6310" w:rsidP="00DF6310">
      <w:pPr>
        <w:widowControl/>
        <w:spacing w:line="300" w:lineRule="auto"/>
        <w:ind w:left="360" w:hanging="360"/>
        <w:jc w:val="left"/>
        <w:rPr>
          <w:rFonts w:ascii="仿宋" w:eastAsia="仿宋" w:hAnsi="仿宋" w:cs="Segoe UI"/>
          <w:color w:val="333333"/>
          <w:spacing w:val="8"/>
          <w:kern w:val="0"/>
          <w:sz w:val="28"/>
          <w:szCs w:val="28"/>
        </w:rPr>
      </w:pPr>
      <w:r w:rsidRPr="00DF6310">
        <w:rPr>
          <w:rFonts w:ascii="仿宋" w:eastAsia="仿宋" w:hAnsi="仿宋" w:cs="Segoe UI" w:hint="eastAsia"/>
          <w:color w:val="333333"/>
          <w:spacing w:val="8"/>
          <w:kern w:val="0"/>
          <w:sz w:val="28"/>
          <w:szCs w:val="28"/>
        </w:rPr>
        <w:t>黄铜棒切削品或塑料（聚丙烯，聚碳酸脂，尼龙66）；标记、保</w:t>
      </w:r>
    </w:p>
    <w:p w:rsidR="00DF6310" w:rsidRPr="00DF6310" w:rsidRDefault="00DF6310" w:rsidP="00DF6310">
      <w:pPr>
        <w:widowControl/>
        <w:spacing w:line="300" w:lineRule="auto"/>
        <w:ind w:left="360" w:hanging="360"/>
        <w:jc w:val="left"/>
        <w:rPr>
          <w:rFonts w:ascii="仿宋" w:eastAsia="仿宋" w:hAnsi="仿宋" w:cs="Segoe UI"/>
          <w:color w:val="333333"/>
          <w:spacing w:val="8"/>
          <w:kern w:val="0"/>
          <w:sz w:val="28"/>
          <w:szCs w:val="28"/>
        </w:rPr>
      </w:pPr>
      <w:r w:rsidRPr="00DF6310">
        <w:rPr>
          <w:rFonts w:ascii="仿宋" w:eastAsia="仿宋" w:hAnsi="仿宋" w:cs="Segoe UI" w:hint="eastAsia"/>
          <w:color w:val="333333"/>
          <w:spacing w:val="8"/>
          <w:kern w:val="0"/>
          <w:sz w:val="28"/>
          <w:szCs w:val="28"/>
        </w:rPr>
        <w:t>护管为塑料（聚乙烯）。</w:t>
      </w:r>
    </w:p>
    <w:p w:rsidR="00DF6310" w:rsidRPr="00DF6310" w:rsidRDefault="00DF6310" w:rsidP="00DF6310">
      <w:pPr>
        <w:widowControl/>
        <w:spacing w:line="300" w:lineRule="auto"/>
        <w:ind w:left="360" w:hanging="360"/>
        <w:jc w:val="left"/>
        <w:rPr>
          <w:rFonts w:ascii="仿宋" w:eastAsia="仿宋" w:hAnsi="仿宋" w:cs="Segoe UI"/>
          <w:color w:val="333333"/>
          <w:spacing w:val="8"/>
          <w:kern w:val="0"/>
          <w:sz w:val="28"/>
          <w:szCs w:val="28"/>
        </w:rPr>
      </w:pPr>
      <w:r w:rsidRPr="00DF6310">
        <w:rPr>
          <w:rFonts w:ascii="仿宋" w:eastAsia="仿宋" w:hAnsi="仿宋" w:cs="Segoe UI" w:hint="eastAsia"/>
          <w:color w:val="333333"/>
          <w:spacing w:val="8"/>
          <w:kern w:val="0"/>
          <w:sz w:val="28"/>
          <w:szCs w:val="28"/>
        </w:rPr>
        <w:t>*4.穿刺针各部件有效长度的外表面应光滑、无损伤和表面缺陷。</w:t>
      </w:r>
    </w:p>
    <w:p w:rsidR="00DF6310" w:rsidRPr="00DF6310" w:rsidRDefault="00DF6310" w:rsidP="00DF6310">
      <w:pPr>
        <w:widowControl/>
        <w:spacing w:line="300" w:lineRule="auto"/>
        <w:ind w:left="360" w:hanging="360"/>
        <w:jc w:val="left"/>
        <w:rPr>
          <w:rFonts w:ascii="仿宋" w:eastAsia="仿宋" w:hAnsi="仿宋" w:cs="Segoe UI"/>
          <w:color w:val="333333"/>
          <w:spacing w:val="8"/>
          <w:kern w:val="0"/>
          <w:sz w:val="28"/>
          <w:szCs w:val="28"/>
        </w:rPr>
      </w:pPr>
      <w:r w:rsidRPr="00DF6310">
        <w:rPr>
          <w:rFonts w:ascii="仿宋" w:eastAsia="仿宋" w:hAnsi="仿宋" w:cs="Segoe UI" w:hint="eastAsia"/>
          <w:color w:val="333333"/>
          <w:spacing w:val="8"/>
          <w:kern w:val="0"/>
          <w:sz w:val="28"/>
          <w:szCs w:val="28"/>
        </w:rPr>
        <w:t>*5.内针、外针与座的连接处无断开或松动。</w:t>
      </w:r>
    </w:p>
    <w:p w:rsidR="00DF6310" w:rsidRPr="00DF6310" w:rsidRDefault="00DF6310" w:rsidP="00DF6310">
      <w:pPr>
        <w:widowControl/>
        <w:spacing w:line="300" w:lineRule="auto"/>
        <w:jc w:val="left"/>
        <w:rPr>
          <w:rFonts w:ascii="仿宋" w:eastAsia="仿宋" w:hAnsi="仿宋" w:cs="Segoe UI"/>
          <w:color w:val="333333"/>
          <w:spacing w:val="8"/>
          <w:kern w:val="0"/>
          <w:sz w:val="28"/>
          <w:szCs w:val="28"/>
        </w:rPr>
      </w:pPr>
      <w:r w:rsidRPr="00DF6310">
        <w:rPr>
          <w:rFonts w:ascii="仿宋" w:eastAsia="仿宋" w:hAnsi="仿宋" w:cs="Segoe UI" w:hint="eastAsia"/>
          <w:color w:val="333333"/>
          <w:spacing w:val="8"/>
          <w:kern w:val="0"/>
          <w:sz w:val="28"/>
          <w:szCs w:val="28"/>
        </w:rPr>
        <w:t>6.内圆锥座应符合GB/T1962.2-2001的要求。</w:t>
      </w:r>
    </w:p>
    <w:p w:rsidR="00DF6310" w:rsidRPr="00DF6310" w:rsidRDefault="00DF6310" w:rsidP="00DF6310">
      <w:pPr>
        <w:widowControl/>
        <w:spacing w:line="300" w:lineRule="auto"/>
        <w:jc w:val="left"/>
        <w:rPr>
          <w:rFonts w:ascii="仿宋" w:eastAsia="仿宋" w:hAnsi="仿宋" w:cs="Segoe UI"/>
          <w:color w:val="333333"/>
          <w:spacing w:val="8"/>
          <w:kern w:val="0"/>
          <w:sz w:val="28"/>
          <w:szCs w:val="28"/>
        </w:rPr>
      </w:pPr>
      <w:r w:rsidRPr="00DF6310">
        <w:rPr>
          <w:rFonts w:ascii="仿宋" w:eastAsia="仿宋" w:hAnsi="仿宋" w:cs="Segoe UI" w:hint="eastAsia"/>
          <w:color w:val="333333"/>
          <w:spacing w:val="8"/>
          <w:kern w:val="0"/>
          <w:sz w:val="28"/>
          <w:szCs w:val="28"/>
        </w:rPr>
        <w:t>*7.规格≥16G-23G,穿刺力≤3.0N。</w:t>
      </w:r>
    </w:p>
    <w:p w:rsidR="00DF6310" w:rsidRDefault="00DF6310" w:rsidP="00DF6310">
      <w:pPr>
        <w:widowControl/>
        <w:spacing w:line="300" w:lineRule="auto"/>
        <w:ind w:left="360" w:hanging="360"/>
        <w:jc w:val="left"/>
        <w:rPr>
          <w:rFonts w:ascii="仿宋" w:eastAsia="仿宋" w:hAnsi="仿宋" w:cs="Segoe UI"/>
          <w:color w:val="333333"/>
          <w:spacing w:val="8"/>
          <w:kern w:val="0"/>
          <w:sz w:val="28"/>
          <w:szCs w:val="28"/>
        </w:rPr>
      </w:pPr>
      <w:r w:rsidRPr="00DF6310">
        <w:rPr>
          <w:rFonts w:ascii="仿宋" w:eastAsia="仿宋" w:hAnsi="仿宋" w:cs="Segoe UI" w:hint="eastAsia"/>
          <w:color w:val="333333"/>
          <w:spacing w:val="8"/>
          <w:kern w:val="0"/>
          <w:sz w:val="28"/>
          <w:szCs w:val="28"/>
        </w:rPr>
        <w:t>8.包装要求：产品有效期≥3年；环氧乙烷灭菌，环氧乙烷残留</w:t>
      </w:r>
    </w:p>
    <w:p w:rsidR="00DF6310" w:rsidRPr="00DF6310" w:rsidRDefault="00DF6310" w:rsidP="00DF6310">
      <w:pPr>
        <w:widowControl/>
        <w:spacing w:line="300" w:lineRule="auto"/>
        <w:ind w:left="360" w:hanging="360"/>
        <w:jc w:val="left"/>
        <w:rPr>
          <w:rFonts w:ascii="仿宋" w:eastAsia="仿宋" w:hAnsi="仿宋" w:cs="Segoe UI"/>
          <w:color w:val="333333"/>
          <w:spacing w:val="8"/>
          <w:kern w:val="0"/>
          <w:sz w:val="28"/>
          <w:szCs w:val="28"/>
        </w:rPr>
      </w:pPr>
      <w:r w:rsidRPr="00DF6310">
        <w:rPr>
          <w:rFonts w:ascii="仿宋" w:eastAsia="仿宋" w:hAnsi="仿宋" w:cs="Segoe UI" w:hint="eastAsia"/>
          <w:color w:val="333333"/>
          <w:spacing w:val="8"/>
          <w:kern w:val="0"/>
          <w:sz w:val="28"/>
          <w:szCs w:val="28"/>
        </w:rPr>
        <w:t>量≤10μg/g；一次性使用。</w:t>
      </w:r>
    </w:p>
    <w:p w:rsidR="006D3557" w:rsidRPr="005753F5" w:rsidRDefault="00867AB1" w:rsidP="005753F5">
      <w:pPr>
        <w:widowControl/>
        <w:shd w:val="clear" w:color="auto" w:fill="FFFFFF"/>
        <w:wordWrap w:val="0"/>
        <w:jc w:val="left"/>
        <w:rPr>
          <w:rFonts w:ascii="仿宋" w:eastAsia="仿宋" w:hAnsi="仿宋" w:cs="Segoe UI"/>
          <w:color w:val="333333"/>
          <w:spacing w:val="8"/>
          <w:kern w:val="0"/>
          <w:sz w:val="28"/>
          <w:szCs w:val="28"/>
        </w:rPr>
      </w:pPr>
      <w:r w:rsidRPr="005753F5">
        <w:rPr>
          <w:rFonts w:ascii="仿宋" w:eastAsia="仿宋" w:hAnsi="仿宋" w:cs="Segoe UI" w:hint="eastAsia"/>
          <w:color w:val="333333"/>
          <w:spacing w:val="8"/>
          <w:kern w:val="0"/>
          <w:sz w:val="28"/>
          <w:szCs w:val="28"/>
        </w:rPr>
        <w:t>（二）</w:t>
      </w:r>
      <w:r w:rsidR="006D3557" w:rsidRPr="005753F5">
        <w:rPr>
          <w:rFonts w:ascii="仿宋" w:eastAsia="仿宋" w:hAnsi="仿宋" w:cs="Segoe UI" w:hint="eastAsia"/>
          <w:color w:val="333333"/>
          <w:spacing w:val="8"/>
          <w:kern w:val="0"/>
          <w:sz w:val="28"/>
          <w:szCs w:val="28"/>
        </w:rPr>
        <w:t>商务要求：</w:t>
      </w:r>
    </w:p>
    <w:p w:rsidR="005753F5" w:rsidRPr="005753F5" w:rsidRDefault="005753F5" w:rsidP="005753F5">
      <w:pPr>
        <w:widowControl/>
        <w:spacing w:line="300" w:lineRule="auto"/>
        <w:jc w:val="left"/>
        <w:rPr>
          <w:rFonts w:ascii="仿宋" w:eastAsia="仿宋" w:hAnsi="仿宋" w:cs="宋体"/>
          <w:color w:val="000000"/>
          <w:kern w:val="0"/>
          <w:sz w:val="28"/>
          <w:szCs w:val="28"/>
        </w:rPr>
      </w:pPr>
      <w:r w:rsidRPr="005753F5">
        <w:rPr>
          <w:rFonts w:ascii="仿宋" w:eastAsia="仿宋" w:hAnsi="仿宋" w:cs="宋体" w:hint="eastAsia"/>
          <w:color w:val="000000"/>
          <w:kern w:val="0"/>
          <w:sz w:val="28"/>
          <w:szCs w:val="28"/>
        </w:rPr>
        <w:t>▲若同种产品有多种规格型号且涉及不同挂网</w:t>
      </w:r>
      <w:r w:rsidR="00DF6310">
        <w:rPr>
          <w:rFonts w:ascii="仿宋" w:eastAsia="仿宋" w:hAnsi="仿宋" w:cs="宋体" w:hint="eastAsia"/>
          <w:color w:val="000000"/>
          <w:kern w:val="0"/>
          <w:sz w:val="28"/>
          <w:szCs w:val="28"/>
        </w:rPr>
        <w:t>商品代码</w:t>
      </w:r>
      <w:r w:rsidRPr="005753F5">
        <w:rPr>
          <w:rFonts w:ascii="仿宋" w:eastAsia="仿宋" w:hAnsi="仿宋" w:cs="宋体" w:hint="eastAsia"/>
          <w:color w:val="000000"/>
          <w:kern w:val="0"/>
          <w:sz w:val="28"/>
          <w:szCs w:val="28"/>
        </w:rPr>
        <w:t>和挂网价格，则供应商</w:t>
      </w:r>
      <w:r w:rsidR="00DF6310">
        <w:rPr>
          <w:rFonts w:ascii="仿宋" w:eastAsia="仿宋" w:hAnsi="仿宋" w:cs="宋体" w:hint="eastAsia"/>
          <w:color w:val="000000"/>
          <w:kern w:val="0"/>
          <w:sz w:val="28"/>
          <w:szCs w:val="28"/>
        </w:rPr>
        <w:t>应</w:t>
      </w:r>
      <w:r w:rsidRPr="005753F5">
        <w:rPr>
          <w:rFonts w:ascii="仿宋" w:eastAsia="仿宋" w:hAnsi="仿宋" w:cs="宋体" w:hint="eastAsia"/>
          <w:color w:val="000000"/>
          <w:kern w:val="0"/>
          <w:sz w:val="28"/>
          <w:szCs w:val="28"/>
        </w:rPr>
        <w:t>分项报价，材料的最终计算单价以不同规格报价的均价为准。</w:t>
      </w:r>
    </w:p>
    <w:p w:rsidR="005753F5" w:rsidRPr="005753F5" w:rsidRDefault="005753F5" w:rsidP="005753F5">
      <w:pPr>
        <w:widowControl/>
        <w:spacing w:line="300" w:lineRule="auto"/>
        <w:jc w:val="left"/>
        <w:rPr>
          <w:rFonts w:ascii="仿宋" w:eastAsia="仿宋" w:hAnsi="仿宋" w:cs="宋体"/>
          <w:color w:val="000000"/>
          <w:kern w:val="0"/>
          <w:sz w:val="28"/>
          <w:szCs w:val="28"/>
        </w:rPr>
      </w:pPr>
      <w:r w:rsidRPr="005753F5">
        <w:rPr>
          <w:rFonts w:ascii="仿宋" w:eastAsia="仿宋" w:hAnsi="仿宋" w:cs="宋体" w:hint="eastAsia"/>
          <w:color w:val="000000"/>
          <w:kern w:val="0"/>
          <w:sz w:val="28"/>
          <w:szCs w:val="28"/>
        </w:rPr>
        <w:t xml:space="preserve">备注: </w:t>
      </w:r>
    </w:p>
    <w:p w:rsidR="005753F5" w:rsidRPr="005753F5" w:rsidRDefault="005753F5" w:rsidP="005753F5">
      <w:pPr>
        <w:widowControl/>
        <w:spacing w:line="300" w:lineRule="auto"/>
        <w:jc w:val="left"/>
        <w:rPr>
          <w:rFonts w:ascii="仿宋" w:eastAsia="仿宋" w:hAnsi="仿宋" w:cs="宋体"/>
          <w:color w:val="000000"/>
          <w:kern w:val="0"/>
          <w:sz w:val="28"/>
          <w:szCs w:val="28"/>
        </w:rPr>
      </w:pPr>
      <w:r w:rsidRPr="005753F5">
        <w:rPr>
          <w:rFonts w:ascii="仿宋" w:eastAsia="仿宋" w:hAnsi="仿宋" w:cs="宋体" w:hint="eastAsia"/>
          <w:color w:val="000000"/>
          <w:kern w:val="0"/>
          <w:sz w:val="28"/>
          <w:szCs w:val="28"/>
        </w:rPr>
        <w:t>1.以上打▲号的参数为本次招标项目的实质性要求，不允许有负偏离。</w:t>
      </w:r>
    </w:p>
    <w:p w:rsidR="005753F5" w:rsidRPr="00DF6310" w:rsidRDefault="005753F5" w:rsidP="00DF6310">
      <w:pPr>
        <w:widowControl/>
        <w:spacing w:line="300" w:lineRule="auto"/>
        <w:jc w:val="left"/>
        <w:rPr>
          <w:rFonts w:ascii="仿宋" w:eastAsia="仿宋" w:hAnsi="仿宋" w:cs="宋体"/>
          <w:color w:val="000000"/>
          <w:kern w:val="0"/>
          <w:sz w:val="28"/>
          <w:szCs w:val="28"/>
        </w:rPr>
      </w:pPr>
      <w:r w:rsidRPr="005753F5">
        <w:rPr>
          <w:rFonts w:ascii="仿宋" w:eastAsia="仿宋" w:hAnsi="仿宋" w:cs="宋体" w:hint="eastAsia"/>
          <w:color w:val="000000"/>
          <w:kern w:val="0"/>
          <w:sz w:val="28"/>
          <w:szCs w:val="28"/>
        </w:rPr>
        <w:t>2.以上打*号的参数为重要参数，须提佐证材料或实物样品。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8953" w:type="dxa"/>
        <w:shd w:val="clear" w:color="auto" w:fill="FFFFFF"/>
        <w:tblCellMar>
          <w:left w:w="0" w:type="dxa"/>
          <w:right w:w="0" w:type="dxa"/>
        </w:tblCellMar>
        <w:tblLook w:val="04A0"/>
      </w:tblPr>
      <w:tblGrid>
        <w:gridCol w:w="582"/>
        <w:gridCol w:w="752"/>
        <w:gridCol w:w="667"/>
        <w:gridCol w:w="3732"/>
        <w:gridCol w:w="3220"/>
      </w:tblGrid>
      <w:tr w:rsidR="005753F5" w:rsidRPr="00C27987" w:rsidTr="005753F5">
        <w:trPr>
          <w:trHeight w:val="419"/>
        </w:trPr>
        <w:tc>
          <w:tcPr>
            <w:tcW w:w="5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31EDB" w:rsidRDefault="005753F5" w:rsidP="00710C20">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序号</w:t>
            </w:r>
          </w:p>
        </w:tc>
        <w:tc>
          <w:tcPr>
            <w:tcW w:w="7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31EDB" w:rsidRDefault="005753F5" w:rsidP="00710C20">
            <w:pPr>
              <w:widowControl/>
              <w:wordWrap w:val="0"/>
              <w:spacing w:line="240" w:lineRule="atLeast"/>
              <w:jc w:val="left"/>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评分因素</w:t>
            </w:r>
          </w:p>
        </w:tc>
        <w:tc>
          <w:tcPr>
            <w:tcW w:w="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31EDB" w:rsidRDefault="005753F5" w:rsidP="00710C20">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分值</w:t>
            </w:r>
          </w:p>
        </w:tc>
        <w:tc>
          <w:tcPr>
            <w:tcW w:w="37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31EDB" w:rsidRDefault="005753F5" w:rsidP="00710C20">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评分标准</w:t>
            </w:r>
          </w:p>
        </w:tc>
        <w:tc>
          <w:tcPr>
            <w:tcW w:w="32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31EDB" w:rsidRDefault="005753F5" w:rsidP="00710C20">
            <w:pPr>
              <w:widowControl/>
              <w:wordWrap w:val="0"/>
              <w:spacing w:line="240" w:lineRule="atLeast"/>
              <w:jc w:val="center"/>
              <w:rPr>
                <w:rFonts w:ascii="仿宋" w:eastAsia="仿宋" w:hAnsi="仿宋" w:cs="Segoe UI"/>
                <w:b/>
                <w:color w:val="333333"/>
                <w:kern w:val="0"/>
                <w:sz w:val="18"/>
                <w:szCs w:val="18"/>
              </w:rPr>
            </w:pPr>
            <w:r w:rsidRPr="00C31EDB">
              <w:rPr>
                <w:rFonts w:ascii="仿宋" w:eastAsia="仿宋" w:hAnsi="仿宋" w:cs="Segoe UI" w:hint="eastAsia"/>
                <w:b/>
                <w:color w:val="333333"/>
                <w:kern w:val="0"/>
                <w:sz w:val="24"/>
                <w:szCs w:val="24"/>
              </w:rPr>
              <w:t>说</w:t>
            </w:r>
            <w:r w:rsidRPr="00C31EDB">
              <w:rPr>
                <w:rFonts w:asciiTheme="minorEastAsia" w:eastAsia="仿宋" w:hAnsiTheme="minorEastAsia" w:cs="Segoe UI" w:hint="eastAsia"/>
                <w:b/>
                <w:color w:val="333333"/>
                <w:kern w:val="0"/>
                <w:sz w:val="24"/>
                <w:szCs w:val="24"/>
              </w:rPr>
              <w:t>    </w:t>
            </w:r>
            <w:r w:rsidRPr="00C31EDB">
              <w:rPr>
                <w:rFonts w:ascii="仿宋" w:eastAsia="仿宋" w:hAnsi="仿宋" w:cs="Segoe UI" w:hint="eastAsia"/>
                <w:b/>
                <w:color w:val="333333"/>
                <w:kern w:val="0"/>
                <w:sz w:val="24"/>
                <w:szCs w:val="24"/>
              </w:rPr>
              <w:t>明</w:t>
            </w:r>
          </w:p>
        </w:tc>
      </w:tr>
      <w:tr w:rsidR="005753F5" w:rsidRPr="00C27987" w:rsidTr="005753F5">
        <w:trPr>
          <w:trHeight w:val="419"/>
        </w:trPr>
        <w:tc>
          <w:tcPr>
            <w:tcW w:w="5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27987" w:rsidRDefault="005753F5" w:rsidP="00710C20">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1</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27987" w:rsidRDefault="005753F5" w:rsidP="00710C20">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投标报价</w:t>
            </w:r>
            <w:r>
              <w:rPr>
                <w:rFonts w:ascii="仿宋" w:eastAsia="仿宋" w:hAnsi="仿宋" w:cs="Segoe UI" w:hint="eastAsia"/>
                <w:color w:val="000000"/>
                <w:kern w:val="0"/>
                <w:sz w:val="24"/>
                <w:szCs w:val="24"/>
              </w:rPr>
              <w:t>35</w:t>
            </w:r>
            <w:r w:rsidRPr="00C27987">
              <w:rPr>
                <w:rFonts w:ascii="仿宋" w:eastAsia="仿宋" w:hAnsi="仿宋" w:cs="Segoe UI" w:hint="eastAsia"/>
                <w:color w:val="000000"/>
                <w:kern w:val="0"/>
                <w:sz w:val="24"/>
                <w:szCs w:val="24"/>
              </w:rPr>
              <w:t>%</w:t>
            </w:r>
          </w:p>
        </w:tc>
        <w:tc>
          <w:tcPr>
            <w:tcW w:w="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27987" w:rsidRDefault="005753F5" w:rsidP="00710C20">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35</w:t>
            </w:r>
          </w:p>
        </w:tc>
        <w:tc>
          <w:tcPr>
            <w:tcW w:w="3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27987" w:rsidRDefault="005753F5" w:rsidP="00710C20">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满足招标文件要求且投标价格最低的投标报价为评标基准价，其价格分为满分。其他投标单位的价格分统一按照下列公式计算：投标报价得分=(评标基准价／投标报价)×</w:t>
            </w:r>
            <w:r>
              <w:rPr>
                <w:rFonts w:ascii="仿宋" w:eastAsia="仿宋" w:hAnsi="仿宋" w:cs="Segoe UI" w:hint="eastAsia"/>
                <w:color w:val="000000"/>
                <w:kern w:val="0"/>
                <w:sz w:val="24"/>
                <w:szCs w:val="24"/>
              </w:rPr>
              <w:t>35</w:t>
            </w:r>
          </w:p>
        </w:tc>
        <w:tc>
          <w:tcPr>
            <w:tcW w:w="3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27987" w:rsidRDefault="005753F5" w:rsidP="00710C20">
            <w:pPr>
              <w:widowControl/>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000000"/>
                <w:kern w:val="0"/>
                <w:sz w:val="24"/>
                <w:szCs w:val="24"/>
              </w:rPr>
              <w:t> </w:t>
            </w:r>
          </w:p>
        </w:tc>
      </w:tr>
      <w:tr w:rsidR="005753F5" w:rsidRPr="00C27987" w:rsidTr="005753F5">
        <w:trPr>
          <w:trHeight w:val="3026"/>
        </w:trPr>
        <w:tc>
          <w:tcPr>
            <w:tcW w:w="5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27987" w:rsidRDefault="005753F5" w:rsidP="00710C20">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2</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27987" w:rsidRDefault="005753F5" w:rsidP="00710C20">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技术参数48</w:t>
            </w:r>
            <w:r w:rsidRPr="00C27987">
              <w:rPr>
                <w:rFonts w:ascii="仿宋" w:eastAsia="仿宋" w:hAnsi="仿宋" w:cs="Segoe UI" w:hint="eastAsia"/>
                <w:color w:val="000000"/>
                <w:kern w:val="0"/>
                <w:sz w:val="24"/>
                <w:szCs w:val="24"/>
              </w:rPr>
              <w:t>%</w:t>
            </w:r>
          </w:p>
        </w:tc>
        <w:tc>
          <w:tcPr>
            <w:tcW w:w="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27987" w:rsidRDefault="005753F5" w:rsidP="00710C20">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48</w:t>
            </w:r>
          </w:p>
        </w:tc>
        <w:tc>
          <w:tcPr>
            <w:tcW w:w="3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27987" w:rsidRDefault="005753F5" w:rsidP="00710C20">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投标产品的技术参数完全符合招标文件要求没有负偏离得</w:t>
            </w:r>
            <w:r>
              <w:rPr>
                <w:rFonts w:ascii="仿宋" w:eastAsia="仿宋" w:hAnsi="仿宋" w:cs="Segoe UI" w:hint="eastAsia"/>
                <w:color w:val="000000"/>
                <w:kern w:val="0"/>
                <w:sz w:val="24"/>
                <w:szCs w:val="24"/>
              </w:rPr>
              <w:t>48</w:t>
            </w:r>
            <w:r w:rsidRPr="00C27987">
              <w:rPr>
                <w:rFonts w:ascii="仿宋" w:eastAsia="仿宋" w:hAnsi="仿宋" w:cs="Segoe UI" w:hint="eastAsia"/>
                <w:color w:val="000000"/>
                <w:kern w:val="0"/>
                <w:sz w:val="24"/>
                <w:szCs w:val="24"/>
              </w:rPr>
              <w:t>分；非“</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”条款技术参数不满足招标文件要求（负偏离），一项扣</w:t>
            </w:r>
            <w:r>
              <w:rPr>
                <w:rFonts w:ascii="仿宋" w:eastAsia="仿宋" w:hAnsi="仿宋" w:cs="Segoe UI" w:hint="eastAsia"/>
                <w:color w:val="000000"/>
                <w:kern w:val="0"/>
                <w:sz w:val="24"/>
                <w:szCs w:val="24"/>
              </w:rPr>
              <w:t>4</w:t>
            </w:r>
            <w:r w:rsidRPr="00C27987">
              <w:rPr>
                <w:rFonts w:ascii="仿宋" w:eastAsia="仿宋" w:hAnsi="仿宋" w:cs="Segoe UI" w:hint="eastAsia"/>
                <w:color w:val="000000"/>
                <w:kern w:val="0"/>
                <w:sz w:val="24"/>
                <w:szCs w:val="24"/>
              </w:rPr>
              <w:t>分，“</w:t>
            </w:r>
            <w:r w:rsidRPr="00C27987">
              <w:rPr>
                <w:rFonts w:ascii="仿宋" w:eastAsia="仿宋" w:hAnsi="仿宋" w:cs="Segoe UI" w:hint="eastAsia"/>
                <w:color w:val="333333"/>
                <w:kern w:val="0"/>
                <w:sz w:val="24"/>
                <w:szCs w:val="24"/>
              </w:rPr>
              <w:t>*</w:t>
            </w:r>
            <w:r w:rsidRPr="00C27987">
              <w:rPr>
                <w:rFonts w:ascii="仿宋" w:eastAsia="仿宋" w:hAnsi="仿宋" w:cs="Segoe UI" w:hint="eastAsia"/>
                <w:color w:val="000000"/>
                <w:kern w:val="0"/>
                <w:sz w:val="24"/>
                <w:szCs w:val="24"/>
              </w:rPr>
              <w:t>”条款技术参数与招标文件要求有负偏离的，一项扣</w:t>
            </w:r>
            <w:r>
              <w:rPr>
                <w:rFonts w:ascii="仿宋" w:eastAsia="仿宋" w:hAnsi="仿宋" w:cs="Segoe UI" w:hint="eastAsia"/>
                <w:color w:val="000000"/>
                <w:kern w:val="0"/>
                <w:sz w:val="24"/>
                <w:szCs w:val="24"/>
              </w:rPr>
              <w:t>8</w:t>
            </w:r>
            <w:r w:rsidRPr="00C27987">
              <w:rPr>
                <w:rFonts w:ascii="仿宋" w:eastAsia="仿宋" w:hAnsi="仿宋" w:cs="Segoe UI" w:hint="eastAsia"/>
                <w:color w:val="000000"/>
                <w:kern w:val="0"/>
                <w:sz w:val="24"/>
                <w:szCs w:val="24"/>
              </w:rPr>
              <w:t>分；扣完为止。</w:t>
            </w:r>
          </w:p>
        </w:tc>
        <w:tc>
          <w:tcPr>
            <w:tcW w:w="3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14B80" w:rsidRDefault="005753F5" w:rsidP="00710C20">
            <w:pPr>
              <w:widowControl/>
              <w:wordWrap w:val="0"/>
              <w:spacing w:line="270" w:lineRule="atLeast"/>
              <w:jc w:val="left"/>
              <w:rPr>
                <w:rFonts w:ascii="仿宋" w:eastAsia="仿宋" w:hAnsi="仿宋" w:cs="Segoe UI"/>
                <w:color w:val="000000"/>
                <w:kern w:val="0"/>
                <w:sz w:val="24"/>
                <w:szCs w:val="24"/>
              </w:rPr>
            </w:pPr>
            <w:r w:rsidRPr="00C14B80">
              <w:rPr>
                <w:rFonts w:ascii="仿宋" w:eastAsia="仿宋" w:hAnsi="仿宋" w:cs="Segoe UI" w:hint="eastAsia"/>
                <w:color w:val="000000"/>
                <w:kern w:val="0"/>
                <w:sz w:val="24"/>
                <w:szCs w:val="24"/>
              </w:rPr>
              <w:t>投标人须提供技术支撑材料：1.如国家相关主管部门出具的的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技术支持资料的，该条技术参数在评审中不予认定。</w:t>
            </w:r>
          </w:p>
        </w:tc>
      </w:tr>
      <w:tr w:rsidR="005753F5" w:rsidRPr="00C27987" w:rsidTr="005753F5">
        <w:trPr>
          <w:trHeight w:val="914"/>
        </w:trPr>
        <w:tc>
          <w:tcPr>
            <w:tcW w:w="5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27987" w:rsidRDefault="005753F5" w:rsidP="00710C20">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3</w:t>
            </w:r>
          </w:p>
        </w:tc>
        <w:tc>
          <w:tcPr>
            <w:tcW w:w="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27987" w:rsidRDefault="005753F5" w:rsidP="00710C20">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业绩</w:t>
            </w:r>
            <w:r>
              <w:rPr>
                <w:rFonts w:ascii="仿宋" w:eastAsia="仿宋" w:hAnsi="仿宋" w:cs="Segoe UI" w:hint="eastAsia"/>
                <w:color w:val="000000"/>
                <w:kern w:val="0"/>
                <w:sz w:val="24"/>
                <w:szCs w:val="24"/>
              </w:rPr>
              <w:t>7</w:t>
            </w:r>
            <w:r w:rsidRPr="00C27987">
              <w:rPr>
                <w:rFonts w:ascii="仿宋" w:eastAsia="仿宋" w:hAnsi="仿宋" w:cs="Segoe UI" w:hint="eastAsia"/>
                <w:color w:val="000000"/>
                <w:kern w:val="0"/>
                <w:sz w:val="24"/>
                <w:szCs w:val="24"/>
              </w:rPr>
              <w:t>%</w:t>
            </w:r>
          </w:p>
        </w:tc>
        <w:tc>
          <w:tcPr>
            <w:tcW w:w="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27987" w:rsidRDefault="005753F5" w:rsidP="00710C20">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7</w:t>
            </w:r>
          </w:p>
        </w:tc>
        <w:tc>
          <w:tcPr>
            <w:tcW w:w="3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27987" w:rsidRDefault="005753F5" w:rsidP="00710C20">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投标人需提供该产品</w:t>
            </w:r>
            <w:r>
              <w:rPr>
                <w:rFonts w:ascii="仿宋" w:eastAsia="仿宋" w:hAnsi="仿宋" w:cs="Segoe UI" w:hint="eastAsia"/>
                <w:color w:val="000000"/>
                <w:kern w:val="0"/>
                <w:sz w:val="24"/>
                <w:szCs w:val="24"/>
              </w:rPr>
              <w:t>2018</w:t>
            </w:r>
            <w:r w:rsidRPr="00C27987">
              <w:rPr>
                <w:rFonts w:ascii="仿宋" w:eastAsia="仿宋" w:hAnsi="仿宋" w:cs="Segoe UI" w:hint="eastAsia"/>
                <w:color w:val="000000"/>
                <w:kern w:val="0"/>
                <w:sz w:val="24"/>
                <w:szCs w:val="24"/>
              </w:rPr>
              <w:t>年以来国内三甲医疗机构客户名单，每提供1家得1分，最多</w:t>
            </w:r>
            <w:r>
              <w:rPr>
                <w:rFonts w:ascii="仿宋" w:eastAsia="仿宋" w:hAnsi="仿宋" w:cs="Segoe UI" w:hint="eastAsia"/>
                <w:color w:val="000000"/>
                <w:kern w:val="0"/>
                <w:sz w:val="24"/>
                <w:szCs w:val="24"/>
              </w:rPr>
              <w:t>7</w:t>
            </w:r>
            <w:r w:rsidRPr="00C27987">
              <w:rPr>
                <w:rFonts w:ascii="仿宋" w:eastAsia="仿宋" w:hAnsi="仿宋" w:cs="Segoe UI" w:hint="eastAsia"/>
                <w:color w:val="000000"/>
                <w:kern w:val="0"/>
                <w:sz w:val="24"/>
                <w:szCs w:val="24"/>
              </w:rPr>
              <w:t>分。</w:t>
            </w:r>
          </w:p>
        </w:tc>
        <w:tc>
          <w:tcPr>
            <w:tcW w:w="3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27987" w:rsidRDefault="005753F5" w:rsidP="00710C20">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提供中标通知书或送货发票或合同复印件。</w:t>
            </w:r>
          </w:p>
        </w:tc>
      </w:tr>
      <w:tr w:rsidR="005753F5" w:rsidRPr="00C27987" w:rsidTr="005753F5">
        <w:trPr>
          <w:trHeight w:val="944"/>
        </w:trPr>
        <w:tc>
          <w:tcPr>
            <w:tcW w:w="58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27987" w:rsidRDefault="005753F5" w:rsidP="00710C20">
            <w:pPr>
              <w:widowControl/>
              <w:wordWrap w:val="0"/>
              <w:spacing w:line="270" w:lineRule="atLeast"/>
              <w:jc w:val="center"/>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4</w:t>
            </w:r>
          </w:p>
        </w:tc>
        <w:tc>
          <w:tcPr>
            <w:tcW w:w="75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Default="005753F5" w:rsidP="00710C20">
            <w:pPr>
              <w:widowControl/>
              <w:wordWrap w:val="0"/>
              <w:spacing w:line="270" w:lineRule="atLeast"/>
              <w:jc w:val="center"/>
              <w:rPr>
                <w:rFonts w:ascii="仿宋" w:eastAsia="仿宋" w:hAnsi="仿宋" w:cs="Segoe UI"/>
                <w:color w:val="000000"/>
                <w:kern w:val="0"/>
                <w:sz w:val="24"/>
                <w:szCs w:val="24"/>
              </w:rPr>
            </w:pPr>
            <w:r w:rsidRPr="00C27987">
              <w:rPr>
                <w:rFonts w:ascii="仿宋" w:eastAsia="仿宋" w:hAnsi="仿宋" w:cs="Segoe UI" w:hint="eastAsia"/>
                <w:color w:val="000000"/>
                <w:kern w:val="0"/>
                <w:sz w:val="24"/>
                <w:szCs w:val="24"/>
              </w:rPr>
              <w:t>售后服务及培训</w:t>
            </w:r>
          </w:p>
          <w:p w:rsidR="005753F5" w:rsidRPr="00C27987" w:rsidRDefault="005753F5" w:rsidP="00710C20">
            <w:pPr>
              <w:widowControl/>
              <w:wordWrap w:val="0"/>
              <w:spacing w:line="270" w:lineRule="atLeast"/>
              <w:jc w:val="center"/>
              <w:rPr>
                <w:rFonts w:ascii="Segoe UI" w:eastAsia="宋体" w:hAnsi="Segoe UI" w:cs="Segoe UI"/>
                <w:color w:val="333333"/>
                <w:kern w:val="0"/>
                <w:sz w:val="18"/>
                <w:szCs w:val="18"/>
              </w:rPr>
            </w:pPr>
            <w:r>
              <w:rPr>
                <w:rFonts w:ascii="仿宋" w:eastAsia="仿宋" w:hAnsi="仿宋" w:cs="Segoe UI" w:hint="eastAsia"/>
                <w:color w:val="000000"/>
                <w:kern w:val="0"/>
                <w:sz w:val="24"/>
                <w:szCs w:val="24"/>
              </w:rPr>
              <w:t>10</w:t>
            </w:r>
            <w:r w:rsidRPr="00C27987">
              <w:rPr>
                <w:rFonts w:ascii="仿宋" w:eastAsia="仿宋" w:hAnsi="仿宋" w:cs="Segoe UI" w:hint="eastAsia"/>
                <w:color w:val="000000"/>
                <w:kern w:val="0"/>
                <w:sz w:val="24"/>
                <w:szCs w:val="24"/>
              </w:rPr>
              <w:t>%</w:t>
            </w:r>
          </w:p>
        </w:tc>
        <w:tc>
          <w:tcPr>
            <w:tcW w:w="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27987" w:rsidRDefault="005753F5" w:rsidP="00710C20">
            <w:pPr>
              <w:widowControl/>
              <w:wordWrap w:val="0"/>
              <w:spacing w:line="320" w:lineRule="atLeast"/>
              <w:ind w:left="-105" w:right="-107"/>
              <w:jc w:val="center"/>
              <w:rPr>
                <w:rFonts w:ascii="Segoe UI" w:eastAsia="宋体" w:hAnsi="Segoe UI" w:cs="Segoe UI"/>
                <w:color w:val="333333"/>
                <w:kern w:val="0"/>
                <w:sz w:val="18"/>
                <w:szCs w:val="18"/>
              </w:rPr>
            </w:pPr>
            <w:r>
              <w:rPr>
                <w:rFonts w:ascii="仿宋" w:eastAsia="仿宋" w:hAnsi="仿宋" w:cs="Segoe UI" w:hint="eastAsia"/>
                <w:color w:val="333333"/>
                <w:kern w:val="0"/>
                <w:sz w:val="24"/>
                <w:szCs w:val="24"/>
              </w:rPr>
              <w:t>10</w:t>
            </w:r>
          </w:p>
        </w:tc>
        <w:tc>
          <w:tcPr>
            <w:tcW w:w="3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53F5" w:rsidRPr="006833E4" w:rsidRDefault="005753F5" w:rsidP="00710C20">
            <w:pPr>
              <w:spacing w:line="320" w:lineRule="exact"/>
              <w:jc w:val="left"/>
              <w:rPr>
                <w:rFonts w:ascii="宋体" w:hAnsi="宋体" w:cs="宋体"/>
                <w:szCs w:val="21"/>
              </w:rPr>
            </w:pPr>
            <w:r w:rsidRPr="00E57B96">
              <w:rPr>
                <w:rFonts w:ascii="仿宋" w:eastAsia="仿宋" w:hAnsi="仿宋" w:cs="Segoe UI" w:hint="eastAsia"/>
                <w:color w:val="000000"/>
                <w:kern w:val="0"/>
                <w:sz w:val="24"/>
                <w:szCs w:val="24"/>
              </w:rPr>
              <w:t>1.根据投标人</w:t>
            </w:r>
            <w:r>
              <w:rPr>
                <w:rFonts w:ascii="仿宋" w:eastAsia="仿宋" w:hAnsi="仿宋" w:cs="Segoe UI" w:hint="eastAsia"/>
                <w:color w:val="000000"/>
                <w:kern w:val="0"/>
                <w:sz w:val="24"/>
                <w:szCs w:val="24"/>
              </w:rPr>
              <w:t>提供的售后服务方案，包含：①</w:t>
            </w:r>
            <w:r w:rsidRPr="00E57B96">
              <w:rPr>
                <w:rFonts w:ascii="仿宋" w:eastAsia="仿宋" w:hAnsi="仿宋" w:cs="Segoe UI" w:hint="eastAsia"/>
                <w:color w:val="000000"/>
                <w:kern w:val="0"/>
                <w:sz w:val="24"/>
                <w:szCs w:val="24"/>
              </w:rPr>
              <w:t>售后服务体系</w:t>
            </w:r>
            <w:r>
              <w:rPr>
                <w:rFonts w:ascii="仿宋" w:eastAsia="仿宋" w:hAnsi="仿宋" w:cs="Segoe UI" w:hint="eastAsia"/>
                <w:color w:val="000000"/>
                <w:kern w:val="0"/>
                <w:sz w:val="24"/>
                <w:szCs w:val="24"/>
              </w:rPr>
              <w:t>②技术支持③应急方案④服务响应。</w:t>
            </w:r>
            <w:r w:rsidRPr="006833E4">
              <w:rPr>
                <w:rFonts w:ascii="仿宋" w:eastAsia="仿宋" w:hAnsi="仿宋" w:cs="Segoe UI" w:hint="eastAsia"/>
                <w:color w:val="000000"/>
                <w:kern w:val="0"/>
                <w:sz w:val="24"/>
                <w:szCs w:val="24"/>
              </w:rPr>
              <w:t>进行评审，四个方面提供完整且描述详细，符合本项目实际情况、有利于项目实施的得</w:t>
            </w:r>
            <w:r>
              <w:rPr>
                <w:rFonts w:ascii="仿宋" w:eastAsia="仿宋" w:hAnsi="仿宋" w:cs="Segoe UI" w:hint="eastAsia"/>
                <w:color w:val="000000"/>
                <w:kern w:val="0"/>
                <w:sz w:val="24"/>
                <w:szCs w:val="24"/>
              </w:rPr>
              <w:t>8</w:t>
            </w:r>
            <w:r w:rsidRPr="006833E4">
              <w:rPr>
                <w:rFonts w:ascii="仿宋" w:eastAsia="仿宋" w:hAnsi="仿宋" w:cs="Segoe UI" w:hint="eastAsia"/>
                <w:color w:val="000000"/>
                <w:kern w:val="0"/>
                <w:sz w:val="24"/>
                <w:szCs w:val="24"/>
              </w:rPr>
              <w:t>分；每有一项存在缺陷或漏洞的，且不利于项目实施的扣</w:t>
            </w:r>
            <w:r>
              <w:rPr>
                <w:rFonts w:ascii="仿宋" w:eastAsia="仿宋" w:hAnsi="仿宋" w:cs="Segoe UI" w:hint="eastAsia"/>
                <w:color w:val="000000"/>
                <w:kern w:val="0"/>
                <w:sz w:val="24"/>
                <w:szCs w:val="24"/>
              </w:rPr>
              <w:t>2</w:t>
            </w:r>
            <w:r w:rsidRPr="006833E4">
              <w:rPr>
                <w:rFonts w:ascii="仿宋" w:eastAsia="仿宋" w:hAnsi="仿宋" w:cs="Segoe UI" w:hint="eastAsia"/>
                <w:color w:val="000000"/>
                <w:kern w:val="0"/>
                <w:sz w:val="24"/>
                <w:szCs w:val="24"/>
              </w:rPr>
              <w:t>分，分值扣完为止。</w:t>
            </w:r>
          </w:p>
        </w:tc>
        <w:tc>
          <w:tcPr>
            <w:tcW w:w="3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753F5" w:rsidRPr="00C27987" w:rsidRDefault="005753F5" w:rsidP="00710C20">
            <w:pPr>
              <w:widowControl/>
              <w:wordWrap w:val="0"/>
              <w:jc w:val="left"/>
              <w:rPr>
                <w:rFonts w:ascii="Segoe UI" w:eastAsia="宋体" w:hAnsi="Segoe UI" w:cs="Segoe UI"/>
                <w:color w:val="333333"/>
                <w:kern w:val="0"/>
                <w:sz w:val="18"/>
                <w:szCs w:val="18"/>
              </w:rPr>
            </w:pPr>
            <w:r w:rsidRPr="00C27987">
              <w:rPr>
                <w:rFonts w:ascii="Segoe UI" w:eastAsia="宋体" w:hAnsi="Segoe UI" w:cs="Segoe UI"/>
                <w:color w:val="333333"/>
                <w:kern w:val="0"/>
                <w:sz w:val="18"/>
                <w:szCs w:val="18"/>
              </w:rPr>
              <w:t> </w:t>
            </w:r>
          </w:p>
        </w:tc>
      </w:tr>
      <w:tr w:rsidR="005753F5" w:rsidRPr="00C27987" w:rsidTr="005753F5">
        <w:trPr>
          <w:trHeight w:val="114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753F5" w:rsidRPr="00C27987" w:rsidRDefault="005753F5" w:rsidP="00710C20">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53F5" w:rsidRPr="00C27987" w:rsidRDefault="005753F5" w:rsidP="00710C20">
            <w:pPr>
              <w:widowControl/>
              <w:jc w:val="left"/>
              <w:rPr>
                <w:rFonts w:ascii="Segoe UI" w:eastAsia="宋体" w:hAnsi="Segoe UI" w:cs="Segoe UI"/>
                <w:color w:val="333333"/>
                <w:kern w:val="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753F5" w:rsidRPr="00C27987" w:rsidRDefault="005753F5" w:rsidP="00710C20">
            <w:pPr>
              <w:widowControl/>
              <w:jc w:val="left"/>
              <w:rPr>
                <w:rFonts w:ascii="Segoe UI" w:eastAsia="宋体" w:hAnsi="Segoe UI" w:cs="Segoe UI"/>
                <w:color w:val="333333"/>
                <w:kern w:val="0"/>
                <w:sz w:val="18"/>
                <w:szCs w:val="18"/>
              </w:rPr>
            </w:pPr>
          </w:p>
        </w:tc>
        <w:tc>
          <w:tcPr>
            <w:tcW w:w="3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53F5" w:rsidRPr="00E57B96" w:rsidRDefault="005753F5" w:rsidP="00710C20">
            <w:pPr>
              <w:widowControl/>
              <w:wordWrap w:val="0"/>
              <w:jc w:val="left"/>
              <w:rPr>
                <w:rFonts w:ascii="仿宋" w:eastAsia="仿宋" w:hAnsi="仿宋" w:cs="Segoe UI"/>
                <w:color w:val="000000"/>
                <w:kern w:val="0"/>
                <w:sz w:val="24"/>
                <w:szCs w:val="24"/>
              </w:rPr>
            </w:pPr>
            <w:r w:rsidRPr="00E57B96">
              <w:rPr>
                <w:rFonts w:ascii="仿宋" w:eastAsia="仿宋" w:hAnsi="仿宋" w:cs="Segoe UI" w:hint="eastAsia"/>
                <w:color w:val="000000"/>
                <w:kern w:val="0"/>
                <w:sz w:val="24"/>
                <w:szCs w:val="24"/>
              </w:rPr>
              <w:t>2.提供的</w:t>
            </w:r>
            <w:r>
              <w:rPr>
                <w:rFonts w:ascii="仿宋" w:eastAsia="仿宋" w:hAnsi="仿宋" w:cs="Segoe UI" w:hint="eastAsia"/>
                <w:color w:val="000000"/>
                <w:kern w:val="0"/>
                <w:sz w:val="24"/>
                <w:szCs w:val="24"/>
              </w:rPr>
              <w:t>投标产品</w:t>
            </w:r>
            <w:r w:rsidRPr="00E57B96">
              <w:rPr>
                <w:rFonts w:ascii="仿宋" w:eastAsia="仿宋" w:hAnsi="仿宋" w:cs="Segoe UI" w:hint="eastAsia"/>
                <w:color w:val="000000"/>
                <w:kern w:val="0"/>
                <w:sz w:val="24"/>
                <w:szCs w:val="24"/>
              </w:rPr>
              <w:t>制造厂家在成都设有办事处、分公司或常驻维修机构（提供相关证明材料）得</w:t>
            </w:r>
            <w:r>
              <w:rPr>
                <w:rFonts w:ascii="仿宋" w:eastAsia="仿宋" w:hAnsi="仿宋" w:cs="Segoe UI" w:hint="eastAsia"/>
                <w:color w:val="000000"/>
                <w:kern w:val="0"/>
                <w:sz w:val="24"/>
                <w:szCs w:val="24"/>
              </w:rPr>
              <w:t>2</w:t>
            </w:r>
            <w:r w:rsidRPr="00E57B96">
              <w:rPr>
                <w:rFonts w:ascii="仿宋" w:eastAsia="仿宋" w:hAnsi="仿宋" w:cs="Segoe UI" w:hint="eastAsia"/>
                <w:color w:val="000000"/>
                <w:kern w:val="0"/>
                <w:sz w:val="24"/>
                <w:szCs w:val="24"/>
              </w:rPr>
              <w:t>分；未提供，不得分。</w:t>
            </w:r>
          </w:p>
        </w:tc>
        <w:tc>
          <w:tcPr>
            <w:tcW w:w="32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753F5" w:rsidRPr="00C27987" w:rsidRDefault="005753F5" w:rsidP="00710C20">
            <w:pPr>
              <w:widowControl/>
              <w:wordWrap w:val="0"/>
              <w:spacing w:line="270" w:lineRule="atLeast"/>
              <w:jc w:val="left"/>
              <w:rPr>
                <w:rFonts w:ascii="Segoe UI" w:eastAsia="宋体" w:hAnsi="Segoe UI" w:cs="Segoe UI"/>
                <w:color w:val="333333"/>
                <w:kern w:val="0"/>
                <w:sz w:val="18"/>
                <w:szCs w:val="18"/>
              </w:rPr>
            </w:pPr>
            <w:r w:rsidRPr="00C27987">
              <w:rPr>
                <w:rFonts w:ascii="仿宋" w:eastAsia="仿宋" w:hAnsi="仿宋" w:cs="Segoe UI" w:hint="eastAsia"/>
                <w:color w:val="000000"/>
                <w:kern w:val="0"/>
                <w:sz w:val="24"/>
                <w:szCs w:val="24"/>
              </w:rPr>
              <w:t>。</w:t>
            </w:r>
          </w:p>
        </w:tc>
      </w:tr>
    </w:tbl>
    <w:p w:rsidR="00D734D2" w:rsidRDefault="00D734D2"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DF6310" w:rsidRDefault="00DF6310"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14、产品执行标准（提供产品注册标准：YZB等资料供评审）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20、能满足采购人需求的配送及维保的证明文件。</w:t>
      </w:r>
      <w:r w:rsidRPr="00C27987">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21、如有，国家规定的其它相关资质证明文件或其它涉及特许经营许可的须提供相关证书。如：卫生许可证、药品经营许可证、生产批件或新药证书等；</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22、</w:t>
      </w:r>
      <w:r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C31EDB" w:rsidRDefault="00C31EDB" w:rsidP="00F14C35">
      <w:pPr>
        <w:widowControl/>
        <w:shd w:val="clear" w:color="auto" w:fill="FFFFFF"/>
        <w:wordWrap w:val="0"/>
        <w:jc w:val="left"/>
        <w:rPr>
          <w:rFonts w:ascii="仿宋_GB2312" w:eastAsia="仿宋_GB2312" w:hAnsi="Segoe UI" w:cs="Segoe UI"/>
          <w:b/>
          <w:bCs/>
          <w:color w:val="333333"/>
          <w:kern w:val="0"/>
          <w:sz w:val="28"/>
          <w:szCs w:val="28"/>
        </w:rPr>
      </w:pPr>
    </w:p>
    <w:p w:rsidR="00C31EDB" w:rsidRDefault="00C31EDB" w:rsidP="00F14C35">
      <w:pPr>
        <w:widowControl/>
        <w:shd w:val="clear" w:color="auto" w:fill="FFFFFF"/>
        <w:wordWrap w:val="0"/>
        <w:jc w:val="left"/>
        <w:rPr>
          <w:rFonts w:ascii="仿宋_GB2312" w:eastAsia="仿宋_GB2312" w:hAnsi="Segoe UI" w:cs="Segoe UI"/>
          <w:b/>
          <w:bCs/>
          <w:color w:val="333333"/>
          <w:kern w:val="0"/>
          <w:sz w:val="28"/>
          <w:szCs w:val="28"/>
        </w:rPr>
      </w:pPr>
    </w:p>
    <w:p w:rsidR="00DF6310" w:rsidRDefault="00DF6310" w:rsidP="00F14C35">
      <w:pPr>
        <w:widowControl/>
        <w:shd w:val="clear" w:color="auto" w:fill="FFFFFF"/>
        <w:wordWrap w:val="0"/>
        <w:jc w:val="left"/>
        <w:rPr>
          <w:rFonts w:ascii="仿宋_GB2312" w:eastAsia="仿宋_GB2312" w:hAnsi="Segoe UI" w:cs="Segoe UI"/>
          <w:b/>
          <w:bCs/>
          <w:color w:val="333333"/>
          <w:kern w:val="0"/>
          <w:sz w:val="28"/>
          <w:szCs w:val="28"/>
        </w:rPr>
      </w:pPr>
    </w:p>
    <w:p w:rsidR="00DF6310" w:rsidRDefault="00DF6310" w:rsidP="00F14C35">
      <w:pPr>
        <w:widowControl/>
        <w:shd w:val="clear" w:color="auto" w:fill="FFFFFF"/>
        <w:wordWrap w:val="0"/>
        <w:jc w:val="left"/>
        <w:rPr>
          <w:rFonts w:ascii="仿宋_GB2312" w:eastAsia="仿宋_GB2312" w:hAnsi="Segoe UI" w:cs="Segoe UI"/>
          <w:b/>
          <w:bCs/>
          <w:color w:val="333333"/>
          <w:kern w:val="0"/>
          <w:sz w:val="28"/>
          <w:szCs w:val="28"/>
        </w:rPr>
      </w:pPr>
    </w:p>
    <w:p w:rsidR="00DF6310" w:rsidRDefault="00DF6310" w:rsidP="00F14C35">
      <w:pPr>
        <w:widowControl/>
        <w:shd w:val="clear" w:color="auto" w:fill="FFFFFF"/>
        <w:wordWrap w:val="0"/>
        <w:jc w:val="left"/>
        <w:rPr>
          <w:rFonts w:ascii="仿宋_GB2312" w:eastAsia="仿宋_GB2312" w:hAnsi="Segoe UI" w:cs="Segoe UI"/>
          <w:b/>
          <w:bCs/>
          <w:color w:val="333333"/>
          <w:kern w:val="0"/>
          <w:sz w:val="28"/>
          <w:szCs w:val="28"/>
        </w:rPr>
      </w:pPr>
    </w:p>
    <w:p w:rsidR="00DF6310" w:rsidRDefault="00DF6310" w:rsidP="00F14C35">
      <w:pPr>
        <w:widowControl/>
        <w:shd w:val="clear" w:color="auto" w:fill="FFFFFF"/>
        <w:wordWrap w:val="0"/>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5753F5" w:rsidRDefault="005753F5" w:rsidP="00F14C35">
      <w:pPr>
        <w:widowControl/>
        <w:shd w:val="clear" w:color="auto" w:fill="FFFFFF"/>
        <w:wordWrap w:val="0"/>
        <w:spacing w:line="270" w:lineRule="atLeast"/>
        <w:jc w:val="left"/>
        <w:rPr>
          <w:rFonts w:ascii="仿宋_GB2312" w:eastAsia="仿宋_GB2312" w:hAnsi="Segoe UI" w:cs="Segoe UI"/>
          <w:b/>
          <w:bCs/>
          <w:color w:val="333333"/>
          <w:kern w:val="0"/>
          <w:sz w:val="24"/>
          <w:szCs w:val="24"/>
        </w:rPr>
      </w:pPr>
      <w:bookmarkStart w:id="0" w:name="_Toc95295163"/>
      <w:bookmarkEnd w:id="0"/>
    </w:p>
    <w:p w:rsidR="005753F5" w:rsidRDefault="005753F5" w:rsidP="00F14C35">
      <w:pPr>
        <w:widowControl/>
        <w:shd w:val="clear" w:color="auto" w:fill="FFFFFF"/>
        <w:wordWrap w:val="0"/>
        <w:spacing w:line="270" w:lineRule="atLeast"/>
        <w:jc w:val="left"/>
        <w:rPr>
          <w:rFonts w:ascii="仿宋_GB2312" w:eastAsia="仿宋_GB2312" w:hAnsi="Segoe UI" w:cs="Segoe UI"/>
          <w:b/>
          <w:bCs/>
          <w:color w:val="333333"/>
          <w:kern w:val="0"/>
          <w:sz w:val="24"/>
          <w:szCs w:val="24"/>
        </w:rPr>
      </w:pPr>
    </w:p>
    <w:p w:rsidR="005753F5" w:rsidRDefault="005753F5" w:rsidP="00F14C35">
      <w:pPr>
        <w:widowControl/>
        <w:shd w:val="clear" w:color="auto" w:fill="FFFFFF"/>
        <w:wordWrap w:val="0"/>
        <w:spacing w:line="270" w:lineRule="atLeast"/>
        <w:jc w:val="left"/>
        <w:rPr>
          <w:rFonts w:ascii="仿宋_GB2312" w:eastAsia="仿宋_GB2312" w:hAnsi="Segoe UI" w:cs="Segoe UI"/>
          <w:b/>
          <w:bCs/>
          <w:color w:val="333333"/>
          <w:kern w:val="0"/>
          <w:sz w:val="24"/>
          <w:szCs w:val="24"/>
        </w:rPr>
      </w:pP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9463" w:type="dxa"/>
        <w:shd w:val="clear" w:color="auto" w:fill="FFFFFF"/>
        <w:tblCellMar>
          <w:left w:w="0" w:type="dxa"/>
          <w:right w:w="0" w:type="dxa"/>
        </w:tblCellMar>
        <w:tblLook w:val="04A0"/>
      </w:tblPr>
      <w:tblGrid>
        <w:gridCol w:w="465"/>
        <w:gridCol w:w="1080"/>
        <w:gridCol w:w="930"/>
        <w:gridCol w:w="780"/>
        <w:gridCol w:w="1545"/>
        <w:gridCol w:w="465"/>
        <w:gridCol w:w="1245"/>
        <w:gridCol w:w="1253"/>
        <w:gridCol w:w="850"/>
        <w:gridCol w:w="850"/>
      </w:tblGrid>
      <w:tr w:rsidR="00DF6310" w:rsidRPr="00C27987" w:rsidTr="00DF6310">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C263C" w:rsidRDefault="00DF6310" w:rsidP="00B4442A">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商品代码</w:t>
            </w:r>
          </w:p>
        </w:tc>
        <w:tc>
          <w:tcPr>
            <w:tcW w:w="850" w:type="dxa"/>
            <w:tcBorders>
              <w:top w:val="single" w:sz="8" w:space="0" w:color="auto"/>
              <w:left w:val="nil"/>
              <w:bottom w:val="single" w:sz="8" w:space="0" w:color="auto"/>
              <w:right w:val="single" w:sz="8" w:space="0" w:color="auto"/>
            </w:tcBorders>
            <w:shd w:val="clear" w:color="auto" w:fill="FFFFFF"/>
            <w:vAlign w:val="center"/>
          </w:tcPr>
          <w:p w:rsidR="00DF6310" w:rsidRDefault="00DF6310" w:rsidP="00A05DF1">
            <w:pPr>
              <w:widowControl/>
              <w:ind w:firstLineChars="50" w:firstLine="12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医保</w:t>
            </w:r>
          </w:p>
          <w:p w:rsidR="00DF6310" w:rsidRDefault="00DF6310" w:rsidP="00A05DF1">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编码</w:t>
            </w:r>
          </w:p>
        </w:tc>
      </w:tr>
      <w:tr w:rsidR="00DF6310" w:rsidRPr="00C27987" w:rsidTr="00DF6310">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Pr>
          <w:p w:rsidR="00DF6310" w:rsidRPr="00C27987" w:rsidRDefault="00DF6310" w:rsidP="00B4442A">
            <w:pPr>
              <w:widowControl/>
              <w:wordWrap w:val="0"/>
              <w:jc w:val="center"/>
              <w:rPr>
                <w:rFonts w:ascii="宋体" w:eastAsia="宋体" w:hAnsi="宋体" w:cs="Segoe UI"/>
                <w:color w:val="333333"/>
                <w:kern w:val="0"/>
                <w:sz w:val="24"/>
                <w:szCs w:val="24"/>
              </w:rPr>
            </w:pPr>
          </w:p>
        </w:tc>
      </w:tr>
      <w:tr w:rsidR="00DF6310" w:rsidRPr="00C27987" w:rsidTr="00DF6310">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Pr>
          <w:p w:rsidR="00DF6310" w:rsidRPr="00C27987" w:rsidRDefault="00DF6310" w:rsidP="00B4442A">
            <w:pPr>
              <w:widowControl/>
              <w:wordWrap w:val="0"/>
              <w:jc w:val="center"/>
              <w:rPr>
                <w:rFonts w:ascii="宋体" w:eastAsia="宋体" w:hAnsi="宋体" w:cs="Segoe UI"/>
                <w:color w:val="333333"/>
                <w:kern w:val="0"/>
                <w:sz w:val="24"/>
                <w:szCs w:val="24"/>
              </w:rPr>
            </w:pPr>
          </w:p>
        </w:tc>
      </w:tr>
      <w:tr w:rsidR="00DF6310" w:rsidRPr="00C27987" w:rsidTr="00DF6310">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310" w:rsidRPr="00C27987" w:rsidRDefault="00DF6310"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Pr>
          <w:p w:rsidR="00DF6310" w:rsidRPr="00C27987" w:rsidRDefault="00DF6310" w:rsidP="00B4442A">
            <w:pPr>
              <w:widowControl/>
              <w:wordWrap w:val="0"/>
              <w:jc w:val="center"/>
              <w:rPr>
                <w:rFonts w:ascii="宋体" w:eastAsia="宋体" w:hAnsi="宋体" w:cs="Segoe UI"/>
                <w:color w:val="333333"/>
                <w:kern w:val="0"/>
                <w:sz w:val="24"/>
                <w:szCs w:val="24"/>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lastRenderedPageBreak/>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p w:rsidR="00F95593" w:rsidRPr="00F14C35" w:rsidRDefault="00F95593" w:rsidP="00F14C35">
      <w:pPr>
        <w:widowControl/>
        <w:shd w:val="clear" w:color="auto" w:fill="FFFFFF"/>
        <w:wordWrap w:val="0"/>
        <w:jc w:val="left"/>
      </w:pPr>
    </w:p>
    <w:sectPr w:rsidR="00F95593" w:rsidRPr="00F14C35"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66C" w:rsidRDefault="0005066C" w:rsidP="00991324">
      <w:r>
        <w:separator/>
      </w:r>
    </w:p>
  </w:endnote>
  <w:endnote w:type="continuationSeparator" w:id="1">
    <w:p w:rsidR="0005066C" w:rsidRDefault="0005066C"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66C" w:rsidRDefault="0005066C" w:rsidP="00991324">
      <w:r>
        <w:separator/>
      </w:r>
    </w:p>
  </w:footnote>
  <w:footnote w:type="continuationSeparator" w:id="1">
    <w:p w:rsidR="0005066C" w:rsidRDefault="0005066C"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27FB2"/>
    <w:rsid w:val="00043546"/>
    <w:rsid w:val="0005066C"/>
    <w:rsid w:val="000748BC"/>
    <w:rsid w:val="000E3F54"/>
    <w:rsid w:val="00200A3D"/>
    <w:rsid w:val="00214DB6"/>
    <w:rsid w:val="00222359"/>
    <w:rsid w:val="00236079"/>
    <w:rsid w:val="00280AF2"/>
    <w:rsid w:val="00287D6A"/>
    <w:rsid w:val="002B1AEC"/>
    <w:rsid w:val="003A49CB"/>
    <w:rsid w:val="003C47D1"/>
    <w:rsid w:val="0041753A"/>
    <w:rsid w:val="00424A2A"/>
    <w:rsid w:val="0046268B"/>
    <w:rsid w:val="00465EBE"/>
    <w:rsid w:val="004B55CC"/>
    <w:rsid w:val="005753F5"/>
    <w:rsid w:val="00581285"/>
    <w:rsid w:val="005C3507"/>
    <w:rsid w:val="006408B1"/>
    <w:rsid w:val="006420F9"/>
    <w:rsid w:val="006D3557"/>
    <w:rsid w:val="006E7979"/>
    <w:rsid w:val="0072583B"/>
    <w:rsid w:val="00734E02"/>
    <w:rsid w:val="0074003C"/>
    <w:rsid w:val="007A1E8A"/>
    <w:rsid w:val="008309ED"/>
    <w:rsid w:val="00835C93"/>
    <w:rsid w:val="00835FE0"/>
    <w:rsid w:val="00841C5E"/>
    <w:rsid w:val="00867AB1"/>
    <w:rsid w:val="008D5F86"/>
    <w:rsid w:val="00904D32"/>
    <w:rsid w:val="00931A11"/>
    <w:rsid w:val="00991324"/>
    <w:rsid w:val="009F7169"/>
    <w:rsid w:val="00A05DF1"/>
    <w:rsid w:val="00A2579E"/>
    <w:rsid w:val="00A5314F"/>
    <w:rsid w:val="00A56FED"/>
    <w:rsid w:val="00A57D69"/>
    <w:rsid w:val="00A74256"/>
    <w:rsid w:val="00A9252B"/>
    <w:rsid w:val="00A950FF"/>
    <w:rsid w:val="00AA639F"/>
    <w:rsid w:val="00B738FC"/>
    <w:rsid w:val="00B77A09"/>
    <w:rsid w:val="00BA3326"/>
    <w:rsid w:val="00C14B80"/>
    <w:rsid w:val="00C31EDB"/>
    <w:rsid w:val="00C50495"/>
    <w:rsid w:val="00C770EA"/>
    <w:rsid w:val="00CC263C"/>
    <w:rsid w:val="00D148CF"/>
    <w:rsid w:val="00D32C83"/>
    <w:rsid w:val="00D734D2"/>
    <w:rsid w:val="00D874A8"/>
    <w:rsid w:val="00DF6310"/>
    <w:rsid w:val="00E17B68"/>
    <w:rsid w:val="00E271F6"/>
    <w:rsid w:val="00E57B96"/>
    <w:rsid w:val="00ED2E41"/>
    <w:rsid w:val="00EF599B"/>
    <w:rsid w:val="00F14C35"/>
    <w:rsid w:val="00F63DC5"/>
    <w:rsid w:val="00F824AB"/>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DF63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9</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36</cp:revision>
  <dcterms:created xsi:type="dcterms:W3CDTF">2020-01-10T06:28:00Z</dcterms:created>
  <dcterms:modified xsi:type="dcterms:W3CDTF">2021-11-25T08:24:00Z</dcterms:modified>
</cp:coreProperties>
</file>