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991324">
      <w:pPr>
        <w:widowControl/>
        <w:shd w:val="clear" w:color="auto" w:fill="FFFFFF"/>
        <w:wordWrap w:val="0"/>
        <w:spacing w:line="400" w:lineRule="atLeas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4B249D" w:rsidRPr="003607B9" w:rsidRDefault="00A56FED" w:rsidP="008C140A">
      <w:pPr>
        <w:widowControl/>
        <w:shd w:val="clear" w:color="auto" w:fill="FFFFFF"/>
        <w:wordWrap w:val="0"/>
        <w:spacing w:line="500" w:lineRule="exact"/>
        <w:jc w:val="left"/>
        <w:rPr>
          <w:rFonts w:ascii="仿宋" w:eastAsia="仿宋" w:hAnsi="仿宋" w:cs="Segoe UI"/>
          <w:b/>
          <w:color w:val="333333"/>
          <w:spacing w:val="8"/>
          <w:kern w:val="0"/>
          <w:sz w:val="24"/>
          <w:szCs w:val="24"/>
        </w:rPr>
      </w:pPr>
      <w:r w:rsidRPr="003607B9">
        <w:rPr>
          <w:rFonts w:ascii="仿宋" w:eastAsia="仿宋" w:hAnsi="仿宋" w:cs="Segoe UI" w:hint="eastAsia"/>
          <w:b/>
          <w:color w:val="333333"/>
          <w:spacing w:val="8"/>
          <w:kern w:val="0"/>
          <w:sz w:val="24"/>
          <w:szCs w:val="24"/>
        </w:rPr>
        <w:t>1.</w:t>
      </w:r>
      <w:r w:rsidR="00E33417" w:rsidRPr="003607B9">
        <w:rPr>
          <w:rFonts w:ascii="仿宋" w:eastAsia="仿宋" w:hAnsi="仿宋" w:cs="Segoe UI" w:hint="eastAsia"/>
          <w:b/>
          <w:color w:val="333333"/>
          <w:spacing w:val="8"/>
          <w:kern w:val="0"/>
          <w:sz w:val="24"/>
          <w:szCs w:val="24"/>
        </w:rPr>
        <w:t>项目</w:t>
      </w:r>
      <w:r w:rsidRPr="003607B9">
        <w:rPr>
          <w:rFonts w:ascii="仿宋" w:eastAsia="仿宋" w:hAnsi="仿宋" w:cs="Segoe UI" w:hint="eastAsia"/>
          <w:b/>
          <w:color w:val="333333"/>
          <w:spacing w:val="8"/>
          <w:kern w:val="0"/>
          <w:sz w:val="24"/>
          <w:szCs w:val="24"/>
        </w:rPr>
        <w:t>名称</w:t>
      </w:r>
      <w:r w:rsidR="0023700C" w:rsidRPr="003607B9">
        <w:rPr>
          <w:rFonts w:ascii="仿宋" w:eastAsia="仿宋" w:hAnsi="仿宋" w:cs="Segoe UI" w:hint="eastAsia"/>
          <w:b/>
          <w:color w:val="333333"/>
          <w:spacing w:val="8"/>
          <w:kern w:val="0"/>
          <w:sz w:val="24"/>
          <w:szCs w:val="24"/>
        </w:rPr>
        <w:t>：</w:t>
      </w:r>
      <w:r w:rsidR="009F49D8">
        <w:rPr>
          <w:rFonts w:ascii="仿宋" w:eastAsia="仿宋" w:hAnsi="仿宋" w:cs="Segoe UI" w:hint="eastAsia"/>
          <w:b/>
          <w:color w:val="333333"/>
          <w:spacing w:val="8"/>
          <w:kern w:val="0"/>
          <w:sz w:val="24"/>
          <w:szCs w:val="24"/>
        </w:rPr>
        <w:t>清洗类</w:t>
      </w:r>
      <w:r w:rsidR="00D51F17">
        <w:rPr>
          <w:rFonts w:ascii="仿宋" w:eastAsia="仿宋" w:hAnsi="仿宋" w:cs="Segoe UI" w:hint="eastAsia"/>
          <w:b/>
          <w:color w:val="333333"/>
          <w:spacing w:val="8"/>
          <w:kern w:val="0"/>
          <w:sz w:val="24"/>
          <w:szCs w:val="24"/>
        </w:rPr>
        <w:t>耗材</w:t>
      </w:r>
    </w:p>
    <w:p w:rsidR="00A56FED" w:rsidRPr="008C140A" w:rsidRDefault="00D51F17"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w:t>
      </w:r>
      <w:r w:rsidR="00A56FED" w:rsidRPr="008C140A">
        <w:rPr>
          <w:rFonts w:ascii="仿宋" w:eastAsia="仿宋" w:hAnsi="仿宋" w:cs="Segoe UI" w:hint="eastAsia"/>
          <w:color w:val="333333"/>
          <w:spacing w:val="8"/>
          <w:kern w:val="0"/>
          <w:sz w:val="24"/>
          <w:szCs w:val="24"/>
        </w:rPr>
        <w:t>数量：</w:t>
      </w:r>
      <w:r w:rsidR="0008179A" w:rsidRPr="008C140A">
        <w:rPr>
          <w:rFonts w:ascii="仿宋" w:eastAsia="仿宋" w:hAnsi="仿宋" w:cs="Segoe UI" w:hint="eastAsia"/>
          <w:color w:val="333333"/>
          <w:spacing w:val="8"/>
          <w:kern w:val="0"/>
          <w:sz w:val="24"/>
          <w:szCs w:val="24"/>
        </w:rPr>
        <w:t>详见</w:t>
      </w:r>
      <w:r w:rsidR="00736E22" w:rsidRPr="008C140A">
        <w:rPr>
          <w:rFonts w:ascii="仿宋" w:eastAsia="仿宋" w:hAnsi="仿宋" w:cs="Segoe UI" w:hint="eastAsia"/>
          <w:color w:val="333333"/>
          <w:spacing w:val="8"/>
          <w:kern w:val="0"/>
          <w:sz w:val="24"/>
          <w:szCs w:val="24"/>
        </w:rPr>
        <w:t>产品年度预计用量</w:t>
      </w:r>
    </w:p>
    <w:p w:rsidR="00B1151E" w:rsidRPr="006C7944" w:rsidRDefault="00D51F17"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r w:rsidR="000438E7" w:rsidRPr="006C7944">
        <w:rPr>
          <w:rFonts w:ascii="仿宋" w:eastAsia="仿宋" w:hAnsi="仿宋" w:cs="Segoe UI" w:hint="eastAsia"/>
          <w:color w:val="333333"/>
          <w:spacing w:val="8"/>
          <w:kern w:val="0"/>
          <w:sz w:val="24"/>
          <w:szCs w:val="24"/>
        </w:rPr>
        <w:t>.技术参数要求：</w:t>
      </w:r>
      <w:r w:rsidR="003607B9">
        <w:rPr>
          <w:rFonts w:ascii="仿宋" w:eastAsia="仿宋" w:hAnsi="仿宋" w:cs="Segoe UI" w:hint="eastAsia"/>
          <w:color w:val="333333"/>
          <w:spacing w:val="8"/>
          <w:kern w:val="0"/>
          <w:sz w:val="24"/>
          <w:szCs w:val="24"/>
        </w:rPr>
        <w:t xml:space="preserve"> </w:t>
      </w:r>
    </w:p>
    <w:tbl>
      <w:tblPr>
        <w:tblW w:w="9054" w:type="dxa"/>
        <w:tblCellMar>
          <w:left w:w="0" w:type="dxa"/>
          <w:right w:w="0" w:type="dxa"/>
        </w:tblCellMar>
        <w:tblLook w:val="04A0"/>
      </w:tblPr>
      <w:tblGrid>
        <w:gridCol w:w="572"/>
        <w:gridCol w:w="993"/>
        <w:gridCol w:w="1134"/>
        <w:gridCol w:w="6355"/>
      </w:tblGrid>
      <w:tr w:rsidR="006C7944" w:rsidRPr="00DA2480" w:rsidTr="00EA7D75">
        <w:trPr>
          <w:trHeight w:val="466"/>
        </w:trPr>
        <w:tc>
          <w:tcPr>
            <w:tcW w:w="572" w:type="dxa"/>
            <w:tcBorders>
              <w:top w:val="single" w:sz="4" w:space="0" w:color="000000"/>
              <w:left w:val="single" w:sz="4" w:space="0" w:color="000000"/>
              <w:bottom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序号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产品</w:t>
            </w:r>
          </w:p>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年度预计</w:t>
            </w:r>
          </w:p>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用量</w:t>
            </w:r>
            <w:r w:rsidR="00362678">
              <w:rPr>
                <w:rFonts w:ascii="仿宋" w:eastAsia="仿宋" w:hAnsi="仿宋" w:cs="Segoe UI" w:hint="eastAsia"/>
                <w:b/>
                <w:color w:val="333333"/>
                <w:spacing w:val="8"/>
                <w:kern w:val="0"/>
                <w:sz w:val="24"/>
                <w:szCs w:val="24"/>
              </w:rPr>
              <w:t>(个)</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6C7944" w:rsidP="00D34987">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技术参数</w:t>
            </w:r>
          </w:p>
        </w:tc>
      </w:tr>
      <w:tr w:rsidR="006C7944" w:rsidRPr="00DA2480" w:rsidTr="00EA7D75">
        <w:trPr>
          <w:trHeight w:val="922"/>
        </w:trPr>
        <w:tc>
          <w:tcPr>
            <w:tcW w:w="572" w:type="dxa"/>
            <w:tcBorders>
              <w:top w:val="single" w:sz="4" w:space="0" w:color="000000"/>
              <w:left w:val="single" w:sz="4" w:space="0" w:color="000000"/>
              <w:right w:val="single" w:sz="4" w:space="0" w:color="000000"/>
            </w:tcBorders>
            <w:vAlign w:val="center"/>
          </w:tcPr>
          <w:p w:rsidR="006C7944" w:rsidRPr="00DA2480" w:rsidRDefault="006C7944" w:rsidP="00D3498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C7944" w:rsidRPr="00DA2480" w:rsidRDefault="009F49D8" w:rsidP="00B11E89">
            <w:pPr>
              <w:widowControl/>
              <w:jc w:val="center"/>
              <w:textAlignment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剪刀保护套</w:t>
            </w:r>
          </w:p>
        </w:tc>
        <w:tc>
          <w:tcPr>
            <w:tcW w:w="1134" w:type="dxa"/>
            <w:tcBorders>
              <w:top w:val="single" w:sz="4" w:space="0" w:color="000000"/>
              <w:left w:val="single" w:sz="4" w:space="0" w:color="000000"/>
              <w:bottom w:val="single" w:sz="4" w:space="0" w:color="auto"/>
              <w:right w:val="single" w:sz="4" w:space="0" w:color="000000"/>
            </w:tcBorders>
            <w:vAlign w:val="center"/>
          </w:tcPr>
          <w:p w:rsidR="006C7944" w:rsidRPr="00DA2480" w:rsidRDefault="009F49D8" w:rsidP="00D3498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60000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21F3" w:rsidRPr="00DA2480" w:rsidRDefault="00CA32D1" w:rsidP="00862841">
            <w:pPr>
              <w:jc w:val="left"/>
              <w:rPr>
                <w:rFonts w:ascii="仿宋" w:eastAsia="仿宋" w:hAnsi="仿宋" w:cs="Segoe UI"/>
                <w:color w:val="333333"/>
                <w:spacing w:val="8"/>
                <w:kern w:val="0"/>
                <w:sz w:val="24"/>
                <w:szCs w:val="24"/>
              </w:rPr>
            </w:pPr>
            <w:r w:rsidRPr="00CA32D1">
              <w:rPr>
                <w:rFonts w:ascii="仿宋" w:eastAsia="仿宋" w:hAnsi="仿宋" w:cs="Segoe UI" w:hint="eastAsia"/>
                <w:color w:val="333333"/>
                <w:spacing w:val="8"/>
                <w:kern w:val="0"/>
                <w:sz w:val="24"/>
                <w:szCs w:val="24"/>
              </w:rPr>
              <w:t>1</w:t>
            </w:r>
            <w:r w:rsidR="00100456">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 xml:space="preserve">耐高温；韧性强、专为消毒供应中心器械设计，透气性好；                   </w:t>
            </w:r>
            <w:r>
              <w:rPr>
                <w:rFonts w:ascii="仿宋" w:eastAsia="仿宋" w:hAnsi="仿宋" w:cs="Segoe UI" w:hint="eastAsia"/>
                <w:color w:val="333333"/>
                <w:spacing w:val="8"/>
                <w:kern w:val="0"/>
                <w:sz w:val="24"/>
                <w:szCs w:val="24"/>
              </w:rPr>
              <w:t xml:space="preserve">                      </w:t>
            </w:r>
            <w:r w:rsidRPr="00CA32D1">
              <w:rPr>
                <w:rFonts w:ascii="仿宋" w:eastAsia="仿宋" w:hAnsi="仿宋" w:cs="Segoe UI" w:hint="eastAsia"/>
                <w:color w:val="333333"/>
                <w:spacing w:val="8"/>
                <w:kern w:val="0"/>
                <w:sz w:val="24"/>
                <w:szCs w:val="24"/>
              </w:rPr>
              <w:t xml:space="preserve"> 2</w:t>
            </w:r>
            <w:r w:rsidR="00100456">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适用于蒸汽、环氧乙烷等灭菌方式</w:t>
            </w:r>
            <w:r w:rsidR="00100456">
              <w:rPr>
                <w:rFonts w:ascii="仿宋" w:eastAsia="仿宋" w:hAnsi="仿宋" w:cs="Segoe UI" w:hint="eastAsia"/>
                <w:color w:val="333333"/>
                <w:spacing w:val="8"/>
                <w:kern w:val="0"/>
                <w:sz w:val="24"/>
                <w:szCs w:val="24"/>
              </w:rPr>
              <w:t>。</w:t>
            </w:r>
          </w:p>
        </w:tc>
      </w:tr>
      <w:tr w:rsidR="00862841" w:rsidRPr="00DA2480" w:rsidTr="009933CF">
        <w:trPr>
          <w:trHeight w:val="963"/>
        </w:trPr>
        <w:tc>
          <w:tcPr>
            <w:tcW w:w="572" w:type="dxa"/>
            <w:tcBorders>
              <w:top w:val="single" w:sz="4" w:space="0" w:color="000000"/>
              <w:left w:val="single" w:sz="4" w:space="0" w:color="000000"/>
              <w:right w:val="single" w:sz="4" w:space="0" w:color="000000"/>
            </w:tcBorders>
            <w:vAlign w:val="center"/>
          </w:tcPr>
          <w:p w:rsidR="00862841" w:rsidRPr="00DA2480" w:rsidRDefault="00862841" w:rsidP="00D34987">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62841" w:rsidRPr="00DA2480" w:rsidRDefault="009F49D8" w:rsidP="00B11E89">
            <w:pPr>
              <w:widowControl/>
              <w:jc w:val="center"/>
              <w:textAlignment w:val="center"/>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针头保护套</w:t>
            </w:r>
          </w:p>
        </w:tc>
        <w:tc>
          <w:tcPr>
            <w:tcW w:w="1134" w:type="dxa"/>
            <w:tcBorders>
              <w:top w:val="single" w:sz="4" w:space="0" w:color="000000"/>
              <w:left w:val="single" w:sz="4" w:space="0" w:color="000000"/>
              <w:bottom w:val="single" w:sz="4" w:space="0" w:color="auto"/>
              <w:right w:val="single" w:sz="4" w:space="0" w:color="000000"/>
            </w:tcBorders>
            <w:vAlign w:val="center"/>
          </w:tcPr>
          <w:p w:rsidR="00862841" w:rsidRPr="00DA2480" w:rsidRDefault="009F49D8" w:rsidP="00D34987">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9600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256B" w:rsidRPr="00DA2480" w:rsidRDefault="00CA32D1" w:rsidP="00D34987">
            <w:pPr>
              <w:jc w:val="left"/>
              <w:rPr>
                <w:rFonts w:ascii="仿宋" w:eastAsia="仿宋" w:hAnsi="仿宋"/>
                <w:color w:val="000000"/>
                <w:sz w:val="24"/>
                <w:szCs w:val="24"/>
              </w:rPr>
            </w:pPr>
            <w:r w:rsidRPr="00CA32D1">
              <w:rPr>
                <w:rFonts w:ascii="仿宋" w:eastAsia="仿宋" w:hAnsi="仿宋" w:hint="eastAsia"/>
                <w:color w:val="000000"/>
                <w:sz w:val="24"/>
                <w:szCs w:val="24"/>
              </w:rPr>
              <w:t>1</w:t>
            </w:r>
            <w:r w:rsidR="00100456">
              <w:rPr>
                <w:rFonts w:ascii="仿宋" w:eastAsia="仿宋" w:hAnsi="仿宋" w:hint="eastAsia"/>
                <w:color w:val="000000"/>
                <w:sz w:val="24"/>
                <w:szCs w:val="24"/>
              </w:rPr>
              <w:t>.</w:t>
            </w:r>
            <w:r w:rsidRPr="00CA32D1">
              <w:rPr>
                <w:rFonts w:ascii="仿宋" w:eastAsia="仿宋" w:hAnsi="仿宋" w:hint="eastAsia"/>
                <w:color w:val="000000"/>
                <w:sz w:val="24"/>
                <w:szCs w:val="24"/>
              </w:rPr>
              <w:t>耐高温；韧性强、专为消毒供应中心器械设计，透气性好；                                                                                2</w:t>
            </w:r>
            <w:r w:rsidR="00100456">
              <w:rPr>
                <w:rFonts w:ascii="仿宋" w:eastAsia="仿宋" w:hAnsi="仿宋" w:hint="eastAsia"/>
                <w:color w:val="000000"/>
                <w:sz w:val="24"/>
                <w:szCs w:val="24"/>
              </w:rPr>
              <w:t>.</w:t>
            </w:r>
            <w:r w:rsidRPr="00CA32D1">
              <w:rPr>
                <w:rFonts w:ascii="仿宋" w:eastAsia="仿宋" w:hAnsi="仿宋" w:hint="eastAsia"/>
                <w:color w:val="000000"/>
                <w:sz w:val="24"/>
                <w:szCs w:val="24"/>
              </w:rPr>
              <w:t>适用于蒸汽、环氧乙烷等灭菌方式；</w:t>
            </w:r>
          </w:p>
        </w:tc>
      </w:tr>
      <w:tr w:rsidR="00EA7D75" w:rsidRPr="00DA2480" w:rsidTr="00EA7D75">
        <w:trPr>
          <w:trHeight w:val="1180"/>
        </w:trPr>
        <w:tc>
          <w:tcPr>
            <w:tcW w:w="572" w:type="dxa"/>
            <w:tcBorders>
              <w:top w:val="single" w:sz="4" w:space="0" w:color="000000"/>
              <w:left w:val="single" w:sz="4" w:space="0" w:color="000000"/>
              <w:right w:val="single" w:sz="4" w:space="0" w:color="000000"/>
            </w:tcBorders>
            <w:vAlign w:val="center"/>
          </w:tcPr>
          <w:p w:rsidR="00EA7D75" w:rsidRPr="00DA2480" w:rsidRDefault="00EA7D75" w:rsidP="00EC138C">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A7D75" w:rsidRPr="009F49D8" w:rsidRDefault="00EA7D75" w:rsidP="00EC138C">
            <w:pPr>
              <w:widowControl/>
              <w:jc w:val="center"/>
              <w:textAlignment w:val="center"/>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管腔清洗刷</w:t>
            </w:r>
          </w:p>
        </w:tc>
        <w:tc>
          <w:tcPr>
            <w:tcW w:w="1134" w:type="dxa"/>
            <w:tcBorders>
              <w:top w:val="single" w:sz="4" w:space="0" w:color="000000"/>
              <w:left w:val="single" w:sz="4" w:space="0" w:color="000000"/>
              <w:bottom w:val="single" w:sz="4" w:space="0" w:color="auto"/>
              <w:right w:val="single" w:sz="4" w:space="0" w:color="000000"/>
            </w:tcBorders>
            <w:vAlign w:val="center"/>
          </w:tcPr>
          <w:p w:rsidR="00EA7D75" w:rsidRPr="00DA2480" w:rsidRDefault="00EA7D75" w:rsidP="00EC138C">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290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D75" w:rsidRPr="00CA32D1" w:rsidRDefault="00EA7D75" w:rsidP="00EC138C">
            <w:pPr>
              <w:jc w:val="left"/>
              <w:rPr>
                <w:rFonts w:ascii="仿宋" w:eastAsia="仿宋" w:hAnsi="仿宋" w:cs="Segoe UI"/>
                <w:color w:val="333333"/>
                <w:spacing w:val="8"/>
                <w:kern w:val="0"/>
                <w:sz w:val="24"/>
                <w:szCs w:val="24"/>
              </w:rPr>
            </w:pPr>
            <w:r w:rsidRPr="00CA32D1">
              <w:rPr>
                <w:rFonts w:ascii="仿宋" w:eastAsia="仿宋" w:hAnsi="仿宋" w:cs="Segoe UI" w:hint="eastAsia"/>
                <w:color w:val="333333"/>
                <w:spacing w:val="8"/>
                <w:kern w:val="0"/>
                <w:sz w:val="24"/>
                <w:szCs w:val="24"/>
              </w:rPr>
              <w:t>1</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手柄为304不锈钢丝，毛为进口杜邦丝。                    2</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刷毛为螺旋状，与管壁接触良好，</w:t>
            </w:r>
            <w:r>
              <w:rPr>
                <w:rFonts w:ascii="仿宋" w:eastAsia="仿宋" w:hAnsi="仿宋" w:cs="Segoe UI" w:hint="eastAsia"/>
                <w:color w:val="333333"/>
                <w:spacing w:val="8"/>
                <w:kern w:val="0"/>
                <w:sz w:val="24"/>
                <w:szCs w:val="24"/>
              </w:rPr>
              <w:t>不锈钢丝缠绕，不生锈，</w:t>
            </w:r>
            <w:r w:rsidRPr="00CA32D1">
              <w:rPr>
                <w:rFonts w:ascii="仿宋" w:eastAsia="仿宋" w:hAnsi="仿宋" w:cs="Segoe UI" w:hint="eastAsia"/>
                <w:color w:val="333333"/>
                <w:spacing w:val="8"/>
                <w:kern w:val="0"/>
                <w:sz w:val="24"/>
                <w:szCs w:val="24"/>
              </w:rPr>
              <w:t>刷柄有弹性，不易变形。</w:t>
            </w:r>
          </w:p>
          <w:p w:rsidR="00EA7D75" w:rsidRPr="00DA2480" w:rsidRDefault="00EA7D75" w:rsidP="00EC138C">
            <w:pPr>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r w:rsidRPr="00CA32D1">
              <w:rPr>
                <w:rFonts w:ascii="仿宋" w:eastAsia="仿宋" w:hAnsi="仿宋" w:cs="Segoe UI" w:hint="eastAsia"/>
                <w:color w:val="333333"/>
                <w:spacing w:val="8"/>
                <w:kern w:val="0"/>
                <w:sz w:val="24"/>
                <w:szCs w:val="24"/>
              </w:rPr>
              <w:t>直径</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 xml:space="preserve"> 2</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20毫米</w:t>
            </w:r>
          </w:p>
        </w:tc>
      </w:tr>
      <w:tr w:rsidR="00EA7D75" w:rsidRPr="00DA2480" w:rsidTr="00EA7D75">
        <w:trPr>
          <w:trHeight w:val="1180"/>
        </w:trPr>
        <w:tc>
          <w:tcPr>
            <w:tcW w:w="572" w:type="dxa"/>
            <w:tcBorders>
              <w:top w:val="single" w:sz="4" w:space="0" w:color="000000"/>
              <w:left w:val="single" w:sz="4" w:space="0" w:color="000000"/>
              <w:right w:val="single" w:sz="4" w:space="0" w:color="000000"/>
            </w:tcBorders>
            <w:vAlign w:val="center"/>
          </w:tcPr>
          <w:p w:rsidR="00EA7D75" w:rsidRPr="00DA2480" w:rsidRDefault="00EA7D75" w:rsidP="00EC138C">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4</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A7D75" w:rsidRPr="00DA2480" w:rsidRDefault="00EA7D75" w:rsidP="00EC138C">
            <w:pPr>
              <w:jc w:val="center"/>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防水罩袍</w:t>
            </w:r>
          </w:p>
        </w:tc>
        <w:tc>
          <w:tcPr>
            <w:tcW w:w="1134" w:type="dxa"/>
            <w:tcBorders>
              <w:top w:val="single" w:sz="4" w:space="0" w:color="000000"/>
              <w:left w:val="single" w:sz="4" w:space="0" w:color="000000"/>
              <w:bottom w:val="single" w:sz="4" w:space="0" w:color="auto"/>
              <w:right w:val="single" w:sz="4" w:space="0" w:color="000000"/>
            </w:tcBorders>
            <w:vAlign w:val="center"/>
          </w:tcPr>
          <w:p w:rsidR="00EA7D75" w:rsidRPr="00DA2480" w:rsidRDefault="00EA7D75" w:rsidP="00EC138C">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12</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D75" w:rsidRPr="00DA2480" w:rsidRDefault="00EA7D75" w:rsidP="00EC138C">
            <w:pPr>
              <w:jc w:val="left"/>
              <w:rPr>
                <w:rFonts w:ascii="仿宋" w:eastAsia="仿宋" w:hAnsi="仿宋" w:cs="Segoe UI"/>
                <w:color w:val="333333"/>
                <w:spacing w:val="8"/>
                <w:kern w:val="0"/>
                <w:sz w:val="24"/>
                <w:szCs w:val="24"/>
              </w:rPr>
            </w:pPr>
            <w:r w:rsidRPr="00CA32D1">
              <w:rPr>
                <w:rFonts w:ascii="仿宋" w:eastAsia="仿宋" w:hAnsi="仿宋" w:cs="Segoe UI" w:hint="eastAsia"/>
                <w:color w:val="333333"/>
                <w:spacing w:val="8"/>
                <w:kern w:val="0"/>
                <w:sz w:val="24"/>
                <w:szCs w:val="24"/>
              </w:rPr>
              <w:t>1</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材质为防水面料，质地轻，穿着舒适；                          2</w:t>
            </w:r>
            <w:r>
              <w:rPr>
                <w:rFonts w:ascii="仿宋" w:eastAsia="仿宋" w:hAnsi="仿宋" w:cs="Segoe UI" w:hint="eastAsia"/>
                <w:color w:val="333333"/>
                <w:spacing w:val="8"/>
                <w:kern w:val="0"/>
                <w:sz w:val="24"/>
                <w:szCs w:val="24"/>
              </w:rPr>
              <w:t>.</w:t>
            </w:r>
            <w:r w:rsidRPr="00CA32D1">
              <w:rPr>
                <w:rFonts w:ascii="仿宋" w:eastAsia="仿宋" w:hAnsi="仿宋" w:cs="Segoe UI" w:hint="eastAsia"/>
                <w:color w:val="333333"/>
                <w:spacing w:val="8"/>
                <w:kern w:val="0"/>
                <w:sz w:val="24"/>
                <w:szCs w:val="24"/>
              </w:rPr>
              <w:t>可耐受90</w:t>
            </w:r>
            <w:r>
              <w:rPr>
                <w:rFonts w:ascii="仿宋" w:eastAsia="仿宋" w:hAnsi="仿宋" w:cs="Segoe UI" w:hint="eastAsia"/>
                <w:color w:val="333333"/>
                <w:spacing w:val="8"/>
                <w:kern w:val="0"/>
                <w:sz w:val="24"/>
                <w:szCs w:val="24"/>
              </w:rPr>
              <w:t>℃高水平消毒，</w:t>
            </w:r>
            <w:r w:rsidRPr="00CA32D1">
              <w:rPr>
                <w:rFonts w:ascii="仿宋" w:eastAsia="仿宋" w:hAnsi="仿宋" w:cs="Segoe UI" w:hint="eastAsia"/>
                <w:color w:val="333333"/>
                <w:spacing w:val="8"/>
                <w:kern w:val="0"/>
                <w:sz w:val="24"/>
                <w:szCs w:val="24"/>
              </w:rPr>
              <w:t>符合感染控制的要求；                3</w:t>
            </w:r>
            <w:r>
              <w:rPr>
                <w:rFonts w:ascii="仿宋" w:eastAsia="仿宋" w:hAnsi="仿宋" w:cs="Segoe UI" w:hint="eastAsia"/>
                <w:color w:val="333333"/>
                <w:spacing w:val="8"/>
                <w:kern w:val="0"/>
                <w:sz w:val="24"/>
                <w:szCs w:val="24"/>
              </w:rPr>
              <w:t>.可</w:t>
            </w:r>
            <w:r w:rsidRPr="00CA32D1">
              <w:rPr>
                <w:rFonts w:ascii="仿宋" w:eastAsia="仿宋" w:hAnsi="仿宋" w:cs="Segoe UI" w:hint="eastAsia"/>
                <w:color w:val="333333"/>
                <w:spacing w:val="8"/>
                <w:kern w:val="0"/>
                <w:sz w:val="24"/>
                <w:szCs w:val="24"/>
              </w:rPr>
              <w:t>多种颜色</w:t>
            </w:r>
            <w:r>
              <w:rPr>
                <w:rFonts w:ascii="仿宋" w:eastAsia="仿宋" w:hAnsi="仿宋" w:cs="Segoe UI" w:hint="eastAsia"/>
                <w:color w:val="333333"/>
                <w:spacing w:val="8"/>
                <w:kern w:val="0"/>
                <w:sz w:val="24"/>
                <w:szCs w:val="24"/>
              </w:rPr>
              <w:t>选择</w:t>
            </w:r>
            <w:r w:rsidRPr="00CA32D1">
              <w:rPr>
                <w:rFonts w:ascii="仿宋" w:eastAsia="仿宋" w:hAnsi="仿宋" w:cs="Segoe UI" w:hint="eastAsia"/>
                <w:color w:val="333333"/>
                <w:spacing w:val="8"/>
                <w:kern w:val="0"/>
                <w:sz w:val="24"/>
                <w:szCs w:val="24"/>
              </w:rPr>
              <w:t>，便于科室管理。</w:t>
            </w:r>
          </w:p>
        </w:tc>
      </w:tr>
      <w:tr w:rsidR="00EA7D75" w:rsidRPr="00DA2480" w:rsidTr="00EA7D75">
        <w:trPr>
          <w:trHeight w:val="1180"/>
        </w:trPr>
        <w:tc>
          <w:tcPr>
            <w:tcW w:w="572" w:type="dxa"/>
            <w:tcBorders>
              <w:top w:val="single" w:sz="4" w:space="0" w:color="000000"/>
              <w:left w:val="single" w:sz="4" w:space="0" w:color="000000"/>
              <w:right w:val="single" w:sz="4" w:space="0" w:color="000000"/>
            </w:tcBorders>
            <w:vAlign w:val="center"/>
          </w:tcPr>
          <w:p w:rsidR="00EA7D75" w:rsidRPr="00DA2480" w:rsidRDefault="00EA7D75" w:rsidP="00EC138C">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5</w:t>
            </w:r>
          </w:p>
        </w:tc>
        <w:tc>
          <w:tcPr>
            <w:tcW w:w="9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A7D75" w:rsidRPr="00DA2480" w:rsidRDefault="00EA7D75" w:rsidP="00EC138C">
            <w:pPr>
              <w:widowControl/>
              <w:jc w:val="center"/>
              <w:textAlignment w:val="center"/>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除锈剂</w:t>
            </w:r>
          </w:p>
        </w:tc>
        <w:tc>
          <w:tcPr>
            <w:tcW w:w="1134" w:type="dxa"/>
            <w:tcBorders>
              <w:top w:val="single" w:sz="4" w:space="0" w:color="000000"/>
              <w:left w:val="single" w:sz="4" w:space="0" w:color="000000"/>
              <w:bottom w:val="single" w:sz="4" w:space="0" w:color="auto"/>
              <w:right w:val="single" w:sz="4" w:space="0" w:color="000000"/>
            </w:tcBorders>
            <w:vAlign w:val="center"/>
          </w:tcPr>
          <w:p w:rsidR="00EA7D75" w:rsidRPr="00DA2480" w:rsidRDefault="00EA7D75" w:rsidP="00EC138C">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14</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D75" w:rsidRPr="009F49D8" w:rsidRDefault="00EA7D75" w:rsidP="00EC138C">
            <w:pPr>
              <w:jc w:val="left"/>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1.通过ISO13485国际标准认证。</w:t>
            </w:r>
          </w:p>
          <w:p w:rsidR="00EA7D75" w:rsidRPr="009F49D8" w:rsidRDefault="00EA7D75" w:rsidP="00EC138C">
            <w:pPr>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w:t>
            </w:r>
            <w:r w:rsidRPr="009F49D8">
              <w:rPr>
                <w:rFonts w:ascii="仿宋" w:eastAsia="仿宋" w:hAnsi="仿宋" w:cs="Segoe UI" w:hint="eastAsia"/>
                <w:color w:val="333333"/>
                <w:spacing w:val="8"/>
                <w:kern w:val="0"/>
                <w:sz w:val="24"/>
                <w:szCs w:val="24"/>
              </w:rPr>
              <w:t>.用于各种内镜附件</w:t>
            </w:r>
            <w:r w:rsidR="009933CF">
              <w:rPr>
                <w:rFonts w:ascii="仿宋" w:eastAsia="仿宋" w:hAnsi="仿宋" w:cs="Segoe UI" w:hint="eastAsia"/>
                <w:color w:val="333333"/>
                <w:spacing w:val="8"/>
                <w:kern w:val="0"/>
                <w:sz w:val="24"/>
                <w:szCs w:val="24"/>
              </w:rPr>
              <w:t>、</w:t>
            </w:r>
            <w:r>
              <w:rPr>
                <w:rFonts w:ascii="仿宋" w:eastAsia="仿宋" w:hAnsi="仿宋" w:cs="Segoe UI" w:hint="eastAsia"/>
                <w:color w:val="333333"/>
                <w:spacing w:val="8"/>
                <w:kern w:val="0"/>
                <w:sz w:val="24"/>
                <w:szCs w:val="24"/>
              </w:rPr>
              <w:t>外科及眼科等精细器械设备的除锈保养，安全、高效、快速，不损伤器械和设备</w:t>
            </w:r>
            <w:r w:rsidRPr="009F49D8">
              <w:rPr>
                <w:rFonts w:ascii="仿宋" w:eastAsia="仿宋" w:hAnsi="仿宋" w:cs="Segoe UI" w:hint="eastAsia"/>
                <w:color w:val="333333"/>
                <w:spacing w:val="8"/>
                <w:kern w:val="0"/>
                <w:sz w:val="24"/>
                <w:szCs w:val="24"/>
              </w:rPr>
              <w:t>。</w:t>
            </w:r>
          </w:p>
          <w:p w:rsidR="00EA7D75" w:rsidRDefault="00EA7D75" w:rsidP="00EC138C">
            <w:pPr>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r w:rsidRPr="009F49D8">
              <w:rPr>
                <w:rFonts w:ascii="仿宋" w:eastAsia="仿宋" w:hAnsi="仿宋" w:cs="Segoe UI" w:hint="eastAsia"/>
                <w:color w:val="333333"/>
                <w:spacing w:val="8"/>
                <w:kern w:val="0"/>
                <w:sz w:val="24"/>
                <w:szCs w:val="24"/>
              </w:rPr>
              <w:t>含RINSE</w:t>
            </w:r>
            <w:r>
              <w:rPr>
                <w:rFonts w:ascii="仿宋" w:eastAsia="仿宋" w:hAnsi="仿宋" w:cs="Segoe UI" w:hint="eastAsia"/>
                <w:color w:val="333333"/>
                <w:spacing w:val="8"/>
                <w:kern w:val="0"/>
                <w:sz w:val="24"/>
                <w:szCs w:val="24"/>
              </w:rPr>
              <w:t>成分，清洗后有效排除化学成分残留；</w:t>
            </w:r>
            <w:r w:rsidRPr="009F49D8">
              <w:rPr>
                <w:rFonts w:ascii="仿宋" w:eastAsia="仿宋" w:hAnsi="仿宋" w:cs="Segoe UI" w:hint="eastAsia"/>
                <w:color w:val="333333"/>
                <w:spacing w:val="8"/>
                <w:kern w:val="0"/>
                <w:sz w:val="24"/>
                <w:szCs w:val="24"/>
              </w:rPr>
              <w:t>主要为磷酸成分，为温和的弱酸性；稀释浓度</w:t>
            </w:r>
            <w:r>
              <w:rPr>
                <w:rFonts w:ascii="仿宋" w:eastAsia="仿宋" w:hAnsi="仿宋" w:cs="Segoe UI" w:hint="eastAsia"/>
                <w:color w:val="333333"/>
                <w:spacing w:val="8"/>
                <w:kern w:val="0"/>
                <w:sz w:val="24"/>
                <w:szCs w:val="24"/>
              </w:rPr>
              <w:t>≥</w:t>
            </w:r>
            <w:r w:rsidRPr="009F49D8">
              <w:rPr>
                <w:rFonts w:ascii="仿宋" w:eastAsia="仿宋" w:hAnsi="仿宋" w:cs="Segoe UI" w:hint="eastAsia"/>
                <w:color w:val="333333"/>
                <w:spacing w:val="8"/>
                <w:kern w:val="0"/>
                <w:sz w:val="24"/>
                <w:szCs w:val="24"/>
              </w:rPr>
              <w:t xml:space="preserve">1:7。                      </w:t>
            </w:r>
          </w:p>
          <w:p w:rsidR="00EA7D75" w:rsidRPr="008A3841" w:rsidRDefault="005F37B4" w:rsidP="00EC138C">
            <w:pPr>
              <w:jc w:val="left"/>
              <w:rPr>
                <w:rFonts w:ascii="仿宋" w:eastAsia="仿宋" w:hAnsi="仿宋" w:cs="Segoe UI"/>
                <w:color w:val="333333"/>
                <w:spacing w:val="8"/>
                <w:kern w:val="0"/>
                <w:sz w:val="24"/>
                <w:szCs w:val="24"/>
              </w:rPr>
            </w:pPr>
            <w:r w:rsidRPr="008C140A">
              <w:rPr>
                <w:rFonts w:ascii="仿宋" w:eastAsia="仿宋" w:hAnsi="仿宋" w:cs="Segoe UI" w:hint="eastAsia"/>
                <w:kern w:val="0"/>
                <w:sz w:val="22"/>
                <w:szCs w:val="24"/>
              </w:rPr>
              <w:t>*</w:t>
            </w:r>
            <w:r w:rsidR="00EA7D75">
              <w:rPr>
                <w:rFonts w:ascii="仿宋" w:eastAsia="仿宋" w:hAnsi="仿宋" w:cs="Segoe UI" w:hint="eastAsia"/>
                <w:color w:val="333333"/>
                <w:spacing w:val="8"/>
                <w:kern w:val="0"/>
                <w:sz w:val="24"/>
                <w:szCs w:val="24"/>
              </w:rPr>
              <w:t>4.</w:t>
            </w:r>
            <w:r w:rsidR="00EA7D75" w:rsidRPr="009F49D8">
              <w:rPr>
                <w:rFonts w:ascii="仿宋" w:eastAsia="仿宋" w:hAnsi="仿宋" w:cs="Segoe UI" w:hint="eastAsia"/>
                <w:color w:val="333333"/>
                <w:spacing w:val="8"/>
                <w:kern w:val="0"/>
                <w:sz w:val="24"/>
                <w:szCs w:val="24"/>
              </w:rPr>
              <w:t>提供第三方毒性</w:t>
            </w:r>
            <w:r w:rsidR="00EA7D75">
              <w:rPr>
                <w:rFonts w:ascii="仿宋" w:eastAsia="仿宋" w:hAnsi="仿宋" w:cs="Segoe UI" w:hint="eastAsia"/>
                <w:color w:val="333333"/>
                <w:spacing w:val="8"/>
                <w:kern w:val="0"/>
                <w:sz w:val="24"/>
                <w:szCs w:val="24"/>
              </w:rPr>
              <w:t>、</w:t>
            </w:r>
            <w:r w:rsidR="00EA7D75" w:rsidRPr="009F49D8">
              <w:rPr>
                <w:rFonts w:ascii="仿宋" w:eastAsia="仿宋" w:hAnsi="仿宋" w:cs="Segoe UI" w:hint="eastAsia"/>
                <w:color w:val="333333"/>
                <w:spacing w:val="8"/>
                <w:kern w:val="0"/>
                <w:sz w:val="24"/>
                <w:szCs w:val="24"/>
              </w:rPr>
              <w:t>刺激性</w:t>
            </w:r>
            <w:r w:rsidR="00EA7D75">
              <w:rPr>
                <w:rFonts w:ascii="仿宋" w:eastAsia="仿宋" w:hAnsi="仿宋" w:cs="Segoe UI" w:hint="eastAsia"/>
                <w:color w:val="333333"/>
                <w:spacing w:val="8"/>
                <w:kern w:val="0"/>
                <w:sz w:val="24"/>
                <w:szCs w:val="24"/>
              </w:rPr>
              <w:t>、</w:t>
            </w:r>
            <w:r w:rsidR="00EA7D75" w:rsidRPr="009F49D8">
              <w:rPr>
                <w:rFonts w:ascii="仿宋" w:eastAsia="仿宋" w:hAnsi="仿宋" w:cs="Segoe UI" w:hint="eastAsia"/>
                <w:color w:val="333333"/>
                <w:spacing w:val="8"/>
                <w:kern w:val="0"/>
                <w:sz w:val="24"/>
                <w:szCs w:val="24"/>
              </w:rPr>
              <w:t>致敏性实验报告，保障工作人员职业健康。</w:t>
            </w:r>
          </w:p>
        </w:tc>
      </w:tr>
      <w:tr w:rsidR="00EA7D75" w:rsidRPr="00DA2480" w:rsidTr="00EA7D75">
        <w:trPr>
          <w:trHeight w:val="1114"/>
        </w:trPr>
        <w:tc>
          <w:tcPr>
            <w:tcW w:w="572" w:type="dxa"/>
            <w:tcBorders>
              <w:top w:val="single" w:sz="4" w:space="0" w:color="auto"/>
              <w:left w:val="single" w:sz="4" w:space="0" w:color="000000"/>
              <w:bottom w:val="single" w:sz="4" w:space="0" w:color="auto"/>
              <w:right w:val="single" w:sz="4" w:space="0" w:color="000000"/>
            </w:tcBorders>
            <w:vAlign w:val="center"/>
          </w:tcPr>
          <w:p w:rsidR="00EA7D75" w:rsidRPr="00DA2480" w:rsidRDefault="00EA7D75" w:rsidP="00D34987">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6</w:t>
            </w:r>
          </w:p>
        </w:tc>
        <w:tc>
          <w:tcPr>
            <w:tcW w:w="99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A7D75" w:rsidRPr="009F49D8" w:rsidRDefault="00EA7D75" w:rsidP="00B219B0">
            <w:pPr>
              <w:widowControl/>
              <w:jc w:val="center"/>
              <w:textAlignment w:val="center"/>
              <w:rPr>
                <w:rFonts w:ascii="仿宋" w:eastAsia="仿宋" w:hAnsi="仿宋" w:cs="Segoe UI"/>
                <w:i/>
                <w:color w:val="333333"/>
                <w:spacing w:val="8"/>
                <w:kern w:val="0"/>
                <w:sz w:val="24"/>
                <w:szCs w:val="24"/>
              </w:rPr>
            </w:pPr>
            <w:r w:rsidRPr="009F49D8">
              <w:rPr>
                <w:rFonts w:ascii="仿宋" w:eastAsia="仿宋" w:hAnsi="仿宋" w:cs="Segoe UI" w:hint="eastAsia"/>
                <w:color w:val="333333"/>
                <w:spacing w:val="8"/>
                <w:kern w:val="0"/>
                <w:sz w:val="24"/>
                <w:szCs w:val="24"/>
              </w:rPr>
              <w:t>保湿剂</w:t>
            </w:r>
          </w:p>
        </w:tc>
        <w:tc>
          <w:tcPr>
            <w:tcW w:w="1134" w:type="dxa"/>
            <w:tcBorders>
              <w:top w:val="single" w:sz="4" w:space="0" w:color="auto"/>
              <w:left w:val="single" w:sz="4" w:space="0" w:color="000000"/>
              <w:bottom w:val="single" w:sz="4" w:space="0" w:color="auto"/>
              <w:right w:val="single" w:sz="4" w:space="0" w:color="000000"/>
            </w:tcBorders>
            <w:vAlign w:val="center"/>
          </w:tcPr>
          <w:p w:rsidR="00EA7D75" w:rsidRPr="00DA2480" w:rsidRDefault="00EA7D75" w:rsidP="0036267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14</w:t>
            </w:r>
          </w:p>
        </w:tc>
        <w:tc>
          <w:tcPr>
            <w:tcW w:w="63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A7D75" w:rsidRPr="009F49D8" w:rsidRDefault="00EA7D75" w:rsidP="009F49D8">
            <w:pPr>
              <w:jc w:val="left"/>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1</w:t>
            </w:r>
            <w:r>
              <w:rPr>
                <w:rFonts w:ascii="仿宋" w:eastAsia="仿宋" w:hAnsi="仿宋" w:cs="Segoe UI" w:hint="eastAsia"/>
                <w:color w:val="333333"/>
                <w:spacing w:val="8"/>
                <w:kern w:val="0"/>
                <w:sz w:val="24"/>
                <w:szCs w:val="24"/>
              </w:rPr>
              <w:t>.</w:t>
            </w:r>
            <w:r w:rsidRPr="009F49D8">
              <w:rPr>
                <w:rFonts w:ascii="仿宋" w:eastAsia="仿宋" w:hAnsi="仿宋" w:cs="Segoe UI" w:hint="eastAsia"/>
                <w:color w:val="333333"/>
                <w:spacing w:val="8"/>
                <w:kern w:val="0"/>
                <w:sz w:val="24"/>
                <w:szCs w:val="24"/>
              </w:rPr>
              <w:t>产品成分含有脂肪酶、蛋白水解酶、糖酶、淀粉酶等多种酶与表面活性剂</w:t>
            </w:r>
            <w:r>
              <w:rPr>
                <w:rFonts w:ascii="仿宋" w:eastAsia="仿宋" w:hAnsi="仿宋" w:cs="Segoe UI" w:hint="eastAsia"/>
                <w:color w:val="333333"/>
                <w:spacing w:val="8"/>
                <w:kern w:val="0"/>
                <w:sz w:val="24"/>
                <w:szCs w:val="24"/>
              </w:rPr>
              <w:t>，与器械接触</w:t>
            </w:r>
            <w:r w:rsidRPr="009F49D8">
              <w:rPr>
                <w:rFonts w:ascii="仿宋" w:eastAsia="仿宋" w:hAnsi="仿宋" w:cs="Segoe UI" w:hint="eastAsia"/>
                <w:color w:val="333333"/>
                <w:spacing w:val="8"/>
                <w:kern w:val="0"/>
                <w:sz w:val="24"/>
                <w:szCs w:val="24"/>
              </w:rPr>
              <w:t>可有效分解血液、组织、粘液、分泌物等有机污染物；                                                                                      2</w:t>
            </w:r>
            <w:r>
              <w:rPr>
                <w:rFonts w:ascii="仿宋" w:eastAsia="仿宋" w:hAnsi="仿宋" w:cs="Segoe UI" w:hint="eastAsia"/>
                <w:color w:val="333333"/>
                <w:spacing w:val="8"/>
                <w:kern w:val="0"/>
                <w:sz w:val="24"/>
                <w:szCs w:val="24"/>
              </w:rPr>
              <w:t>.具有保湿、预洗、抑菌三重功效；</w:t>
            </w:r>
            <w:r w:rsidRPr="009F49D8">
              <w:rPr>
                <w:rFonts w:ascii="仿宋" w:eastAsia="仿宋" w:hAnsi="仿宋" w:cs="Segoe UI" w:hint="eastAsia"/>
                <w:color w:val="333333"/>
                <w:spacing w:val="8"/>
                <w:kern w:val="0"/>
                <w:sz w:val="24"/>
                <w:szCs w:val="24"/>
              </w:rPr>
              <w:t xml:space="preserve">                                  </w:t>
            </w:r>
            <w:r w:rsidR="005F37B4" w:rsidRPr="008C140A">
              <w:rPr>
                <w:rFonts w:ascii="仿宋" w:eastAsia="仿宋" w:hAnsi="仿宋" w:cs="Segoe UI" w:hint="eastAsia"/>
                <w:kern w:val="0"/>
                <w:sz w:val="22"/>
                <w:szCs w:val="24"/>
              </w:rPr>
              <w:t>*</w:t>
            </w:r>
            <w:r w:rsidRPr="009F49D8">
              <w:rPr>
                <w:rFonts w:ascii="仿宋" w:eastAsia="仿宋" w:hAnsi="仿宋" w:cs="Segoe UI" w:hint="eastAsia"/>
                <w:color w:val="333333"/>
                <w:spacing w:val="8"/>
                <w:kern w:val="0"/>
                <w:sz w:val="24"/>
                <w:szCs w:val="24"/>
              </w:rPr>
              <w:t>3</w:t>
            </w:r>
            <w:r>
              <w:rPr>
                <w:rFonts w:ascii="仿宋" w:eastAsia="仿宋" w:hAnsi="仿宋" w:cs="Segoe UI" w:hint="eastAsia"/>
                <w:color w:val="333333"/>
                <w:spacing w:val="8"/>
                <w:kern w:val="0"/>
                <w:sz w:val="24"/>
                <w:szCs w:val="24"/>
              </w:rPr>
              <w:t>.无腐蚀性、</w:t>
            </w:r>
            <w:r w:rsidRPr="009F49D8">
              <w:rPr>
                <w:rFonts w:ascii="仿宋" w:eastAsia="仿宋" w:hAnsi="仿宋" w:cs="Segoe UI" w:hint="eastAsia"/>
                <w:color w:val="333333"/>
                <w:spacing w:val="8"/>
                <w:kern w:val="0"/>
                <w:sz w:val="24"/>
                <w:szCs w:val="24"/>
              </w:rPr>
              <w:t>无毒</w:t>
            </w:r>
            <w:r>
              <w:rPr>
                <w:rFonts w:ascii="仿宋" w:eastAsia="仿宋" w:hAnsi="仿宋" w:cs="Segoe UI" w:hint="eastAsia"/>
                <w:color w:val="333333"/>
                <w:spacing w:val="8"/>
                <w:kern w:val="0"/>
                <w:sz w:val="24"/>
                <w:szCs w:val="24"/>
              </w:rPr>
              <w:t>，</w:t>
            </w:r>
            <w:r w:rsidRPr="009F49D8">
              <w:rPr>
                <w:rFonts w:ascii="仿宋" w:eastAsia="仿宋" w:hAnsi="仿宋" w:cs="Segoe UI" w:hint="eastAsia"/>
                <w:color w:val="333333"/>
                <w:spacing w:val="8"/>
                <w:kern w:val="0"/>
                <w:sz w:val="24"/>
                <w:szCs w:val="24"/>
              </w:rPr>
              <w:t>可100%生物降解；对工作人员职业健康有保障，提供第三方毒性</w:t>
            </w:r>
            <w:r>
              <w:rPr>
                <w:rFonts w:ascii="仿宋" w:eastAsia="仿宋" w:hAnsi="仿宋" w:cs="Segoe UI" w:hint="eastAsia"/>
                <w:color w:val="333333"/>
                <w:spacing w:val="8"/>
                <w:kern w:val="0"/>
                <w:sz w:val="24"/>
                <w:szCs w:val="24"/>
              </w:rPr>
              <w:t>、刺激性、</w:t>
            </w:r>
            <w:r w:rsidRPr="009F49D8">
              <w:rPr>
                <w:rFonts w:ascii="仿宋" w:eastAsia="仿宋" w:hAnsi="仿宋" w:cs="Segoe UI" w:hint="eastAsia"/>
                <w:color w:val="333333"/>
                <w:spacing w:val="8"/>
                <w:kern w:val="0"/>
                <w:sz w:val="24"/>
                <w:szCs w:val="24"/>
              </w:rPr>
              <w:t xml:space="preserve">致敏性实验报告。                </w:t>
            </w:r>
          </w:p>
          <w:p w:rsidR="00EA7D75" w:rsidRPr="00DA2480" w:rsidRDefault="00EA7D75" w:rsidP="009F49D8">
            <w:pPr>
              <w:jc w:val="left"/>
              <w:rPr>
                <w:rFonts w:ascii="仿宋" w:eastAsia="仿宋" w:hAnsi="仿宋" w:cs="Segoe UI"/>
                <w:color w:val="333333"/>
                <w:spacing w:val="8"/>
                <w:kern w:val="0"/>
                <w:sz w:val="24"/>
                <w:szCs w:val="24"/>
              </w:rPr>
            </w:pPr>
            <w:r w:rsidRPr="009F49D8">
              <w:rPr>
                <w:rFonts w:ascii="仿宋" w:eastAsia="仿宋" w:hAnsi="仿宋" w:cs="Segoe UI" w:hint="eastAsia"/>
                <w:color w:val="333333"/>
                <w:spacing w:val="8"/>
                <w:kern w:val="0"/>
                <w:sz w:val="24"/>
                <w:szCs w:val="24"/>
              </w:rPr>
              <w:t>4</w:t>
            </w:r>
            <w:r>
              <w:rPr>
                <w:rFonts w:ascii="仿宋" w:eastAsia="仿宋" w:hAnsi="仿宋" w:cs="Segoe UI" w:hint="eastAsia"/>
                <w:color w:val="333333"/>
                <w:spacing w:val="8"/>
                <w:kern w:val="0"/>
                <w:sz w:val="24"/>
                <w:szCs w:val="24"/>
              </w:rPr>
              <w:t>.</w:t>
            </w:r>
            <w:r w:rsidRPr="009F49D8">
              <w:rPr>
                <w:rFonts w:ascii="仿宋" w:eastAsia="仿宋" w:hAnsi="仿宋" w:cs="Segoe UI" w:hint="eastAsia"/>
                <w:color w:val="333333"/>
                <w:spacing w:val="8"/>
                <w:kern w:val="0"/>
                <w:sz w:val="24"/>
                <w:szCs w:val="24"/>
              </w:rPr>
              <w:t>超强长效泡沫可实现对器械的完全包裹，隔绝器械与空气的接触。</w:t>
            </w:r>
          </w:p>
        </w:tc>
      </w:tr>
    </w:tbl>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2320B3" w:rsidRDefault="00D51F17" w:rsidP="00651D12">
      <w:pPr>
        <w:widowControl/>
        <w:shd w:val="clear" w:color="auto" w:fill="FFFFFF"/>
        <w:wordWrap w:val="0"/>
        <w:spacing w:line="28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4.</w:t>
      </w:r>
      <w:r w:rsidR="00651D12" w:rsidRPr="002320B3">
        <w:rPr>
          <w:rFonts w:asciiTheme="minorEastAsia" w:hAnsiTheme="minorEastAsia" w:cs="Segoe UI" w:hint="eastAsia"/>
          <w:color w:val="333333"/>
          <w:spacing w:val="8"/>
          <w:kern w:val="0"/>
          <w:sz w:val="28"/>
          <w:szCs w:val="28"/>
        </w:rPr>
        <w:t>商务要求：</w:t>
      </w:r>
    </w:p>
    <w:p w:rsidR="0008179A" w:rsidRPr="002320B3" w:rsidRDefault="00582624"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w:t>
      </w:r>
      <w:r w:rsidR="00D51F17">
        <w:rPr>
          <w:rFonts w:asciiTheme="minorEastAsia" w:hAnsiTheme="minorEastAsia" w:cs="Segoe UI" w:hint="eastAsia"/>
          <w:color w:val="333333"/>
          <w:spacing w:val="8"/>
          <w:kern w:val="0"/>
          <w:sz w:val="28"/>
          <w:szCs w:val="28"/>
        </w:rPr>
        <w:t>4</w:t>
      </w:r>
      <w:r w:rsidR="00692DF4" w:rsidRPr="002320B3">
        <w:rPr>
          <w:rFonts w:asciiTheme="minorEastAsia" w:hAnsiTheme="minorEastAsia" w:cs="Segoe UI" w:hint="eastAsia"/>
          <w:color w:val="333333"/>
          <w:spacing w:val="8"/>
          <w:kern w:val="0"/>
          <w:sz w:val="28"/>
          <w:szCs w:val="28"/>
        </w:rPr>
        <w:t>.</w:t>
      </w:r>
      <w:r w:rsidR="00651D12" w:rsidRPr="002320B3">
        <w:rPr>
          <w:rFonts w:asciiTheme="minorEastAsia" w:hAnsiTheme="minorEastAsia" w:cs="Segoe UI" w:hint="eastAsia"/>
          <w:color w:val="333333"/>
          <w:spacing w:val="8"/>
          <w:kern w:val="0"/>
          <w:sz w:val="28"/>
          <w:szCs w:val="28"/>
        </w:rPr>
        <w:t xml:space="preserve">1 </w:t>
      </w:r>
      <w:r w:rsidR="0008179A" w:rsidRPr="002320B3">
        <w:rPr>
          <w:rFonts w:asciiTheme="minorEastAsia" w:hAnsiTheme="minorEastAsia" w:cs="Segoe UI" w:hint="eastAsia"/>
          <w:color w:val="333333"/>
          <w:spacing w:val="8"/>
          <w:kern w:val="0"/>
          <w:sz w:val="28"/>
          <w:szCs w:val="28"/>
        </w:rPr>
        <w:t>投标供应商应具备以上</w:t>
      </w:r>
      <w:r w:rsidR="00BE5D75">
        <w:rPr>
          <w:rFonts w:asciiTheme="minorEastAsia" w:hAnsiTheme="minorEastAsia" w:cs="Segoe UI" w:hint="eastAsia"/>
          <w:color w:val="333333"/>
          <w:spacing w:val="8"/>
          <w:kern w:val="0"/>
          <w:sz w:val="28"/>
          <w:szCs w:val="28"/>
        </w:rPr>
        <w:t>6</w:t>
      </w:r>
      <w:r w:rsidR="00BE3C7E" w:rsidRPr="002320B3">
        <w:rPr>
          <w:rFonts w:asciiTheme="minorEastAsia" w:hAnsiTheme="minorEastAsia" w:cs="Segoe UI" w:hint="eastAsia"/>
          <w:color w:val="333333"/>
          <w:spacing w:val="8"/>
          <w:kern w:val="0"/>
          <w:sz w:val="28"/>
          <w:szCs w:val="28"/>
        </w:rPr>
        <w:t>项</w:t>
      </w:r>
      <w:r w:rsidR="0008179A" w:rsidRPr="002320B3">
        <w:rPr>
          <w:rFonts w:asciiTheme="minorEastAsia" w:hAnsiTheme="minorEastAsia" w:cs="Segoe UI" w:hint="eastAsia"/>
          <w:color w:val="333333"/>
          <w:spacing w:val="8"/>
          <w:kern w:val="0"/>
          <w:sz w:val="28"/>
          <w:szCs w:val="28"/>
        </w:rPr>
        <w:t>材料的供货资质</w:t>
      </w:r>
      <w:r w:rsidR="0012379C">
        <w:rPr>
          <w:rFonts w:asciiTheme="minorEastAsia" w:hAnsiTheme="minorEastAsia" w:cs="Segoe UI" w:hint="eastAsia"/>
          <w:color w:val="333333"/>
          <w:spacing w:val="8"/>
          <w:kern w:val="0"/>
          <w:sz w:val="28"/>
          <w:szCs w:val="28"/>
        </w:rPr>
        <w:t>，序号1、2</w:t>
      </w:r>
      <w:r w:rsidR="00EA7D75">
        <w:rPr>
          <w:rFonts w:asciiTheme="minorEastAsia" w:hAnsiTheme="minorEastAsia" w:cs="Segoe UI" w:hint="eastAsia"/>
          <w:color w:val="333333"/>
          <w:spacing w:val="8"/>
          <w:kern w:val="0"/>
          <w:sz w:val="28"/>
          <w:szCs w:val="28"/>
        </w:rPr>
        <w:t>、3、4产品需</w:t>
      </w:r>
      <w:r w:rsidR="00D51F17">
        <w:rPr>
          <w:rFonts w:asciiTheme="minorEastAsia" w:hAnsiTheme="minorEastAsia" w:cs="Segoe UI" w:hint="eastAsia"/>
          <w:color w:val="333333"/>
          <w:spacing w:val="8"/>
          <w:kern w:val="0"/>
          <w:sz w:val="28"/>
          <w:szCs w:val="28"/>
        </w:rPr>
        <w:t>携带样品参会</w:t>
      </w:r>
      <w:r w:rsidR="0008179A" w:rsidRPr="002320B3">
        <w:rPr>
          <w:rFonts w:asciiTheme="minorEastAsia" w:hAnsiTheme="minorEastAsia" w:cs="Segoe UI" w:hint="eastAsia"/>
          <w:color w:val="333333"/>
          <w:spacing w:val="8"/>
          <w:kern w:val="0"/>
          <w:sz w:val="28"/>
          <w:szCs w:val="28"/>
        </w:rPr>
        <w:t>，资质不全或缺少报价则视为不响应；</w:t>
      </w:r>
    </w:p>
    <w:p w:rsidR="006E362A" w:rsidRDefault="00C86F82"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b/>
          <w:color w:val="333333"/>
          <w:spacing w:val="8"/>
          <w:kern w:val="0"/>
          <w:sz w:val="28"/>
          <w:szCs w:val="28"/>
        </w:rPr>
        <w:lastRenderedPageBreak/>
        <w:t>▲</w:t>
      </w:r>
      <w:r w:rsidR="00D51F17">
        <w:rPr>
          <w:rFonts w:asciiTheme="minorEastAsia" w:hAnsiTheme="minorEastAsia" w:cs="Segoe UI" w:hint="eastAsia"/>
          <w:color w:val="333333"/>
          <w:spacing w:val="8"/>
          <w:kern w:val="0"/>
          <w:sz w:val="28"/>
          <w:szCs w:val="28"/>
        </w:rPr>
        <w:t>4</w:t>
      </w:r>
      <w:r w:rsidRPr="002320B3">
        <w:rPr>
          <w:rFonts w:asciiTheme="minorEastAsia" w:hAnsiTheme="minorEastAsia" w:cs="Segoe UI" w:hint="eastAsia"/>
          <w:color w:val="333333"/>
          <w:spacing w:val="8"/>
          <w:kern w:val="0"/>
          <w:sz w:val="28"/>
          <w:szCs w:val="28"/>
        </w:rPr>
        <w:t>.</w:t>
      </w:r>
      <w:r w:rsidR="00B1151E" w:rsidRPr="002320B3">
        <w:rPr>
          <w:rFonts w:asciiTheme="minorEastAsia" w:hAnsiTheme="minorEastAsia" w:cs="Segoe UI" w:hint="eastAsia"/>
          <w:color w:val="333333"/>
          <w:spacing w:val="8"/>
          <w:kern w:val="0"/>
          <w:sz w:val="28"/>
          <w:szCs w:val="28"/>
        </w:rPr>
        <w:t>2</w:t>
      </w:r>
      <w:r w:rsidR="008364F8" w:rsidRPr="002320B3">
        <w:rPr>
          <w:rFonts w:asciiTheme="minorEastAsia" w:hAnsiTheme="minorEastAsia" w:cs="Segoe UI" w:hint="eastAsia"/>
          <w:color w:val="333333"/>
          <w:spacing w:val="8"/>
          <w:kern w:val="0"/>
          <w:sz w:val="28"/>
          <w:szCs w:val="28"/>
        </w:rPr>
        <w:t>若</w:t>
      </w:r>
      <w:r w:rsidR="00B1151E" w:rsidRPr="002320B3">
        <w:rPr>
          <w:rFonts w:asciiTheme="minorEastAsia" w:hAnsiTheme="minorEastAsia" w:cs="Segoe UI" w:hint="eastAsia"/>
          <w:color w:val="333333"/>
          <w:spacing w:val="8"/>
          <w:kern w:val="0"/>
          <w:sz w:val="28"/>
          <w:szCs w:val="28"/>
        </w:rPr>
        <w:t>产品有多种规格型号</w:t>
      </w:r>
      <w:r w:rsidR="008364F8" w:rsidRPr="002320B3">
        <w:rPr>
          <w:rFonts w:asciiTheme="minorEastAsia" w:hAnsiTheme="minorEastAsia" w:cs="Segoe UI" w:hint="eastAsia"/>
          <w:color w:val="333333"/>
          <w:spacing w:val="8"/>
          <w:kern w:val="0"/>
          <w:sz w:val="28"/>
          <w:szCs w:val="28"/>
        </w:rPr>
        <w:t>且</w:t>
      </w:r>
      <w:r w:rsidR="000C71DD" w:rsidRPr="002320B3">
        <w:rPr>
          <w:rFonts w:asciiTheme="minorEastAsia" w:hAnsiTheme="minorEastAsia" w:cs="Segoe UI" w:hint="eastAsia"/>
          <w:color w:val="333333"/>
          <w:spacing w:val="8"/>
          <w:kern w:val="0"/>
          <w:sz w:val="28"/>
          <w:szCs w:val="28"/>
        </w:rPr>
        <w:t>价格</w:t>
      </w:r>
      <w:r w:rsidR="008364F8" w:rsidRPr="002320B3">
        <w:rPr>
          <w:rFonts w:asciiTheme="minorEastAsia" w:hAnsiTheme="minorEastAsia" w:cs="Segoe UI" w:hint="eastAsia"/>
          <w:color w:val="333333"/>
          <w:spacing w:val="8"/>
          <w:kern w:val="0"/>
          <w:sz w:val="28"/>
          <w:szCs w:val="28"/>
        </w:rPr>
        <w:t>不同</w:t>
      </w:r>
      <w:r w:rsidR="000C71DD" w:rsidRPr="002320B3">
        <w:rPr>
          <w:rFonts w:asciiTheme="minorEastAsia" w:hAnsiTheme="minorEastAsia" w:cs="Segoe UI" w:hint="eastAsia"/>
          <w:color w:val="333333"/>
          <w:spacing w:val="8"/>
          <w:kern w:val="0"/>
          <w:sz w:val="28"/>
          <w:szCs w:val="28"/>
        </w:rPr>
        <w:t>，</w:t>
      </w:r>
      <w:r w:rsidR="008417D7" w:rsidRPr="002320B3">
        <w:rPr>
          <w:rFonts w:asciiTheme="minorEastAsia" w:hAnsiTheme="minorEastAsia" w:cs="Segoe UI" w:hint="eastAsia"/>
          <w:color w:val="333333"/>
          <w:spacing w:val="8"/>
          <w:kern w:val="0"/>
          <w:sz w:val="28"/>
          <w:szCs w:val="28"/>
        </w:rPr>
        <w:t>供应商</w:t>
      </w:r>
      <w:r w:rsidR="008364F8" w:rsidRPr="002320B3">
        <w:rPr>
          <w:rFonts w:asciiTheme="minorEastAsia" w:hAnsiTheme="minorEastAsia" w:cs="Segoe UI" w:hint="eastAsia"/>
          <w:color w:val="333333"/>
          <w:spacing w:val="8"/>
          <w:kern w:val="0"/>
          <w:sz w:val="28"/>
          <w:szCs w:val="28"/>
        </w:rPr>
        <w:t>应将所有型号</w:t>
      </w:r>
      <w:r w:rsidR="008417D7" w:rsidRPr="002320B3">
        <w:rPr>
          <w:rFonts w:asciiTheme="minorEastAsia" w:hAnsiTheme="minorEastAsia" w:cs="Segoe UI" w:hint="eastAsia"/>
          <w:color w:val="333333"/>
          <w:spacing w:val="8"/>
          <w:kern w:val="0"/>
          <w:sz w:val="28"/>
          <w:szCs w:val="28"/>
        </w:rPr>
        <w:t>分项报价，价格评分细则详见附件2</w:t>
      </w:r>
      <w:r w:rsidR="0021079A" w:rsidRPr="002320B3">
        <w:rPr>
          <w:rFonts w:asciiTheme="minorEastAsia" w:hAnsiTheme="minorEastAsia" w:cs="Segoe UI" w:hint="eastAsia"/>
          <w:color w:val="333333"/>
          <w:spacing w:val="8"/>
          <w:kern w:val="0"/>
          <w:sz w:val="28"/>
          <w:szCs w:val="28"/>
        </w:rPr>
        <w:t>；</w:t>
      </w:r>
    </w:p>
    <w:p w:rsidR="00141E3B" w:rsidRPr="00141E3B" w:rsidRDefault="00141E3B" w:rsidP="00141E3B">
      <w:pPr>
        <w:pStyle w:val="a5"/>
        <w:shd w:val="clear" w:color="auto" w:fill="FFFFFF"/>
        <w:spacing w:before="0" w:beforeAutospacing="0" w:after="0" w:afterAutospacing="0" w:line="500" w:lineRule="exact"/>
        <w:rPr>
          <w:rFonts w:asciiTheme="minorEastAsia" w:eastAsiaTheme="minorEastAsia" w:hAnsiTheme="minorEastAsia" w:cs="Segoe UI"/>
          <w:color w:val="333333"/>
          <w:spacing w:val="8"/>
          <w:sz w:val="28"/>
          <w:szCs w:val="28"/>
        </w:rPr>
      </w:pPr>
      <w:r w:rsidRPr="002320B3">
        <w:rPr>
          <w:rFonts w:asciiTheme="minorEastAsia" w:hAnsiTheme="minorEastAsia" w:cs="Segoe UI" w:hint="eastAsia"/>
          <w:color w:val="333333"/>
          <w:spacing w:val="8"/>
          <w:sz w:val="28"/>
          <w:szCs w:val="28"/>
        </w:rPr>
        <w:t>▲</w:t>
      </w:r>
      <w:r w:rsidRPr="00141E3B">
        <w:rPr>
          <w:rFonts w:asciiTheme="minorEastAsia" w:eastAsiaTheme="minorEastAsia" w:hAnsiTheme="minorEastAsia" w:cs="Segoe UI" w:hint="eastAsia"/>
          <w:color w:val="333333"/>
          <w:spacing w:val="8"/>
          <w:sz w:val="28"/>
          <w:szCs w:val="28"/>
        </w:rPr>
        <w:t>4.3若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6E362A" w:rsidRPr="002320B3" w:rsidRDefault="00464628" w:rsidP="006E362A">
      <w:pPr>
        <w:widowControl/>
        <w:shd w:val="clear" w:color="auto" w:fill="FFFFFF"/>
        <w:wordWrap w:val="0"/>
        <w:jc w:val="left"/>
        <w:rPr>
          <w:rFonts w:asciiTheme="minorEastAsia" w:hAnsiTheme="minorEastAsia"/>
          <w:sz w:val="28"/>
          <w:szCs w:val="28"/>
        </w:rPr>
      </w:pPr>
      <w:r>
        <w:rPr>
          <w:rFonts w:asciiTheme="minorEastAsia" w:hAnsiTheme="minorEastAsia" w:cs="Segoe UI" w:hint="eastAsia"/>
          <w:color w:val="333333"/>
          <w:spacing w:val="8"/>
          <w:kern w:val="0"/>
          <w:sz w:val="28"/>
          <w:szCs w:val="28"/>
        </w:rPr>
        <w:t>5.</w:t>
      </w:r>
      <w:r w:rsidR="006E362A" w:rsidRPr="002320B3">
        <w:rPr>
          <w:rFonts w:asciiTheme="minorEastAsia" w:hAnsiTheme="minorEastAsia" w:cs="Segoe UI" w:hint="eastAsia"/>
          <w:color w:val="333333"/>
          <w:spacing w:val="8"/>
          <w:kern w:val="0"/>
          <w:sz w:val="28"/>
          <w:szCs w:val="28"/>
        </w:rPr>
        <w:t>备注:</w:t>
      </w:r>
      <w:r w:rsidR="006E362A" w:rsidRPr="002320B3">
        <w:rPr>
          <w:rFonts w:asciiTheme="minorEastAsia" w:hAnsiTheme="minorEastAsia" w:hint="eastAsia"/>
          <w:sz w:val="28"/>
          <w:szCs w:val="28"/>
        </w:rPr>
        <w:t xml:space="preserve"> </w:t>
      </w:r>
    </w:p>
    <w:p w:rsidR="006E362A" w:rsidRPr="002320B3" w:rsidRDefault="006E362A" w:rsidP="006E362A">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以上打</w:t>
      </w:r>
      <w:r w:rsidR="005A498C" w:rsidRPr="002320B3">
        <w:rPr>
          <w:rFonts w:asciiTheme="minorEastAsia" w:hAnsiTheme="minorEastAsia" w:cs="Segoe UI" w:hint="eastAsia"/>
          <w:color w:val="333333"/>
          <w:spacing w:val="8"/>
          <w:kern w:val="0"/>
          <w:sz w:val="28"/>
          <w:szCs w:val="28"/>
        </w:rPr>
        <w:t>▲</w:t>
      </w:r>
      <w:r w:rsidRPr="002320B3">
        <w:rPr>
          <w:rFonts w:asciiTheme="minorEastAsia" w:hAnsiTheme="minorEastAsia" w:cs="Segoe UI" w:hint="eastAsia"/>
          <w:color w:val="333333"/>
          <w:spacing w:val="8"/>
          <w:kern w:val="0"/>
          <w:sz w:val="28"/>
          <w:szCs w:val="28"/>
        </w:rPr>
        <w:t>号的</w:t>
      </w:r>
      <w:r w:rsidR="00BF45A6" w:rsidRPr="002320B3">
        <w:rPr>
          <w:rFonts w:asciiTheme="minorEastAsia" w:hAnsiTheme="minorEastAsia" w:cs="Segoe UI" w:hint="eastAsia"/>
          <w:color w:val="333333"/>
          <w:spacing w:val="8"/>
          <w:kern w:val="0"/>
          <w:sz w:val="28"/>
          <w:szCs w:val="28"/>
        </w:rPr>
        <w:t>条款</w:t>
      </w:r>
      <w:r w:rsidRPr="002320B3">
        <w:rPr>
          <w:rFonts w:asciiTheme="minorEastAsia" w:hAnsiTheme="minorEastAsia" w:cs="Segoe UI" w:hint="eastAsia"/>
          <w:color w:val="333333"/>
          <w:spacing w:val="8"/>
          <w:kern w:val="0"/>
          <w:sz w:val="28"/>
          <w:szCs w:val="28"/>
        </w:rPr>
        <w:t>为本次招标项目的实质性要求，不允许有负偏离。</w:t>
      </w:r>
    </w:p>
    <w:p w:rsidR="00424DEB" w:rsidRPr="002320B3" w:rsidRDefault="00424DEB">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8C140A" w:rsidTr="00D34987">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8C140A" w:rsidRPr="00B20822" w:rsidTr="00D34987">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8C140A" w:rsidRPr="008C140A" w:rsidRDefault="00236C7F"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008C140A"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236C7F" w:rsidP="00236C7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8C140A" w:rsidRPr="008C140A" w:rsidRDefault="008C140A" w:rsidP="00D3498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sidR="00236C7F">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sidR="00236C7F">
              <w:rPr>
                <w:rFonts w:ascii="仿宋" w:eastAsia="仿宋" w:hAnsi="仿宋" w:cs="Segoe UI" w:hint="eastAsia"/>
                <w:kern w:val="0"/>
                <w:sz w:val="22"/>
                <w:szCs w:val="24"/>
              </w:rPr>
              <w:t>40</w:t>
            </w:r>
          </w:p>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8C140A" w:rsidRPr="00E9491C" w:rsidRDefault="008C140A" w:rsidP="00D34987">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8C140A" w:rsidRPr="0023700C" w:rsidRDefault="008C140A" w:rsidP="00D3498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8C140A" w:rsidRPr="00A34DB6" w:rsidRDefault="008C140A" w:rsidP="00D34987">
            <w:pPr>
              <w:wordWrap w:val="0"/>
              <w:spacing w:line="270" w:lineRule="atLeast"/>
              <w:jc w:val="left"/>
              <w:rPr>
                <w:rFonts w:ascii="仿宋" w:eastAsia="仿宋" w:hAnsi="仿宋" w:cs="Segoe UI"/>
                <w:kern w:val="0"/>
                <w:sz w:val="24"/>
                <w:szCs w:val="24"/>
              </w:rPr>
            </w:pPr>
          </w:p>
        </w:tc>
      </w:tr>
      <w:tr w:rsidR="008C140A" w:rsidTr="00D34987">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8C140A" w:rsidRPr="008C140A" w:rsidRDefault="005F37B4"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008C140A"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5F37B4" w:rsidP="00EF0372">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AF758C">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sidR="00AF758C">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分；非“*”条款技术参数不满足招标文件要求（负偏离），一项扣</w:t>
            </w:r>
            <w:r w:rsidR="009933CF">
              <w:rPr>
                <w:rFonts w:ascii="仿宋" w:eastAsia="仿宋" w:hAnsi="仿宋" w:cs="Segoe UI" w:hint="eastAsia"/>
                <w:kern w:val="0"/>
                <w:sz w:val="22"/>
                <w:szCs w:val="24"/>
              </w:rPr>
              <w:t>2</w:t>
            </w:r>
            <w:r w:rsidRPr="008C140A">
              <w:rPr>
                <w:rFonts w:ascii="仿宋" w:eastAsia="仿宋" w:hAnsi="仿宋" w:cs="Segoe UI" w:hint="eastAsia"/>
                <w:kern w:val="0"/>
                <w:sz w:val="22"/>
                <w:szCs w:val="24"/>
              </w:rPr>
              <w:t>分，“*”条款技术参数与招标文件要求有负偏离的，一项扣</w:t>
            </w:r>
            <w:r w:rsidR="00AF758C">
              <w:rPr>
                <w:rFonts w:ascii="仿宋" w:eastAsia="仿宋" w:hAnsi="仿宋" w:cs="Segoe UI" w:hint="eastAsia"/>
                <w:kern w:val="0"/>
                <w:sz w:val="22"/>
                <w:szCs w:val="24"/>
              </w:rPr>
              <w:t>4</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3E7676" w:rsidTr="00A44987">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3E7676" w:rsidRPr="008C140A" w:rsidRDefault="003E7676" w:rsidP="005F37B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w:t>
            </w:r>
            <w:r w:rsidR="003C5928">
              <w:rPr>
                <w:rFonts w:ascii="仿宋" w:eastAsia="仿宋" w:hAnsi="仿宋" w:cs="Segoe UI" w:hint="eastAsia"/>
                <w:color w:val="000000"/>
                <w:kern w:val="0"/>
                <w:sz w:val="22"/>
                <w:szCs w:val="24"/>
              </w:rPr>
              <w:t>14</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5F37B4"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651457">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w:t>
            </w:r>
            <w:r w:rsidR="00467122" w:rsidRPr="005F37B4">
              <w:rPr>
                <w:rFonts w:ascii="仿宋" w:eastAsia="仿宋" w:hAnsi="仿宋" w:cs="Segoe UI" w:hint="eastAsia"/>
                <w:color w:val="000000"/>
                <w:kern w:val="0"/>
                <w:sz w:val="22"/>
                <w:szCs w:val="24"/>
              </w:rPr>
              <w:t>经办人的</w:t>
            </w:r>
            <w:r w:rsidRPr="005F37B4">
              <w:rPr>
                <w:rFonts w:ascii="仿宋" w:eastAsia="仿宋" w:hAnsi="仿宋" w:cs="Segoe UI" w:hint="eastAsia"/>
                <w:color w:val="000000"/>
                <w:kern w:val="0"/>
                <w:sz w:val="22"/>
                <w:szCs w:val="24"/>
              </w:rPr>
              <w:t>社保缴纳</w:t>
            </w:r>
            <w:r w:rsidR="00467122" w:rsidRPr="005F37B4">
              <w:rPr>
                <w:rFonts w:ascii="仿宋" w:eastAsia="仿宋" w:hAnsi="仿宋" w:cs="Segoe UI" w:hint="eastAsia"/>
                <w:color w:val="000000"/>
                <w:kern w:val="0"/>
                <w:sz w:val="22"/>
                <w:szCs w:val="24"/>
              </w:rPr>
              <w:t>证明</w:t>
            </w:r>
            <w:r w:rsidRPr="005F37B4">
              <w:rPr>
                <w:rFonts w:ascii="仿宋" w:eastAsia="仿宋" w:hAnsi="仿宋" w:cs="Segoe UI" w:hint="eastAsia"/>
                <w:color w:val="000000"/>
                <w:kern w:val="0"/>
                <w:sz w:val="22"/>
                <w:szCs w:val="24"/>
              </w:rPr>
              <w:t>、商业信誉和健全的财务会计制度承诺函、履行合同所必须的设备和专业技术能力承诺函</w:t>
            </w:r>
            <w:r w:rsidR="00651457" w:rsidRPr="005F37B4">
              <w:rPr>
                <w:rFonts w:ascii="仿宋" w:eastAsia="仿宋" w:hAnsi="仿宋" w:cs="Segoe UI" w:hint="eastAsia"/>
                <w:color w:val="000000"/>
                <w:kern w:val="0"/>
                <w:sz w:val="22"/>
                <w:szCs w:val="24"/>
              </w:rPr>
              <w:t>、报价承诺函</w:t>
            </w:r>
            <w:r w:rsidRPr="005F37B4">
              <w:rPr>
                <w:rFonts w:ascii="仿宋" w:eastAsia="仿宋" w:hAnsi="仿宋" w:cs="Segoe UI" w:hint="eastAsia"/>
                <w:color w:val="000000"/>
                <w:kern w:val="0"/>
                <w:sz w:val="22"/>
                <w:szCs w:val="24"/>
              </w:rPr>
              <w:t>，每提供1个</w:t>
            </w:r>
            <w:r w:rsidR="00467122" w:rsidRPr="005F37B4">
              <w:rPr>
                <w:rFonts w:ascii="仿宋" w:eastAsia="仿宋" w:hAnsi="仿宋" w:cs="Segoe UI" w:hint="eastAsia"/>
                <w:color w:val="000000"/>
                <w:kern w:val="0"/>
                <w:sz w:val="22"/>
                <w:szCs w:val="24"/>
              </w:rPr>
              <w:t>资料</w:t>
            </w:r>
            <w:r w:rsidRPr="005F37B4">
              <w:rPr>
                <w:rFonts w:ascii="仿宋" w:eastAsia="仿宋" w:hAnsi="仿宋" w:cs="Segoe UI" w:hint="eastAsia"/>
                <w:color w:val="000000"/>
                <w:kern w:val="0"/>
                <w:sz w:val="22"/>
                <w:szCs w:val="24"/>
              </w:rPr>
              <w:t>得1分，最多得</w:t>
            </w:r>
            <w:r w:rsidR="00651457" w:rsidRPr="005F37B4">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23700C" w:rsidRDefault="003E7676" w:rsidP="00D34987">
            <w:pPr>
              <w:widowControl/>
              <w:wordWrap w:val="0"/>
              <w:spacing w:line="270" w:lineRule="atLeast"/>
              <w:jc w:val="left"/>
              <w:rPr>
                <w:rFonts w:ascii="仿宋" w:eastAsia="仿宋" w:hAnsi="仿宋" w:cs="Segoe UI"/>
                <w:color w:val="000000"/>
                <w:kern w:val="0"/>
                <w:sz w:val="24"/>
                <w:szCs w:val="24"/>
              </w:rPr>
            </w:pPr>
          </w:p>
        </w:tc>
      </w:tr>
      <w:tr w:rsidR="003E7676" w:rsidTr="00A44987">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D3498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Default="003E7676" w:rsidP="00236C7F">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Default="003C5928" w:rsidP="00D34987">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3E7676" w:rsidRDefault="003E7676" w:rsidP="003C5928">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sidR="003C5928">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sidR="003C5928">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23700C" w:rsidRDefault="00613066" w:rsidP="00D34987">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8C140A" w:rsidTr="00467122">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EF0372"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8C140A" w:rsidRPr="008C140A" w:rsidRDefault="00236C7F" w:rsidP="00D3498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r w:rsidR="008C140A"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236C7F" w:rsidP="00D3498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lastRenderedPageBreak/>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BE6036">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1.根据投标人提供的售后服务方案，包含：①售后服务体系②</w:t>
            </w:r>
            <w:r w:rsidR="00BE6036">
              <w:rPr>
                <w:rFonts w:ascii="仿宋" w:eastAsia="仿宋" w:hAnsi="仿宋" w:cs="Segoe UI" w:hint="eastAsia"/>
                <w:color w:val="000000"/>
                <w:kern w:val="0"/>
                <w:sz w:val="22"/>
                <w:szCs w:val="24"/>
              </w:rPr>
              <w:t>产品</w:t>
            </w:r>
            <w:r w:rsidR="00BE6036" w:rsidRPr="00BE6036">
              <w:rPr>
                <w:rFonts w:ascii="仿宋" w:eastAsia="仿宋" w:hAnsi="仿宋" w:cs="Segoe UI" w:hint="eastAsia"/>
                <w:color w:val="000000"/>
                <w:kern w:val="0"/>
                <w:sz w:val="22"/>
                <w:szCs w:val="24"/>
              </w:rPr>
              <w:t>质量及货源保证</w:t>
            </w:r>
            <w:r w:rsidRPr="00EF0372">
              <w:rPr>
                <w:rFonts w:ascii="仿宋" w:eastAsia="仿宋" w:hAnsi="仿宋" w:cs="Segoe UI" w:hint="eastAsia"/>
                <w:color w:val="000000"/>
                <w:kern w:val="0"/>
                <w:sz w:val="22"/>
                <w:szCs w:val="24"/>
              </w:rPr>
              <w:t>③</w:t>
            </w:r>
            <w:r w:rsidR="00BE6036">
              <w:rPr>
                <w:rFonts w:ascii="仿宋" w:eastAsia="仿宋" w:hAnsi="仿宋" w:cs="Segoe UI" w:hint="eastAsia"/>
                <w:color w:val="000000"/>
                <w:kern w:val="0"/>
                <w:sz w:val="22"/>
                <w:szCs w:val="24"/>
              </w:rPr>
              <w:t>应急方案</w:t>
            </w:r>
            <w:r w:rsidRPr="00EF0372">
              <w:rPr>
                <w:rFonts w:ascii="仿宋" w:eastAsia="仿宋" w:hAnsi="仿宋" w:cs="Segoe UI" w:hint="eastAsia"/>
                <w:color w:val="000000"/>
                <w:kern w:val="0"/>
                <w:sz w:val="22"/>
                <w:szCs w:val="24"/>
              </w:rPr>
              <w:t>④</w:t>
            </w:r>
            <w:r w:rsidR="00BE6036" w:rsidRPr="00EF0372">
              <w:rPr>
                <w:rFonts w:ascii="仿宋" w:eastAsia="仿宋" w:hAnsi="仿宋" w:cs="Segoe UI" w:hint="eastAsia"/>
                <w:color w:val="000000"/>
                <w:kern w:val="0"/>
                <w:sz w:val="22"/>
                <w:szCs w:val="24"/>
              </w:rPr>
              <w:t>技术支持</w:t>
            </w:r>
            <w:r w:rsidRPr="00EF0372">
              <w:rPr>
                <w:rFonts w:ascii="仿宋" w:eastAsia="仿宋" w:hAnsi="仿宋" w:cs="Segoe UI" w:hint="eastAsia"/>
                <w:color w:val="000000"/>
                <w:kern w:val="0"/>
                <w:sz w:val="22"/>
                <w:szCs w:val="24"/>
              </w:rPr>
              <w:t>。进行评审，四个方面提供完整且描述详细，符合本项目实际情况、有利于项目实施的得</w:t>
            </w:r>
            <w:r w:rsidR="00236C7F">
              <w:rPr>
                <w:rFonts w:ascii="仿宋" w:eastAsia="仿宋" w:hAnsi="仿宋" w:cs="Segoe UI" w:hint="eastAsia"/>
                <w:color w:val="000000"/>
                <w:kern w:val="0"/>
                <w:sz w:val="22"/>
                <w:szCs w:val="24"/>
              </w:rPr>
              <w:t>4</w:t>
            </w:r>
            <w:r w:rsidRPr="00EF0372">
              <w:rPr>
                <w:rFonts w:ascii="仿宋" w:eastAsia="仿宋" w:hAnsi="仿宋" w:cs="Segoe UI" w:hint="eastAsia"/>
                <w:color w:val="000000"/>
                <w:kern w:val="0"/>
                <w:sz w:val="22"/>
                <w:szCs w:val="24"/>
              </w:rPr>
              <w:t>分；</w:t>
            </w:r>
            <w:r w:rsidR="00040757" w:rsidRPr="00EF0372">
              <w:rPr>
                <w:rFonts w:ascii="仿宋" w:eastAsia="仿宋" w:hAnsi="仿宋" w:cs="Segoe UI" w:hint="eastAsia"/>
                <w:color w:val="000000"/>
                <w:kern w:val="0"/>
                <w:sz w:val="22"/>
                <w:szCs w:val="24"/>
              </w:rPr>
              <w:t>每有一项存在缺陷或漏</w:t>
            </w:r>
            <w:r w:rsidR="00040757" w:rsidRPr="00EF0372">
              <w:rPr>
                <w:rFonts w:ascii="仿宋" w:eastAsia="仿宋" w:hAnsi="仿宋" w:cs="Segoe UI" w:hint="eastAsia"/>
                <w:color w:val="000000"/>
                <w:kern w:val="0"/>
                <w:sz w:val="22"/>
                <w:szCs w:val="24"/>
              </w:rPr>
              <w:lastRenderedPageBreak/>
              <w:t>洞的扣</w:t>
            </w:r>
            <w:r w:rsidR="00040757">
              <w:rPr>
                <w:rFonts w:ascii="仿宋" w:eastAsia="仿宋" w:hAnsi="仿宋" w:cs="Segoe UI" w:hint="eastAsia"/>
                <w:color w:val="000000"/>
                <w:kern w:val="0"/>
                <w:sz w:val="22"/>
                <w:szCs w:val="24"/>
              </w:rPr>
              <w:t>1分;</w:t>
            </w:r>
            <w:r w:rsidR="00040757" w:rsidRPr="00EF0372">
              <w:rPr>
                <w:rFonts w:ascii="仿宋" w:eastAsia="仿宋" w:hAnsi="仿宋" w:cs="Segoe UI" w:hint="eastAsia"/>
                <w:color w:val="000000"/>
                <w:kern w:val="0"/>
                <w:sz w:val="22"/>
                <w:szCs w:val="24"/>
              </w:rPr>
              <w:t xml:space="preserve"> 每有一项</w:t>
            </w:r>
            <w:r w:rsidR="00040757">
              <w:rPr>
                <w:rFonts w:ascii="仿宋" w:eastAsia="仿宋" w:hAnsi="仿宋" w:cs="Segoe UI" w:hint="eastAsia"/>
                <w:color w:val="000000"/>
                <w:kern w:val="0"/>
                <w:sz w:val="22"/>
                <w:szCs w:val="24"/>
              </w:rPr>
              <w:t>叙述不完善的扣0.5分，</w:t>
            </w:r>
            <w:r w:rsidR="00040757" w:rsidRPr="00EF0372">
              <w:rPr>
                <w:rFonts w:ascii="仿宋" w:eastAsia="仿宋" w:hAnsi="仿宋" w:cs="Segoe UI" w:hint="eastAsia"/>
                <w:color w:val="000000"/>
                <w:kern w:val="0"/>
                <w:sz w:val="22"/>
                <w:szCs w:val="24"/>
              </w:rPr>
              <w:t>分值扣完为止。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r w:rsidR="008C140A" w:rsidTr="00D34987">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D3498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D34987">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sidR="00467122">
              <w:rPr>
                <w:rFonts w:ascii="仿宋" w:eastAsia="仿宋" w:hAnsi="仿宋" w:cs="Segoe UI" w:hint="eastAsia"/>
                <w:color w:val="000000"/>
                <w:kern w:val="0"/>
                <w:sz w:val="22"/>
                <w:szCs w:val="24"/>
              </w:rPr>
              <w:t>提供的投标产品制造厂家在成都设有办事处或</w:t>
            </w:r>
            <w:r w:rsidRPr="00EF0372">
              <w:rPr>
                <w:rFonts w:ascii="仿宋" w:eastAsia="仿宋" w:hAnsi="仿宋" w:cs="Segoe UI" w:hint="eastAsia"/>
                <w:color w:val="000000"/>
                <w:kern w:val="0"/>
                <w:sz w:val="22"/>
                <w:szCs w:val="24"/>
              </w:rPr>
              <w:t>分公司或常驻维修机构（提供相关证明材料）得2分；未提供，不得分。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bl>
    <w:p w:rsidR="000438E7" w:rsidRPr="00467122"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lastRenderedPageBreak/>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4FC" w:rsidRDefault="002844FC" w:rsidP="00991324">
      <w:r>
        <w:separator/>
      </w:r>
    </w:p>
  </w:endnote>
  <w:endnote w:type="continuationSeparator" w:id="1">
    <w:p w:rsidR="002844FC" w:rsidRDefault="002844FC"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4FC" w:rsidRDefault="002844FC" w:rsidP="00991324">
      <w:r>
        <w:separator/>
      </w:r>
    </w:p>
  </w:footnote>
  <w:footnote w:type="continuationSeparator" w:id="1">
    <w:p w:rsidR="002844FC" w:rsidRDefault="002844FC"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14337"/>
    <w:rsid w:val="001232B6"/>
    <w:rsid w:val="0012379C"/>
    <w:rsid w:val="00130D98"/>
    <w:rsid w:val="00130EE8"/>
    <w:rsid w:val="00132D57"/>
    <w:rsid w:val="00136B55"/>
    <w:rsid w:val="00141E3B"/>
    <w:rsid w:val="0014780A"/>
    <w:rsid w:val="00163A7A"/>
    <w:rsid w:val="001660F2"/>
    <w:rsid w:val="00187CD7"/>
    <w:rsid w:val="00192C67"/>
    <w:rsid w:val="001A0043"/>
    <w:rsid w:val="001B046B"/>
    <w:rsid w:val="001B1811"/>
    <w:rsid w:val="001B33EA"/>
    <w:rsid w:val="001B6821"/>
    <w:rsid w:val="001D5D77"/>
    <w:rsid w:val="001F7BF0"/>
    <w:rsid w:val="00202088"/>
    <w:rsid w:val="0021079A"/>
    <w:rsid w:val="0022155A"/>
    <w:rsid w:val="00222359"/>
    <w:rsid w:val="002272D2"/>
    <w:rsid w:val="00227B3D"/>
    <w:rsid w:val="002320B3"/>
    <w:rsid w:val="00236079"/>
    <w:rsid w:val="00236C7F"/>
    <w:rsid w:val="0023700C"/>
    <w:rsid w:val="00247448"/>
    <w:rsid w:val="002572CB"/>
    <w:rsid w:val="002820EB"/>
    <w:rsid w:val="002832F3"/>
    <w:rsid w:val="002844FC"/>
    <w:rsid w:val="00287003"/>
    <w:rsid w:val="002925E8"/>
    <w:rsid w:val="002A6E0D"/>
    <w:rsid w:val="002B147D"/>
    <w:rsid w:val="002B3189"/>
    <w:rsid w:val="002B3FE8"/>
    <w:rsid w:val="002B59EE"/>
    <w:rsid w:val="002C5A43"/>
    <w:rsid w:val="002C775A"/>
    <w:rsid w:val="002E55D8"/>
    <w:rsid w:val="002F2D01"/>
    <w:rsid w:val="002F6046"/>
    <w:rsid w:val="00306264"/>
    <w:rsid w:val="0030789D"/>
    <w:rsid w:val="003178E2"/>
    <w:rsid w:val="00317ADE"/>
    <w:rsid w:val="003248E5"/>
    <w:rsid w:val="00332CD5"/>
    <w:rsid w:val="00335A3B"/>
    <w:rsid w:val="00341E1E"/>
    <w:rsid w:val="003605E7"/>
    <w:rsid w:val="003607B9"/>
    <w:rsid w:val="00362678"/>
    <w:rsid w:val="003636D3"/>
    <w:rsid w:val="00364A1D"/>
    <w:rsid w:val="0037583B"/>
    <w:rsid w:val="003A1B50"/>
    <w:rsid w:val="003A2C67"/>
    <w:rsid w:val="003B07D3"/>
    <w:rsid w:val="003B67EC"/>
    <w:rsid w:val="003C5928"/>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7B85"/>
    <w:rsid w:val="005F1C01"/>
    <w:rsid w:val="005F37B4"/>
    <w:rsid w:val="006014E4"/>
    <w:rsid w:val="0061034D"/>
    <w:rsid w:val="00613066"/>
    <w:rsid w:val="006142EF"/>
    <w:rsid w:val="00617A88"/>
    <w:rsid w:val="006205A9"/>
    <w:rsid w:val="00623ECD"/>
    <w:rsid w:val="006376AD"/>
    <w:rsid w:val="00650E6E"/>
    <w:rsid w:val="00651457"/>
    <w:rsid w:val="00651D12"/>
    <w:rsid w:val="00654439"/>
    <w:rsid w:val="00661528"/>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7047F2"/>
    <w:rsid w:val="0071256B"/>
    <w:rsid w:val="00712570"/>
    <w:rsid w:val="00722134"/>
    <w:rsid w:val="0072583B"/>
    <w:rsid w:val="0073058F"/>
    <w:rsid w:val="00735DB0"/>
    <w:rsid w:val="00736E22"/>
    <w:rsid w:val="0074103A"/>
    <w:rsid w:val="00752207"/>
    <w:rsid w:val="00752253"/>
    <w:rsid w:val="00757B8C"/>
    <w:rsid w:val="0076416E"/>
    <w:rsid w:val="007955D8"/>
    <w:rsid w:val="007A288F"/>
    <w:rsid w:val="007A3AC3"/>
    <w:rsid w:val="007B2CD0"/>
    <w:rsid w:val="007B6052"/>
    <w:rsid w:val="007D0E22"/>
    <w:rsid w:val="007D1ABA"/>
    <w:rsid w:val="007E08D0"/>
    <w:rsid w:val="007E3F18"/>
    <w:rsid w:val="007E7DAB"/>
    <w:rsid w:val="00807F92"/>
    <w:rsid w:val="00822E76"/>
    <w:rsid w:val="00830D42"/>
    <w:rsid w:val="00831586"/>
    <w:rsid w:val="00833A0B"/>
    <w:rsid w:val="008364F8"/>
    <w:rsid w:val="008417D7"/>
    <w:rsid w:val="008503A0"/>
    <w:rsid w:val="00853D43"/>
    <w:rsid w:val="00862841"/>
    <w:rsid w:val="008768AB"/>
    <w:rsid w:val="00881863"/>
    <w:rsid w:val="008A3841"/>
    <w:rsid w:val="008B3302"/>
    <w:rsid w:val="008B3573"/>
    <w:rsid w:val="008B5236"/>
    <w:rsid w:val="008C140A"/>
    <w:rsid w:val="008D5F86"/>
    <w:rsid w:val="008E01EC"/>
    <w:rsid w:val="008E367A"/>
    <w:rsid w:val="008E4BB6"/>
    <w:rsid w:val="00904265"/>
    <w:rsid w:val="009162F2"/>
    <w:rsid w:val="009313F7"/>
    <w:rsid w:val="00943CCB"/>
    <w:rsid w:val="00944F1F"/>
    <w:rsid w:val="00970DE4"/>
    <w:rsid w:val="00970F1E"/>
    <w:rsid w:val="009730BF"/>
    <w:rsid w:val="00973CDF"/>
    <w:rsid w:val="00991324"/>
    <w:rsid w:val="009933CF"/>
    <w:rsid w:val="0099558B"/>
    <w:rsid w:val="009A546E"/>
    <w:rsid w:val="009A7C34"/>
    <w:rsid w:val="009B20EB"/>
    <w:rsid w:val="009E3989"/>
    <w:rsid w:val="009E4ACB"/>
    <w:rsid w:val="009E66B7"/>
    <w:rsid w:val="009F38F3"/>
    <w:rsid w:val="009F49D8"/>
    <w:rsid w:val="00A062C3"/>
    <w:rsid w:val="00A1064C"/>
    <w:rsid w:val="00A30D83"/>
    <w:rsid w:val="00A42003"/>
    <w:rsid w:val="00A43DC4"/>
    <w:rsid w:val="00A44987"/>
    <w:rsid w:val="00A509AB"/>
    <w:rsid w:val="00A56FED"/>
    <w:rsid w:val="00A57D69"/>
    <w:rsid w:val="00A75FD0"/>
    <w:rsid w:val="00A90E3D"/>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97955"/>
    <w:rsid w:val="00B97F49"/>
    <w:rsid w:val="00BA1130"/>
    <w:rsid w:val="00BA3326"/>
    <w:rsid w:val="00BA4168"/>
    <w:rsid w:val="00BA6B91"/>
    <w:rsid w:val="00BB0352"/>
    <w:rsid w:val="00BB4DC2"/>
    <w:rsid w:val="00BE1EEA"/>
    <w:rsid w:val="00BE21AD"/>
    <w:rsid w:val="00BE3C7E"/>
    <w:rsid w:val="00BE5D75"/>
    <w:rsid w:val="00BE6036"/>
    <w:rsid w:val="00BE7321"/>
    <w:rsid w:val="00BF45A6"/>
    <w:rsid w:val="00BF78CD"/>
    <w:rsid w:val="00C039A5"/>
    <w:rsid w:val="00C116E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3709"/>
    <w:rsid w:val="00CE5869"/>
    <w:rsid w:val="00CF1903"/>
    <w:rsid w:val="00CF40CE"/>
    <w:rsid w:val="00CF52CB"/>
    <w:rsid w:val="00D11F1B"/>
    <w:rsid w:val="00D151AD"/>
    <w:rsid w:val="00D2792B"/>
    <w:rsid w:val="00D33BA8"/>
    <w:rsid w:val="00D40529"/>
    <w:rsid w:val="00D4455D"/>
    <w:rsid w:val="00D461E7"/>
    <w:rsid w:val="00D51F17"/>
    <w:rsid w:val="00D540FF"/>
    <w:rsid w:val="00D54398"/>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5D2"/>
    <w:rsid w:val="00F14C35"/>
    <w:rsid w:val="00F1776E"/>
    <w:rsid w:val="00F17E4E"/>
    <w:rsid w:val="00F17FD2"/>
    <w:rsid w:val="00F20659"/>
    <w:rsid w:val="00F35EB5"/>
    <w:rsid w:val="00F70970"/>
    <w:rsid w:val="00F733F5"/>
    <w:rsid w:val="00F76ECB"/>
    <w:rsid w:val="00F77022"/>
    <w:rsid w:val="00F85742"/>
    <w:rsid w:val="00F9258E"/>
    <w:rsid w:val="00F9486E"/>
    <w:rsid w:val="00F94B87"/>
    <w:rsid w:val="00F95593"/>
    <w:rsid w:val="00FD1F4A"/>
    <w:rsid w:val="00FE4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1227</TotalTime>
  <Pages>11</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205</cp:revision>
  <dcterms:created xsi:type="dcterms:W3CDTF">2021-07-27T08:46:00Z</dcterms:created>
  <dcterms:modified xsi:type="dcterms:W3CDTF">2021-12-09T09:51:00Z</dcterms:modified>
</cp:coreProperties>
</file>