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outlineLvl w:val="0"/>
        <w:rPr>
          <w:rFonts w:ascii="仿宋" w:hAnsi="仿宋" w:eastAsia="仿宋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32"/>
          <w:szCs w:val="32"/>
        </w:rPr>
        <w:t>此次遴选共分为2个包，具体如下：</w:t>
      </w:r>
    </w:p>
    <w:p>
      <w:pPr>
        <w:ind w:firstLine="643" w:firstLineChars="200"/>
        <w:jc w:val="left"/>
        <w:outlineLvl w:val="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第一包：</w:t>
      </w:r>
      <w:r>
        <w:rPr>
          <w:rFonts w:hint="eastAsia" w:ascii="仿宋" w:hAnsi="仿宋" w:eastAsia="仿宋"/>
          <w:sz w:val="32"/>
          <w:szCs w:val="32"/>
        </w:rPr>
        <w:t>流产关爱管理服务</w:t>
      </w:r>
      <w:r>
        <w:rPr>
          <w:rFonts w:hint="eastAsia" w:ascii="仿宋" w:hAnsi="仿宋" w:eastAsia="仿宋"/>
          <w:sz w:val="28"/>
          <w:szCs w:val="28"/>
        </w:rPr>
        <w:t>（以下简称第一包）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，数量：1家</w:t>
      </w:r>
    </w:p>
    <w:p>
      <w:pPr>
        <w:pStyle w:val="2"/>
      </w:pPr>
      <w:r>
        <w:rPr>
          <w:rFonts w:hint="eastAsia" w:ascii="仿宋" w:hAnsi="仿宋" w:eastAsia="仿宋"/>
          <w:sz w:val="32"/>
          <w:szCs w:val="32"/>
        </w:rPr>
        <w:t>附件1.1：</w:t>
      </w:r>
    </w:p>
    <w:p>
      <w:pPr>
        <w:adjustRightInd w:val="0"/>
        <w:snapToGrid w:val="0"/>
        <w:spacing w:line="480" w:lineRule="auto"/>
        <w:ind w:firstLine="64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Theme="majorEastAsia" w:hAnsiTheme="majorEastAsia" w:eastAsiaTheme="majorEastAsia"/>
          <w:sz w:val="36"/>
          <w:szCs w:val="32"/>
        </w:rPr>
        <w:t>参会机构要求</w:t>
      </w:r>
      <w:r>
        <w:rPr>
          <w:rFonts w:hint="eastAsia" w:ascii="仿宋" w:hAnsi="仿宋" w:eastAsia="仿宋"/>
          <w:b/>
          <w:sz w:val="32"/>
          <w:szCs w:val="28"/>
        </w:rPr>
        <w:t>（第一包）</w:t>
      </w:r>
    </w:p>
    <w:p>
      <w:pPr>
        <w:pStyle w:val="17"/>
        <w:tabs>
          <w:tab w:val="left" w:pos="7513"/>
        </w:tabs>
        <w:spacing w:beforeLines="0" w:afterLines="0" w:line="240" w:lineRule="auto"/>
        <w:ind w:firstLine="640"/>
        <w:rPr>
          <w:rFonts w:ascii="仿宋" w:hAnsi="仿宋"/>
          <w:sz w:val="32"/>
        </w:rPr>
      </w:pPr>
      <w:r>
        <w:rPr>
          <w:rFonts w:hint="eastAsia" w:ascii="仿宋" w:hAnsi="仿宋"/>
          <w:sz w:val="32"/>
        </w:rPr>
        <w:t>一、总体要求</w:t>
      </w:r>
      <w:r>
        <w:rPr>
          <w:rFonts w:hint="eastAsia" w:ascii="仿宋" w:hAnsi="仿宋"/>
          <w:sz w:val="28"/>
          <w:szCs w:val="28"/>
        </w:rPr>
        <w:t>：</w:t>
      </w:r>
      <w:r>
        <w:rPr>
          <w:rFonts w:hint="eastAsia" w:ascii="仿宋" w:hAnsi="仿宋"/>
          <w:sz w:val="32"/>
        </w:rPr>
        <w:t>通过规范引入具备资质的合作方，由合作机构负责</w:t>
      </w:r>
      <w:r>
        <w:rPr>
          <w:rFonts w:hint="eastAsia" w:ascii="仿宋" w:hAnsi="仿宋" w:cstheme="minorBidi"/>
          <w:sz w:val="32"/>
        </w:rPr>
        <w:t>流产关爱管理服务</w:t>
      </w:r>
      <w:r>
        <w:rPr>
          <w:rFonts w:hint="eastAsia" w:ascii="仿宋" w:hAnsi="仿宋"/>
          <w:sz w:val="32"/>
        </w:rPr>
        <w:t>，为患者提供线上线下相结合一站式创新就医模式，协助医院搭建女性流产关爱管理平台，针对流产人群后续宣导随访 PAC包括流产并发症的医疗服务、流产后计划生育服务、流产后咨询服务以及流产后生殖健康综合服务，普及避孕知识、细化人流术后心理和生理的各项关爱工作，实现在线咨询、健康管理、居家康复等医疗服务延伸，以更好的满足患者就医需求,提升就医体验。</w:t>
      </w:r>
    </w:p>
    <w:p>
      <w:pPr>
        <w:ind w:firstLine="627" w:firstLineChars="196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二、合作要求：</w:t>
      </w:r>
    </w:p>
    <w:p>
      <w:pPr>
        <w:spacing w:line="360" w:lineRule="auto"/>
        <w:ind w:firstLine="320" w:firstLineChars="1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*1.具有互联网+医疗健康服务平台软件著作权登记证书；</w:t>
      </w:r>
    </w:p>
    <w:p>
      <w:pPr>
        <w:spacing w:line="360" w:lineRule="auto"/>
        <w:ind w:firstLine="320" w:firstLineChars="100"/>
        <w:jc w:val="left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2.具有移动医疗健康服务平台软件著作权登记证书； </w:t>
      </w:r>
    </w:p>
    <w:p>
      <w:pPr>
        <w:spacing w:line="360" w:lineRule="auto"/>
        <w:ind w:firstLine="320" w:firstLineChars="100"/>
        <w:jc w:val="left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3.具有医生在线咨询系统软件著作权登记证书；</w:t>
      </w:r>
    </w:p>
    <w:p>
      <w:pPr>
        <w:spacing w:line="360" w:lineRule="auto"/>
        <w:ind w:firstLine="320" w:firstLineChars="100"/>
        <w:jc w:val="left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4.具有医生专病团队咨询软件著作权登记证书；</w:t>
      </w:r>
    </w:p>
    <w:p>
      <w:pPr>
        <w:spacing w:line="360" w:lineRule="auto"/>
        <w:ind w:firstLine="320" w:firstLineChars="100"/>
        <w:jc w:val="left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5.具有妇幼健康服务系统软件著作权登记证书；</w:t>
      </w:r>
    </w:p>
    <w:p>
      <w:pPr>
        <w:spacing w:line="360" w:lineRule="auto"/>
        <w:ind w:firstLine="419"/>
        <w:jc w:val="left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6.具有妇幼健康管理系统软件著作权登记证书；</w:t>
      </w:r>
    </w:p>
    <w:p>
      <w:pPr>
        <w:spacing w:line="360" w:lineRule="auto"/>
        <w:ind w:firstLine="419"/>
        <w:jc w:val="left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7.具有医生患者管理系统软件著作权登记证书；</w:t>
      </w:r>
    </w:p>
    <w:p>
      <w:pPr>
        <w:spacing w:line="360" w:lineRule="auto"/>
        <w:ind w:firstLine="419"/>
        <w:jc w:val="left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8.具有护理上门系统软件著作权登记证书；</w:t>
      </w:r>
    </w:p>
    <w:p>
      <w:pPr>
        <w:spacing w:line="360" w:lineRule="auto"/>
        <w:ind w:firstLine="419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*9.具有公安部备案的三级等保及以上证书。</w:t>
      </w:r>
    </w:p>
    <w:p>
      <w:pPr>
        <w:pStyle w:val="2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备注：（1）*为核心条款；</w:t>
      </w: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（2）合作要求1-9需提供复印件并加盖鲜章。</w:t>
      </w:r>
    </w:p>
    <w:p>
      <w:pPr>
        <w:pStyle w:val="14"/>
        <w:spacing w:line="360" w:lineRule="auto"/>
        <w:ind w:left="357" w:leftChars="170"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三、基本要求： </w:t>
      </w:r>
    </w:p>
    <w:p>
      <w:pPr>
        <w:pStyle w:val="14"/>
        <w:numPr>
          <w:ilvl w:val="255"/>
          <w:numId w:val="0"/>
        </w:numPr>
        <w:spacing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*1.合作方服务人员引导病人或家属通过平台选择服务医生、相关检查及手术流程；</w:t>
      </w:r>
    </w:p>
    <w:p>
      <w:pPr>
        <w:pStyle w:val="14"/>
        <w:numPr>
          <w:ilvl w:val="255"/>
          <w:numId w:val="0"/>
        </w:numPr>
        <w:spacing w:line="360" w:lineRule="auto"/>
        <w:ind w:firstLine="640" w:firstLineChars="200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2.合作方线上服务团队进行术后宣教及康复指导；</w:t>
      </w:r>
    </w:p>
    <w:p>
      <w:pPr>
        <w:pStyle w:val="17"/>
        <w:tabs>
          <w:tab w:val="left" w:pos="7513"/>
        </w:tabs>
        <w:spacing w:beforeLines="0" w:afterLines="0" w:line="240" w:lineRule="auto"/>
        <w:ind w:firstLine="640"/>
        <w:rPr>
          <w:rFonts w:ascii="仿宋" w:hAnsi="仿宋" w:eastAsiaTheme="minorEastAsia"/>
          <w:kern w:val="0"/>
          <w:sz w:val="28"/>
          <w:szCs w:val="28"/>
        </w:rPr>
      </w:pPr>
      <w:r>
        <w:rPr>
          <w:rFonts w:hint="eastAsia" w:ascii="仿宋" w:hAnsi="仿宋" w:cstheme="minorBidi"/>
          <w:sz w:val="32"/>
        </w:rPr>
        <w:t>*3.合作方提醒患者来院复查、帮助患者预约好相关检查项目、进行后续避孕或备孕指导等。</w:t>
      </w:r>
    </w:p>
    <w:p>
      <w:pPr>
        <w:ind w:firstLine="643" w:firstLineChars="200"/>
        <w:jc w:val="left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ind w:firstLine="643" w:firstLineChars="200"/>
        <w:jc w:val="left"/>
        <w:outlineLvl w:val="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第二包：</w:t>
      </w:r>
      <w:r>
        <w:rPr>
          <w:rFonts w:hint="eastAsia" w:ascii="仿宋" w:hAnsi="仿宋" w:eastAsia="仿宋"/>
          <w:sz w:val="32"/>
          <w:szCs w:val="32"/>
        </w:rPr>
        <w:t>胎儿影像3D打印服务（以下简称第二包）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，数量：1家</w:t>
      </w:r>
    </w:p>
    <w:p>
      <w:pPr>
        <w:pStyle w:val="2"/>
        <w:outlineLvl w:val="0"/>
      </w:pPr>
      <w:r>
        <w:rPr>
          <w:rFonts w:hint="eastAsia" w:ascii="仿宋" w:hAnsi="仿宋" w:eastAsia="仿宋"/>
          <w:sz w:val="32"/>
          <w:szCs w:val="32"/>
        </w:rPr>
        <w:t>附件1.2：</w:t>
      </w:r>
    </w:p>
    <w:p>
      <w:pPr>
        <w:spacing w:after="240"/>
        <w:ind w:firstLine="720" w:firstLineChars="200"/>
        <w:jc w:val="center"/>
        <w:rPr>
          <w:rFonts w:asciiTheme="majorEastAsia" w:hAnsiTheme="majorEastAsia" w:eastAsiaTheme="majorEastAsia"/>
          <w:sz w:val="36"/>
          <w:szCs w:val="32"/>
        </w:rPr>
      </w:pPr>
      <w:r>
        <w:rPr>
          <w:rFonts w:hint="eastAsia" w:asciiTheme="majorEastAsia" w:hAnsiTheme="majorEastAsia" w:eastAsiaTheme="majorEastAsia"/>
          <w:sz w:val="36"/>
          <w:szCs w:val="32"/>
        </w:rPr>
        <w:t>参会机构要求（第二包）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一、总体要求：通过规范引入具备资质的合作机构，由合作机构负责胎儿影像3D打印服务，为患者提供胎儿容貌照片以及3D打印模型，以更好的满足患者就医需求,提升就医体验。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二、合作要求：</w:t>
      </w:r>
    </w:p>
    <w:p>
      <w:pPr>
        <w:pStyle w:val="2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1.合作方全权负责与胎儿容貌照片以及3D打印有关的运营，负责胎儿影像3D打印的日常运营、维护及销售产品的售后服务；</w:t>
      </w:r>
    </w:p>
    <w:p>
      <w:pPr>
        <w:pStyle w:val="2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*2.合作方结合医院特点，针对本项目制订服务方案，包括但不限于：项目服务内容及运营管理措施、人员配置及职责分工等、投诉处理措施等。</w:t>
      </w:r>
    </w:p>
    <w:p>
      <w:pPr>
        <w:pStyle w:val="2"/>
        <w:ind w:firstLine="640" w:firstLineChars="200"/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备注：（1）*为核心条款。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三、基本要求：</w:t>
      </w:r>
    </w:p>
    <w:p>
      <w:pPr>
        <w:pStyle w:val="14"/>
        <w:spacing w:line="360" w:lineRule="auto"/>
        <w:ind w:left="357" w:leftChars="17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1.合作方能提供胎儿容貌照片及3D打印模型等服务产品，模型清晰美观，贴进胎儿容貌，可根据实际需求定制照片和3D模型大小尺寸，以满足不同需求；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*2.合作方负责日常运营、维护及服务产品的售后，满足患者对胎儿容貌照片、3D打印模型调整需求，服务产品需符合国家相关要求及安全标准。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after="240"/>
        <w:ind w:firstLine="640" w:firstLineChars="200"/>
        <w:jc w:val="center"/>
        <w:outlineLvl w:val="1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参选方案</w:t>
      </w:r>
      <w:r>
        <w:rPr>
          <w:rFonts w:asciiTheme="majorEastAsia" w:hAnsiTheme="majorEastAsia" w:eastAsiaTheme="majorEastAsia"/>
          <w:sz w:val="32"/>
          <w:szCs w:val="32"/>
        </w:rPr>
        <w:t>文件书装订顺序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封面（</w:t>
      </w:r>
      <w:r>
        <w:rPr>
          <w:rFonts w:hint="eastAsia" w:ascii="仿宋" w:hAnsi="仿宋" w:eastAsia="仿宋"/>
          <w:sz w:val="32"/>
          <w:szCs w:val="32"/>
        </w:rPr>
        <w:t>注明项目名称及包号、公司名称</w:t>
      </w:r>
      <w:r>
        <w:rPr>
          <w:rFonts w:ascii="仿宋" w:hAnsi="仿宋" w:eastAsia="仿宋"/>
          <w:sz w:val="32"/>
          <w:szCs w:val="32"/>
        </w:rPr>
        <w:t>、联系人、联系</w:t>
      </w:r>
      <w:r>
        <w:rPr>
          <w:rFonts w:hint="eastAsia" w:ascii="仿宋" w:hAnsi="仿宋" w:eastAsia="仿宋"/>
          <w:sz w:val="32"/>
          <w:szCs w:val="32"/>
        </w:rPr>
        <w:t>电话、加盖公司印章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目录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偏离表（格式见附件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4.有效的各资质证文件（副本）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ascii="仿宋" w:hAnsi="仿宋" w:eastAsia="仿宋"/>
          <w:sz w:val="32"/>
          <w:szCs w:val="32"/>
        </w:rPr>
        <w:t>法定代表人授权书（原件，格式见附件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），法定代表人、被</w:t>
      </w:r>
      <w:r>
        <w:rPr>
          <w:rFonts w:hint="eastAsia" w:ascii="仿宋" w:hAnsi="仿宋" w:eastAsia="仿宋"/>
          <w:sz w:val="32"/>
          <w:szCs w:val="32"/>
        </w:rPr>
        <w:t>授权人</w:t>
      </w:r>
      <w:r>
        <w:rPr>
          <w:rFonts w:ascii="仿宋" w:hAnsi="仿宋" w:eastAsia="仿宋"/>
          <w:sz w:val="32"/>
          <w:szCs w:val="32"/>
        </w:rPr>
        <w:t>身份证（复印件）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6.参会机构服务能力与信用，包括但不限于合作的服务方案、与其他医院合作的案例、本地化的运营机构状况、投诉处理措施、应急保障措施、疫情管控措施等。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7.产品质量控制体系，包括</w:t>
      </w:r>
      <w:r>
        <w:rPr>
          <w:rFonts w:ascii="仿宋" w:hAnsi="仿宋" w:eastAsia="仿宋"/>
          <w:sz w:val="32"/>
          <w:szCs w:val="32"/>
        </w:rPr>
        <w:t>质量保证、溯源管理、管控措施等内容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8.价格不高于报价及院方现有品种价格承诺函，院方无相应品种的，不高于市场价格；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9.货品品种及数量、价格受院方管理的承诺函；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10.按院方要求增加相关货品和货柜的承诺函；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11.报价表（见附件6）；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12.封底。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注：请务必按以上顺序装订资料，如有非中文资料，请同时提供中文翻译件。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jc w:val="center"/>
        <w:outlineLvl w:val="1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t>偏离表</w:t>
      </w:r>
    </w:p>
    <w:tbl>
      <w:tblPr>
        <w:tblStyle w:val="8"/>
        <w:tblW w:w="86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2343"/>
        <w:gridCol w:w="2343"/>
        <w:gridCol w:w="29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序号</w:t>
            </w:r>
          </w:p>
        </w:tc>
        <w:tc>
          <w:tcPr>
            <w:tcW w:w="234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遴选</w:t>
            </w:r>
            <w:r>
              <w:rPr>
                <w:rFonts w:ascii="仿宋" w:hAnsi="仿宋" w:eastAsia="仿宋"/>
                <w:sz w:val="24"/>
                <w:szCs w:val="32"/>
              </w:rPr>
              <w:t>要求</w:t>
            </w:r>
          </w:p>
        </w:tc>
        <w:tc>
          <w:tcPr>
            <w:tcW w:w="234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响应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内容</w:t>
            </w:r>
          </w:p>
        </w:tc>
        <w:tc>
          <w:tcPr>
            <w:tcW w:w="292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偏离及其影响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76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注：1.此表要求</w:t>
      </w:r>
      <w:r>
        <w:rPr>
          <w:rFonts w:hint="eastAsia" w:ascii="仿宋" w:hAnsi="仿宋" w:eastAsia="仿宋"/>
          <w:sz w:val="32"/>
          <w:szCs w:val="32"/>
        </w:rPr>
        <w:t>响应内容</w:t>
      </w:r>
      <w:r>
        <w:rPr>
          <w:rFonts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</w:rPr>
        <w:t>参会机构要求</w:t>
      </w:r>
      <w:r>
        <w:rPr>
          <w:rFonts w:ascii="仿宋" w:hAnsi="仿宋" w:eastAsia="仿宋"/>
          <w:sz w:val="32"/>
          <w:szCs w:val="32"/>
        </w:rPr>
        <w:t>一一对应、逐一列出；2.</w:t>
      </w:r>
      <w:r>
        <w:rPr>
          <w:rFonts w:hint="eastAsia" w:ascii="仿宋" w:hAnsi="仿宋" w:eastAsia="仿宋"/>
          <w:sz w:val="32"/>
          <w:szCs w:val="32"/>
        </w:rPr>
        <w:t>据实填写偏离及其影响的内容，</w:t>
      </w:r>
      <w:r>
        <w:rPr>
          <w:rFonts w:ascii="仿宋" w:hAnsi="仿宋" w:eastAsia="仿宋"/>
          <w:sz w:val="32"/>
          <w:szCs w:val="32"/>
        </w:rPr>
        <w:t>不得虚假响应，否则</w:t>
      </w:r>
      <w:r>
        <w:rPr>
          <w:rFonts w:hint="eastAsia" w:ascii="仿宋" w:hAnsi="仿宋" w:eastAsia="仿宋"/>
          <w:sz w:val="32"/>
          <w:szCs w:val="32"/>
        </w:rPr>
        <w:t>视为</w:t>
      </w:r>
      <w:r>
        <w:rPr>
          <w:rFonts w:ascii="仿宋" w:hAnsi="仿宋" w:eastAsia="仿宋"/>
          <w:sz w:val="32"/>
          <w:szCs w:val="32"/>
        </w:rPr>
        <w:t>无效并按规定追究其相关责任。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法定代表人或授权代表签字：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日期: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附件4: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center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法定代表人身份授权书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（机构名称）：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本授权声明：（合作人名称）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（法定代表人姓名、职务）授权（被授权人姓名、职务）为我方“”项目合作的合法代表，以我方名义全权处理该项目有关合作、签订合同以及执行合同等一切事宜。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特此声明。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授权代表签字：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参会机构名称：（加盖公章）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说明：上述证明文件附有法定代表人、被授权代表身份证复印件（加盖公章）时才能生效。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附件5：</w:t>
      </w:r>
    </w:p>
    <w:p>
      <w:pPr>
        <w:ind w:firstLine="643" w:firstLineChars="200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反商业贿赂承诺书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为维护卫生行业的整体形象，保证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工作的合法开展，维护贵院医疗、管理工作的正常秩序，保障广大患者的健康和利益，本厂家、商家、公司特郑重承诺如下：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严格按照《招标投标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1.不与其他投标人相互串通投标报价，损害贵院的合法权益；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2.不与招标人串通投标，损害国家利益、社会公共利益或他人的合法权益；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3.不以向招标人或者评标委员会成员行贿的手段谋取中标；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4.竞标报价不违反相关法律的规定，也不以他人名义投标或者以其他方式弄虚作假，骗取中标；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5.保证不以其他任何方式扰乱贵院的招标工作；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6.保证不在药品销售、医疗器械、设备、物资、基建工程竞标中采取账外暗中给予回扣的手段腐蚀、贿赂医护、药剂人员、干部等其他相关人员；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7.保证不以任何名义包括以宣传费、临床促销费、开单费、处方费、广告费、免费度假、考察旅游、房屋装修等任何名义给予贵院遴选人员、药剂人员、医护人员、干部等有关人员以财物或者其他利益；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8.保证不让贵院临床科室、药剂部门以及有关人员登记、统计医生处方或为此提供方便，干扰贵院的正常工作秩序；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9.保证不以其他任何不正当竞争手段推销药品、医疗器械、设备、物资。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三、本厂家、商家、公司保证竭力维护贵院的声誉，不做任何有损贵院形象的事情。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遴选、药剂、医护、干部等相关人员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2.对本厂家、商家、公司相关工作人员作出严肃处理；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六、遴选物资名称：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本《承诺书》一式二份（一份由承诺人自存；一份随竞价书传递）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承诺企业名称（公章）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法人代表或委托代理人（承诺人）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pStyle w:val="2"/>
        <w:rPr>
          <w:rFonts w:ascii="仿宋" w:hAnsi="仿宋" w:eastAsia="仿宋"/>
          <w:sz w:val="28"/>
          <w:szCs w:val="32"/>
        </w:rPr>
      </w:pPr>
    </w:p>
    <w:p/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jc w:val="left"/>
        <w:outlineLvl w:val="0"/>
        <w:rPr>
          <w:rFonts w:asciiTheme="majorEastAsia" w:hAnsiTheme="majorEastAsia" w:eastAsiaTheme="majorEastAsia"/>
          <w:sz w:val="28"/>
          <w:szCs w:val="32"/>
        </w:rPr>
      </w:pPr>
      <w:r>
        <w:rPr>
          <w:rFonts w:hint="eastAsia" w:asciiTheme="majorEastAsia" w:hAnsiTheme="majorEastAsia" w:eastAsiaTheme="majorEastAsia"/>
          <w:sz w:val="28"/>
          <w:szCs w:val="32"/>
        </w:rPr>
        <w:t>附件6.1：</w:t>
      </w:r>
    </w:p>
    <w:p>
      <w:pPr>
        <w:jc w:val="center"/>
        <w:outlineLvl w:val="0"/>
        <w:rPr>
          <w:rFonts w:asciiTheme="majorEastAsia" w:hAnsiTheme="majorEastAsia" w:eastAsiaTheme="majorEastAsia"/>
          <w:sz w:val="28"/>
          <w:szCs w:val="32"/>
        </w:rPr>
      </w:pPr>
      <w:r>
        <w:rPr>
          <w:rFonts w:hint="eastAsia" w:asciiTheme="majorEastAsia" w:hAnsiTheme="majorEastAsia" w:eastAsiaTheme="majorEastAsia"/>
          <w:sz w:val="28"/>
          <w:szCs w:val="32"/>
        </w:rPr>
        <w:t>报价表（第一包）</w:t>
      </w:r>
    </w:p>
    <w:tbl>
      <w:tblPr>
        <w:tblStyle w:val="8"/>
        <w:tblW w:w="478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950"/>
        <w:gridCol w:w="1573"/>
        <w:gridCol w:w="961"/>
        <w:gridCol w:w="1352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报价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频次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流产关爱管理服务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综合管理费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固定金额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技术指导费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营业额*比例%</w:t>
            </w:r>
          </w:p>
        </w:tc>
      </w:tr>
    </w:tbl>
    <w:p>
      <w:pPr>
        <w:spacing w:line="520" w:lineRule="exact"/>
        <w:ind w:firstLine="0" w:firstLineChars="0"/>
        <w:jc w:val="left"/>
        <w:rPr>
          <w:rFonts w:hint="eastAsia" w:ascii="仿宋" w:hAnsi="仿宋" w:eastAsia="仿宋"/>
          <w:sz w:val="32"/>
          <w:szCs w:val="32"/>
          <w:lang w:bidi="ar"/>
        </w:rPr>
      </w:pPr>
      <w:r>
        <w:rPr>
          <w:rFonts w:hint="eastAsia" w:ascii="仿宋" w:hAnsi="仿宋" w:eastAsia="仿宋"/>
          <w:sz w:val="32"/>
          <w:szCs w:val="32"/>
          <w:lang w:val="en-US" w:eastAsia="zh-CN" w:bidi="ar"/>
        </w:rPr>
        <w:t>说明</w:t>
      </w:r>
      <w:r>
        <w:rPr>
          <w:rFonts w:ascii="仿宋" w:hAnsi="仿宋" w:eastAsia="仿宋"/>
          <w:sz w:val="32"/>
          <w:szCs w:val="32"/>
          <w:lang w:bidi="ar"/>
        </w:rPr>
        <w:t>：</w:t>
      </w:r>
      <w:r>
        <w:rPr>
          <w:rFonts w:hint="eastAsia" w:ascii="仿宋" w:hAnsi="仿宋" w:eastAsia="仿宋"/>
          <w:sz w:val="32"/>
          <w:szCs w:val="32"/>
          <w:lang w:bidi="ar"/>
        </w:rPr>
        <w:t>1.此处报价为医院实际所得费用；</w:t>
      </w:r>
    </w:p>
    <w:p>
      <w:pPr>
        <w:spacing w:line="520" w:lineRule="exact"/>
        <w:ind w:firstLine="0" w:firstLineChars="0"/>
        <w:jc w:val="left"/>
        <w:rPr>
          <w:rFonts w:hint="eastAsia" w:ascii="仿宋" w:hAnsi="仿宋" w:eastAsia="仿宋"/>
          <w:sz w:val="32"/>
          <w:szCs w:val="32"/>
          <w:lang w:bidi="ar"/>
        </w:rPr>
      </w:pPr>
      <w:r>
        <w:rPr>
          <w:rFonts w:hint="eastAsia" w:ascii="仿宋" w:hAnsi="仿宋" w:eastAsia="仿宋"/>
          <w:sz w:val="32"/>
          <w:szCs w:val="32"/>
          <w:lang w:bidi="ar"/>
        </w:rPr>
        <w:t>2.报价是包</w:t>
      </w:r>
      <w:r>
        <w:rPr>
          <w:rFonts w:hint="eastAsia" w:ascii="仿宋" w:hAnsi="仿宋" w:eastAsia="仿宋"/>
          <w:sz w:val="32"/>
          <w:szCs w:val="32"/>
          <w:lang w:val="en-US" w:eastAsia="zh-CN" w:bidi="ar"/>
        </w:rPr>
        <w:t>括</w:t>
      </w:r>
      <w:r>
        <w:rPr>
          <w:rFonts w:hint="eastAsia" w:ascii="仿宋" w:hAnsi="仿宋" w:eastAsia="仿宋"/>
          <w:sz w:val="32"/>
          <w:szCs w:val="32"/>
          <w:lang w:bidi="ar"/>
        </w:rPr>
        <w:t>完成本项目工作内容的</w:t>
      </w:r>
      <w:r>
        <w:rPr>
          <w:rFonts w:hint="eastAsia" w:ascii="仿宋" w:hAnsi="仿宋" w:eastAsia="仿宋"/>
          <w:sz w:val="32"/>
          <w:szCs w:val="32"/>
          <w:lang w:val="en-US" w:eastAsia="zh-CN" w:bidi="ar"/>
        </w:rPr>
        <w:t>所有</w:t>
      </w:r>
      <w:r>
        <w:rPr>
          <w:rFonts w:hint="eastAsia" w:ascii="仿宋" w:hAnsi="仿宋" w:eastAsia="仿宋"/>
          <w:sz w:val="32"/>
          <w:szCs w:val="32"/>
          <w:lang w:bidi="ar"/>
        </w:rPr>
        <w:t>费用，不包括医疗技术相关收费；</w:t>
      </w:r>
    </w:p>
    <w:p>
      <w:pPr>
        <w:widowControl/>
        <w:numPr>
          <w:ilvl w:val="-1"/>
          <w:numId w:val="0"/>
        </w:numPr>
        <w:spacing w:line="520" w:lineRule="exact"/>
        <w:ind w:firstLine="0" w:firstLineChars="0"/>
        <w:jc w:val="left"/>
        <w:rPr>
          <w:rFonts w:hint="eastAsia" w:ascii="仿宋" w:hAnsi="仿宋" w:eastAsia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  <w:lang w:bidi="ar"/>
        </w:rPr>
        <w:t>3.营业额包括完成本项目所涉及的人工劳务、设备投入、材料、知识产权、利润、风险、税金等一切费用。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640" w:firstLineChars="200"/>
        <w:jc w:val="center"/>
        <w:rPr>
          <w:rFonts w:asciiTheme="majorEastAsia" w:hAnsiTheme="majorEastAsia" w:eastAsiaTheme="majorEastAsia"/>
          <w:color w:val="0000FF"/>
          <w:sz w:val="32"/>
          <w:szCs w:val="32"/>
        </w:rPr>
      </w:pPr>
    </w:p>
    <w:p>
      <w:pPr>
        <w:ind w:firstLine="640" w:firstLineChars="200"/>
        <w:jc w:val="center"/>
        <w:rPr>
          <w:rFonts w:asciiTheme="majorEastAsia" w:hAnsiTheme="majorEastAsia" w:eastAsiaTheme="majorEastAsia"/>
          <w:color w:val="0000FF"/>
          <w:sz w:val="32"/>
          <w:szCs w:val="32"/>
        </w:rPr>
      </w:pPr>
    </w:p>
    <w:p>
      <w:pPr>
        <w:jc w:val="left"/>
        <w:outlineLvl w:val="0"/>
        <w:rPr>
          <w:rFonts w:asciiTheme="majorEastAsia" w:hAnsiTheme="majorEastAsia" w:eastAsiaTheme="majorEastAsia"/>
          <w:sz w:val="28"/>
          <w:szCs w:val="32"/>
        </w:rPr>
      </w:pPr>
      <w:r>
        <w:rPr>
          <w:rFonts w:hint="eastAsia" w:asciiTheme="majorEastAsia" w:hAnsiTheme="majorEastAsia" w:eastAsiaTheme="majorEastAsia"/>
          <w:sz w:val="28"/>
          <w:szCs w:val="32"/>
        </w:rPr>
        <w:t>附件6.2：</w:t>
      </w:r>
    </w:p>
    <w:p>
      <w:pPr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</w:p>
    <w:p>
      <w:pPr>
        <w:jc w:val="center"/>
        <w:outlineLvl w:val="0"/>
        <w:rPr>
          <w:rFonts w:asciiTheme="majorEastAsia" w:hAnsiTheme="majorEastAsia" w:eastAsiaTheme="majorEastAsia"/>
          <w:sz w:val="28"/>
          <w:szCs w:val="32"/>
        </w:rPr>
      </w:pPr>
      <w:r>
        <w:rPr>
          <w:rFonts w:hint="eastAsia" w:asciiTheme="majorEastAsia" w:hAnsiTheme="majorEastAsia" w:eastAsiaTheme="majorEastAsia"/>
          <w:sz w:val="28"/>
          <w:szCs w:val="32"/>
        </w:rPr>
        <w:t>报价表（第二包）</w:t>
      </w:r>
    </w:p>
    <w:tbl>
      <w:tblPr>
        <w:tblStyle w:val="8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310"/>
        <w:gridCol w:w="1476"/>
        <w:gridCol w:w="1065"/>
        <w:gridCol w:w="1476"/>
        <w:gridCol w:w="14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报价内容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频次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报价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胎儿影像3D打印服务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综合管理费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_______元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固定金额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技术指导费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_______%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营业额*比例%</w:t>
            </w:r>
          </w:p>
        </w:tc>
      </w:tr>
    </w:tbl>
    <w:p>
      <w:pPr>
        <w:spacing w:line="520" w:lineRule="exact"/>
        <w:ind w:firstLine="0" w:firstLineChars="0"/>
        <w:jc w:val="left"/>
        <w:rPr>
          <w:rFonts w:hint="eastAsia" w:ascii="仿宋" w:hAnsi="仿宋" w:eastAsia="仿宋"/>
          <w:sz w:val="32"/>
          <w:szCs w:val="32"/>
          <w:lang w:bidi="ar"/>
        </w:rPr>
      </w:pPr>
      <w:r>
        <w:rPr>
          <w:rFonts w:hint="eastAsia" w:ascii="仿宋" w:hAnsi="仿宋" w:eastAsia="仿宋"/>
          <w:sz w:val="32"/>
          <w:szCs w:val="32"/>
          <w:lang w:val="en-US" w:eastAsia="zh-CN" w:bidi="ar"/>
        </w:rPr>
        <w:t>说明</w:t>
      </w:r>
      <w:r>
        <w:rPr>
          <w:rFonts w:ascii="仿宋" w:hAnsi="仿宋" w:eastAsia="仿宋"/>
          <w:sz w:val="32"/>
          <w:szCs w:val="32"/>
          <w:lang w:bidi="ar"/>
        </w:rPr>
        <w:t>：</w:t>
      </w:r>
      <w:r>
        <w:rPr>
          <w:rFonts w:hint="eastAsia" w:ascii="仿宋" w:hAnsi="仿宋" w:eastAsia="仿宋"/>
          <w:sz w:val="32"/>
          <w:szCs w:val="32"/>
          <w:lang w:bidi="ar"/>
        </w:rPr>
        <w:t>1.此处报价为医院实际所得费用；</w:t>
      </w:r>
    </w:p>
    <w:p>
      <w:pPr>
        <w:spacing w:line="520" w:lineRule="exact"/>
        <w:ind w:firstLine="0" w:firstLineChars="0"/>
        <w:jc w:val="left"/>
        <w:rPr>
          <w:rFonts w:hint="eastAsia" w:ascii="仿宋" w:hAnsi="仿宋" w:eastAsia="仿宋"/>
          <w:sz w:val="32"/>
          <w:szCs w:val="32"/>
          <w:lang w:bidi="ar"/>
        </w:rPr>
      </w:pPr>
      <w:r>
        <w:rPr>
          <w:rFonts w:hint="eastAsia" w:ascii="仿宋" w:hAnsi="仿宋" w:eastAsia="仿宋"/>
          <w:sz w:val="32"/>
          <w:szCs w:val="32"/>
          <w:lang w:bidi="ar"/>
        </w:rPr>
        <w:t>2.报价是包</w:t>
      </w:r>
      <w:r>
        <w:rPr>
          <w:rFonts w:hint="eastAsia" w:ascii="仿宋" w:hAnsi="仿宋" w:eastAsia="仿宋"/>
          <w:sz w:val="32"/>
          <w:szCs w:val="32"/>
          <w:lang w:val="en-US" w:eastAsia="zh-CN" w:bidi="ar"/>
        </w:rPr>
        <w:t>括</w:t>
      </w:r>
      <w:r>
        <w:rPr>
          <w:rFonts w:hint="eastAsia" w:ascii="仿宋" w:hAnsi="仿宋" w:eastAsia="仿宋"/>
          <w:sz w:val="32"/>
          <w:szCs w:val="32"/>
          <w:lang w:bidi="ar"/>
        </w:rPr>
        <w:t>完成本项目工作内容的</w:t>
      </w:r>
      <w:r>
        <w:rPr>
          <w:rFonts w:hint="eastAsia" w:ascii="仿宋" w:hAnsi="仿宋" w:eastAsia="仿宋"/>
          <w:sz w:val="32"/>
          <w:szCs w:val="32"/>
          <w:lang w:val="en-US" w:eastAsia="zh-CN" w:bidi="ar"/>
        </w:rPr>
        <w:t>所有</w:t>
      </w:r>
      <w:r>
        <w:rPr>
          <w:rFonts w:hint="eastAsia" w:ascii="仿宋" w:hAnsi="仿宋" w:eastAsia="仿宋"/>
          <w:sz w:val="32"/>
          <w:szCs w:val="32"/>
          <w:lang w:bidi="ar"/>
        </w:rPr>
        <w:t>费用，不包括医疗技术相关收费；</w:t>
      </w:r>
    </w:p>
    <w:p>
      <w:pPr>
        <w:spacing w:line="520" w:lineRule="exact"/>
        <w:ind w:firstLine="0" w:firstLineChars="0"/>
        <w:rPr>
          <w:rFonts w:ascii="仿宋" w:hAnsi="仿宋" w:eastAsia="仿宋"/>
          <w:sz w:val="32"/>
          <w:szCs w:val="32"/>
          <w:lang w:bidi="ar"/>
        </w:rPr>
      </w:pPr>
      <w:r>
        <w:rPr>
          <w:rFonts w:hint="eastAsia" w:ascii="仿宋" w:hAnsi="仿宋" w:eastAsia="仿宋"/>
          <w:sz w:val="32"/>
          <w:szCs w:val="32"/>
          <w:lang w:bidi="ar"/>
        </w:rPr>
        <w:t>3.营业额包括完成本项目所涉及的人工劳务、设备投入、材料、知识产权、利润、风险、税金等一切费用。</w:t>
      </w:r>
    </w:p>
    <w:p>
      <w:pPr>
        <w:widowControl/>
        <w:spacing w:line="520" w:lineRule="exact"/>
        <w:ind w:firstLine="640" w:firstLineChars="200"/>
        <w:jc w:val="left"/>
        <w:outlineLvl w:val="0"/>
        <w:rPr>
          <w:rFonts w:ascii="仿宋" w:hAnsi="仿宋" w:eastAsia="仿宋" w:cs="宋体"/>
          <w:color w:val="000000"/>
          <w:kern w:val="0"/>
          <w:sz w:val="32"/>
          <w:szCs w:val="32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0"/>
        <w:rPr>
          <w:rFonts w:asciiTheme="majorEastAsia" w:hAnsiTheme="majorEastAsia" w:eastAsiaTheme="majorEastAsia"/>
          <w:sz w:val="28"/>
          <w:szCs w:val="32"/>
        </w:rPr>
      </w:pPr>
      <w:r>
        <w:rPr>
          <w:rFonts w:hint="eastAsia" w:asciiTheme="majorEastAsia" w:hAnsiTheme="majorEastAsia" w:eastAsiaTheme="majorEastAsia"/>
          <w:sz w:val="28"/>
          <w:szCs w:val="32"/>
        </w:rPr>
        <w:t>附件7.1：</w:t>
      </w:r>
    </w:p>
    <w:p>
      <w:pPr>
        <w:jc w:val="center"/>
      </w:pPr>
      <w:r>
        <w:rPr>
          <w:rFonts w:hint="eastAsia" w:ascii="仿宋" w:hAnsi="仿宋" w:eastAsia="仿宋"/>
          <w:sz w:val="32"/>
          <w:szCs w:val="32"/>
        </w:rPr>
        <w:t>评分标准（第一包）</w:t>
      </w: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tbl>
      <w:tblPr>
        <w:tblStyle w:val="8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041"/>
        <w:gridCol w:w="957"/>
        <w:gridCol w:w="8818"/>
        <w:gridCol w:w="2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评分因素及权重</w:t>
            </w:r>
          </w:p>
        </w:tc>
        <w:tc>
          <w:tcPr>
            <w:tcW w:w="3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315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8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报价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综合管理费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：价格最高的投标报价为评标基准价，其价格为满分。其他投标人的价格分统一按照下列公式计算：投标报价得分=（投标报价/评标基准价）×10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技术指导费：价格最高的投标报价为评标基准价，其价格为满分。其他投标人的价格分统一按照下列公式计算：投标报价得分=（投标报价/评标基准价）×10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项目要求20%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20分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参选机构提供的技术要求完全符合招标文件技术要求，没有负偏离得20分；非“*”条款不满足招标文件要求（负偏离），一项扣5分，“*”条款与招标文件要求有负偏离的，一项扣10分；扣完为止。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服务能力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34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1.服务方案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合作方根据本项目提供的服务方案(应包含1.合作模式；2.患者告知；3.增值服务）进行综合评比：（1）服务方案内容全面、科学合理、适用于患者得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；（2）服务方案内容较为全面、较为科学合理、较适用于患者得6分；（3）服务方案内容基本全面、基本科学合理、基本适用于患者得3分；（4）服务方案内容不全面、不科学合理、不适用于患者或不提供的不得分。</w:t>
            </w:r>
          </w:p>
        </w:tc>
        <w:tc>
          <w:tcPr>
            <w:tcW w:w="82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2.售后服务方案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合作方根据本项目需求制定售后服务方案（包含：售后服务承诺、售后服务响应时间、投诉处理方案、应急预案。）提供上述四项方案，得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分，有一项未提供扣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分，扣完为止。</w:t>
            </w:r>
          </w:p>
        </w:tc>
        <w:tc>
          <w:tcPr>
            <w:tcW w:w="82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业绩证明2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2018年1月1日至今在三级及以上医院类似合作案例，每提供1个案例得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分，本项共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分。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【需提供合同复印件并加盖参会机构鲜章】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文件规范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响应文件制作规范，没有偏差得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分；有一项偏差扣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0.1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分，直至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分扣完为止。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</w:p>
    <w:p>
      <w:pPr>
        <w:pStyle w:val="2"/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附件7.2：</w:t>
      </w:r>
    </w:p>
    <w:tbl>
      <w:tblPr>
        <w:tblStyle w:val="8"/>
        <w:tblW w:w="1342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5"/>
        <w:gridCol w:w="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30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640" w:firstLineChars="200"/>
              <w:jc w:val="center"/>
              <w:outlineLvl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评分标准（第二包）</w:t>
            </w:r>
          </w:p>
          <w:p>
            <w:pPr>
              <w:ind w:firstLine="440" w:firstLineChars="200"/>
              <w:jc w:val="center"/>
              <w:outlineLvl w:val="0"/>
              <w:rPr>
                <w:rFonts w:asciiTheme="majorEastAsia" w:hAnsiTheme="majorEastAsia" w:eastAsiaTheme="majorEastAsia"/>
                <w:color w:val="0000FF"/>
                <w:sz w:val="22"/>
                <w:szCs w:val="3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440" w:firstLineChars="200"/>
              <w:rPr>
                <w:rFonts w:ascii="仿宋" w:hAnsi="仿宋" w:eastAsia="仿宋"/>
                <w:color w:val="0000FF"/>
                <w:sz w:val="22"/>
                <w:szCs w:val="32"/>
              </w:rPr>
            </w:pPr>
          </w:p>
        </w:tc>
      </w:tr>
    </w:tbl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80"/>
        <w:gridCol w:w="1245"/>
        <w:gridCol w:w="810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评分因素及权重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81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评分规则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报价30%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30分</w:t>
            </w:r>
          </w:p>
        </w:tc>
        <w:tc>
          <w:tcPr>
            <w:tcW w:w="81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综合管理费：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价格最高的投标报价为评标基准价，其价格为满分。其他投标人的价格分统一按照下列公式计算：投标报价得分=（投标报价/评标基准价）×15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技术指导费：价格最高的投标报价为评标基准价，其价格为满分。其他投标人的价格分统一按照下列公式计算：投标报价得分=（投标报价/评标基准价）×15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项目要求20%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20分</w:t>
            </w:r>
          </w:p>
        </w:tc>
        <w:tc>
          <w:tcPr>
            <w:tcW w:w="8100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参选机构提供的技术要求完全符合招标文件技术要求，没有负偏离得20分；非“*”条款不满足招标文件要求（负偏离），一项扣5分，“*”条款与招标文件要求有负偏离的，一项扣10分；扣完为止。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8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服务能力36%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12分</w:t>
            </w:r>
          </w:p>
        </w:tc>
        <w:tc>
          <w:tcPr>
            <w:tcW w:w="81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1.服务方案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作方根据本项目提供的服务方案(应包括但不限于1.项目服务内容及运营管理措施；2.投诉处理措施；3.收费方案。）进行综合评比：（1）服务方案内容全面、科学合理、适用于患者得12分；（2）服务方案内容较为全面、较为科学合理、较适用于患者得6分；（3）服务方案内容基本全面、基本科学合理、基本适用于患者得3分；（4）服务方案内容不全面、不科学合理、不适用于患者或不提供的不得分。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12分</w:t>
            </w:r>
          </w:p>
        </w:tc>
        <w:tc>
          <w:tcPr>
            <w:tcW w:w="81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2.服务能力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【需提供合同复印件并加盖参会机构鲜章】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2.合作方根据本项目提供有三级及以上医院类似合作案例，每提供1个案例得4分，总分不超过12分，没有不得分。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12分</w:t>
            </w:r>
          </w:p>
        </w:tc>
        <w:tc>
          <w:tcPr>
            <w:tcW w:w="81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3.增值服务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对该项目增值服务方案进行打分，以便捷、适用、对患者效益最大为优，第一名得12分，依次递减4分，第4名及以后不得分。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产品技术先进性（12%）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12分</w:t>
            </w:r>
          </w:p>
        </w:tc>
        <w:tc>
          <w:tcPr>
            <w:tcW w:w="8100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提供产品在近两年，2019年10月-2021年10月具有国家专利局颁发的发明专利证书，每提供1份专利证书得3分，总分不超过12分，没有不得分。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【需提供发明专利证书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印件并加盖参会机构鲜章】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8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投标文件的规范性（2%）</w:t>
            </w:r>
          </w:p>
        </w:tc>
        <w:tc>
          <w:tcPr>
            <w:tcW w:w="1245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2分</w:t>
            </w:r>
          </w:p>
        </w:tc>
        <w:tc>
          <w:tcPr>
            <w:tcW w:w="810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投标文件制作规范，没有细微偏差情形的得 2 分； 有一项细微偏差扣 0.2 分，直至该项分值扣完为止。</w:t>
            </w:r>
          </w:p>
        </w:tc>
        <w:tc>
          <w:tcPr>
            <w:tcW w:w="1860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color w:val="0000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7C"/>
    <w:rsid w:val="001107AB"/>
    <w:rsid w:val="00174149"/>
    <w:rsid w:val="001B100B"/>
    <w:rsid w:val="001C795D"/>
    <w:rsid w:val="0042697C"/>
    <w:rsid w:val="00755DF0"/>
    <w:rsid w:val="00C3302A"/>
    <w:rsid w:val="00D237B9"/>
    <w:rsid w:val="01087CDB"/>
    <w:rsid w:val="013669FC"/>
    <w:rsid w:val="02221525"/>
    <w:rsid w:val="022F37E9"/>
    <w:rsid w:val="02385327"/>
    <w:rsid w:val="03377AA2"/>
    <w:rsid w:val="03555A65"/>
    <w:rsid w:val="0385459C"/>
    <w:rsid w:val="039A7F02"/>
    <w:rsid w:val="04BF5DB3"/>
    <w:rsid w:val="050C3B6C"/>
    <w:rsid w:val="0526590B"/>
    <w:rsid w:val="052E1163"/>
    <w:rsid w:val="053C56E0"/>
    <w:rsid w:val="05775914"/>
    <w:rsid w:val="05B825B3"/>
    <w:rsid w:val="063311B0"/>
    <w:rsid w:val="06792FCE"/>
    <w:rsid w:val="084F5A8E"/>
    <w:rsid w:val="089A1545"/>
    <w:rsid w:val="08C662A5"/>
    <w:rsid w:val="0A801619"/>
    <w:rsid w:val="0AA62E11"/>
    <w:rsid w:val="0AB319EF"/>
    <w:rsid w:val="0ABF65E6"/>
    <w:rsid w:val="0B287F24"/>
    <w:rsid w:val="0D0D5DB5"/>
    <w:rsid w:val="0D513662"/>
    <w:rsid w:val="0D546165"/>
    <w:rsid w:val="0D6F7586"/>
    <w:rsid w:val="0D7E6ACF"/>
    <w:rsid w:val="0DB00467"/>
    <w:rsid w:val="0E8C3B06"/>
    <w:rsid w:val="0F611659"/>
    <w:rsid w:val="0FDA5C70"/>
    <w:rsid w:val="10790939"/>
    <w:rsid w:val="10C91188"/>
    <w:rsid w:val="10CC61A6"/>
    <w:rsid w:val="12AC38F3"/>
    <w:rsid w:val="1397155B"/>
    <w:rsid w:val="13AB5627"/>
    <w:rsid w:val="14632489"/>
    <w:rsid w:val="14731533"/>
    <w:rsid w:val="14ED6E86"/>
    <w:rsid w:val="15895FF1"/>
    <w:rsid w:val="15A65D3A"/>
    <w:rsid w:val="166D15EC"/>
    <w:rsid w:val="16C805D0"/>
    <w:rsid w:val="170B01A6"/>
    <w:rsid w:val="171F1152"/>
    <w:rsid w:val="178D688B"/>
    <w:rsid w:val="18D16FE8"/>
    <w:rsid w:val="18F7519C"/>
    <w:rsid w:val="19B0417D"/>
    <w:rsid w:val="19ED50EF"/>
    <w:rsid w:val="1A5F749D"/>
    <w:rsid w:val="1A8E3BC6"/>
    <w:rsid w:val="1B2B55D1"/>
    <w:rsid w:val="1BBE4697"/>
    <w:rsid w:val="1BC6127C"/>
    <w:rsid w:val="1C210346"/>
    <w:rsid w:val="1C8A65BA"/>
    <w:rsid w:val="1D2F75FB"/>
    <w:rsid w:val="1D4A1725"/>
    <w:rsid w:val="1E3B3214"/>
    <w:rsid w:val="1E532F0D"/>
    <w:rsid w:val="1E681BBD"/>
    <w:rsid w:val="1F2945C2"/>
    <w:rsid w:val="1F367F5D"/>
    <w:rsid w:val="1FAE4BEC"/>
    <w:rsid w:val="204213F3"/>
    <w:rsid w:val="20E701EC"/>
    <w:rsid w:val="210F5D8C"/>
    <w:rsid w:val="21652025"/>
    <w:rsid w:val="219C6B51"/>
    <w:rsid w:val="221F0296"/>
    <w:rsid w:val="229A01DC"/>
    <w:rsid w:val="22DA5AFC"/>
    <w:rsid w:val="23B56380"/>
    <w:rsid w:val="243B392E"/>
    <w:rsid w:val="24E778F1"/>
    <w:rsid w:val="24EB16EC"/>
    <w:rsid w:val="25154393"/>
    <w:rsid w:val="263C7333"/>
    <w:rsid w:val="26622090"/>
    <w:rsid w:val="269D3A1B"/>
    <w:rsid w:val="27106278"/>
    <w:rsid w:val="27800B19"/>
    <w:rsid w:val="27A14A7C"/>
    <w:rsid w:val="27E17743"/>
    <w:rsid w:val="27EE3C0E"/>
    <w:rsid w:val="287556F2"/>
    <w:rsid w:val="289E3497"/>
    <w:rsid w:val="29811395"/>
    <w:rsid w:val="29E11C7D"/>
    <w:rsid w:val="2A50295E"/>
    <w:rsid w:val="2B3C08E8"/>
    <w:rsid w:val="2BBA2CC6"/>
    <w:rsid w:val="2BC30788"/>
    <w:rsid w:val="2C300C99"/>
    <w:rsid w:val="2C367AFC"/>
    <w:rsid w:val="2D087445"/>
    <w:rsid w:val="2E07490B"/>
    <w:rsid w:val="2E433FC9"/>
    <w:rsid w:val="2E665C43"/>
    <w:rsid w:val="2F14748A"/>
    <w:rsid w:val="2F36246C"/>
    <w:rsid w:val="306E3B3E"/>
    <w:rsid w:val="30BD51AF"/>
    <w:rsid w:val="31E42AB7"/>
    <w:rsid w:val="33EC31E1"/>
    <w:rsid w:val="33FF0A7F"/>
    <w:rsid w:val="340071A3"/>
    <w:rsid w:val="34093BC0"/>
    <w:rsid w:val="342C61EA"/>
    <w:rsid w:val="34824787"/>
    <w:rsid w:val="35111270"/>
    <w:rsid w:val="35170C48"/>
    <w:rsid w:val="3573624A"/>
    <w:rsid w:val="358B37DC"/>
    <w:rsid w:val="369931D9"/>
    <w:rsid w:val="36CF15B2"/>
    <w:rsid w:val="36E42DAC"/>
    <w:rsid w:val="37294C63"/>
    <w:rsid w:val="376A4657"/>
    <w:rsid w:val="37772466"/>
    <w:rsid w:val="377F68E4"/>
    <w:rsid w:val="37A367C3"/>
    <w:rsid w:val="37D93095"/>
    <w:rsid w:val="381F354C"/>
    <w:rsid w:val="38E069CE"/>
    <w:rsid w:val="391334D5"/>
    <w:rsid w:val="397318C5"/>
    <w:rsid w:val="39C80763"/>
    <w:rsid w:val="3AE23769"/>
    <w:rsid w:val="3BBF2509"/>
    <w:rsid w:val="3CBD797F"/>
    <w:rsid w:val="3CCA1526"/>
    <w:rsid w:val="3D2C1009"/>
    <w:rsid w:val="3E2772BA"/>
    <w:rsid w:val="3E287A22"/>
    <w:rsid w:val="3EDE6729"/>
    <w:rsid w:val="3EFD7E37"/>
    <w:rsid w:val="412520DB"/>
    <w:rsid w:val="412E4CE6"/>
    <w:rsid w:val="417E6074"/>
    <w:rsid w:val="418B6672"/>
    <w:rsid w:val="41D00880"/>
    <w:rsid w:val="41F36599"/>
    <w:rsid w:val="421F317D"/>
    <w:rsid w:val="427C033D"/>
    <w:rsid w:val="42FE0D10"/>
    <w:rsid w:val="43732F46"/>
    <w:rsid w:val="437B2BB7"/>
    <w:rsid w:val="44C12DA5"/>
    <w:rsid w:val="46387255"/>
    <w:rsid w:val="46405479"/>
    <w:rsid w:val="48405941"/>
    <w:rsid w:val="48E93C55"/>
    <w:rsid w:val="490270C2"/>
    <w:rsid w:val="4AF9434A"/>
    <w:rsid w:val="4B3527A5"/>
    <w:rsid w:val="4C3954F1"/>
    <w:rsid w:val="4C7C0512"/>
    <w:rsid w:val="4CAE37E9"/>
    <w:rsid w:val="4CC54767"/>
    <w:rsid w:val="4CCB5B06"/>
    <w:rsid w:val="4D914233"/>
    <w:rsid w:val="4DCF4AA1"/>
    <w:rsid w:val="4E9D699A"/>
    <w:rsid w:val="4F38383D"/>
    <w:rsid w:val="4FAB2261"/>
    <w:rsid w:val="4FE14AB7"/>
    <w:rsid w:val="50033E6B"/>
    <w:rsid w:val="50333B82"/>
    <w:rsid w:val="50F508CA"/>
    <w:rsid w:val="51C27D36"/>
    <w:rsid w:val="51D3784E"/>
    <w:rsid w:val="528C17F0"/>
    <w:rsid w:val="52CA50F4"/>
    <w:rsid w:val="53792B12"/>
    <w:rsid w:val="539A4AC7"/>
    <w:rsid w:val="53BA6F17"/>
    <w:rsid w:val="53FF37FC"/>
    <w:rsid w:val="54C35265"/>
    <w:rsid w:val="550B7056"/>
    <w:rsid w:val="550D24C9"/>
    <w:rsid w:val="55CE02CC"/>
    <w:rsid w:val="55DC464C"/>
    <w:rsid w:val="569758CE"/>
    <w:rsid w:val="56B0026D"/>
    <w:rsid w:val="58397B5A"/>
    <w:rsid w:val="58A50343"/>
    <w:rsid w:val="598F6750"/>
    <w:rsid w:val="59F34F31"/>
    <w:rsid w:val="5A144EA7"/>
    <w:rsid w:val="5A274BDA"/>
    <w:rsid w:val="5A7F4A16"/>
    <w:rsid w:val="5A834594"/>
    <w:rsid w:val="5A8E4C59"/>
    <w:rsid w:val="5ABF662D"/>
    <w:rsid w:val="5ACB700B"/>
    <w:rsid w:val="5BB27DFD"/>
    <w:rsid w:val="5BCA3A6F"/>
    <w:rsid w:val="5C624EF2"/>
    <w:rsid w:val="5C9D0DB1"/>
    <w:rsid w:val="5CB64CC4"/>
    <w:rsid w:val="5CE62B2B"/>
    <w:rsid w:val="5DEF3B8F"/>
    <w:rsid w:val="5EC17B6A"/>
    <w:rsid w:val="5EE370C8"/>
    <w:rsid w:val="5F57386C"/>
    <w:rsid w:val="5F5A335C"/>
    <w:rsid w:val="5F820299"/>
    <w:rsid w:val="5FA40A7B"/>
    <w:rsid w:val="607D5554"/>
    <w:rsid w:val="60B16E66"/>
    <w:rsid w:val="6146003C"/>
    <w:rsid w:val="61586775"/>
    <w:rsid w:val="619257DE"/>
    <w:rsid w:val="61BC1375"/>
    <w:rsid w:val="62831373"/>
    <w:rsid w:val="631754A0"/>
    <w:rsid w:val="63E23AAC"/>
    <w:rsid w:val="63E63410"/>
    <w:rsid w:val="63FE3763"/>
    <w:rsid w:val="6582412A"/>
    <w:rsid w:val="662F0849"/>
    <w:rsid w:val="665F521F"/>
    <w:rsid w:val="677C764E"/>
    <w:rsid w:val="67A1421E"/>
    <w:rsid w:val="67FC3776"/>
    <w:rsid w:val="684E77D6"/>
    <w:rsid w:val="688C4007"/>
    <w:rsid w:val="69520D44"/>
    <w:rsid w:val="69EC72A7"/>
    <w:rsid w:val="6A0C51DD"/>
    <w:rsid w:val="6A1D1E0A"/>
    <w:rsid w:val="6A46789E"/>
    <w:rsid w:val="6AC25A08"/>
    <w:rsid w:val="6ACD6B84"/>
    <w:rsid w:val="6B467CF1"/>
    <w:rsid w:val="6B4B624F"/>
    <w:rsid w:val="6B6430C6"/>
    <w:rsid w:val="6BF63D3F"/>
    <w:rsid w:val="6C1553E3"/>
    <w:rsid w:val="6C6677E4"/>
    <w:rsid w:val="6CB95B66"/>
    <w:rsid w:val="6CBA7B30"/>
    <w:rsid w:val="6DD071AB"/>
    <w:rsid w:val="6E0472B5"/>
    <w:rsid w:val="6EC01A8E"/>
    <w:rsid w:val="6EC36D39"/>
    <w:rsid w:val="6F937D76"/>
    <w:rsid w:val="6FA7439C"/>
    <w:rsid w:val="7016394C"/>
    <w:rsid w:val="7050155C"/>
    <w:rsid w:val="70E672A4"/>
    <w:rsid w:val="710E3394"/>
    <w:rsid w:val="71A74DA5"/>
    <w:rsid w:val="71D10A5A"/>
    <w:rsid w:val="71D4000C"/>
    <w:rsid w:val="725B321B"/>
    <w:rsid w:val="72B62B48"/>
    <w:rsid w:val="734700D8"/>
    <w:rsid w:val="73B72B30"/>
    <w:rsid w:val="742A10F7"/>
    <w:rsid w:val="749A44CF"/>
    <w:rsid w:val="75822A8E"/>
    <w:rsid w:val="75A66EA3"/>
    <w:rsid w:val="75B06681"/>
    <w:rsid w:val="75D23EC8"/>
    <w:rsid w:val="767E385E"/>
    <w:rsid w:val="775A436B"/>
    <w:rsid w:val="77C875A5"/>
    <w:rsid w:val="796E7CD8"/>
    <w:rsid w:val="79AF5D02"/>
    <w:rsid w:val="79CC363A"/>
    <w:rsid w:val="7A1545F8"/>
    <w:rsid w:val="7AD014CE"/>
    <w:rsid w:val="7BA1116D"/>
    <w:rsid w:val="7BC60583"/>
    <w:rsid w:val="7C477F96"/>
    <w:rsid w:val="7C484810"/>
    <w:rsid w:val="7C745605"/>
    <w:rsid w:val="7C8E42AE"/>
    <w:rsid w:val="7D3354C1"/>
    <w:rsid w:val="7E5363D6"/>
    <w:rsid w:val="7E5D2451"/>
    <w:rsid w:val="7E9A0DD2"/>
    <w:rsid w:val="7EB937A4"/>
    <w:rsid w:val="7EE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/>
    </w:pPr>
    <w:rPr>
      <w:rFonts w:ascii="Times New Roman"/>
      <w:sz w:val="24"/>
    </w:r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paragraph" w:customStyle="1" w:styleId="15">
    <w:name w:val="13、表格内居中正文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360" w:lineRule="exact"/>
      <w:jc w:val="center"/>
    </w:pPr>
    <w:rPr>
      <w:rFonts w:ascii="宋体" w:hAnsi="宋体"/>
    </w:rPr>
  </w:style>
  <w:style w:type="paragraph" w:customStyle="1" w:styleId="16">
    <w:name w:val="12、表格内左对齐正文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360" w:lineRule="exact"/>
      <w:ind w:left="48" w:leftChars="20"/>
      <w:jc w:val="left"/>
    </w:pPr>
    <w:rPr>
      <w:rFonts w:ascii="宋体" w:hAnsi="宋体"/>
      <w:snapToGrid w:val="0"/>
    </w:rPr>
  </w:style>
  <w:style w:type="paragraph" w:customStyle="1" w:styleId="17">
    <w:name w:val="报告正文"/>
    <w:qFormat/>
    <w:uiPriority w:val="0"/>
    <w:pPr>
      <w:spacing w:beforeLines="70" w:afterLines="40" w:line="360" w:lineRule="auto"/>
      <w:ind w:firstLine="200" w:firstLineChars="200"/>
      <w:jc w:val="both"/>
    </w:pPr>
    <w:rPr>
      <w:rFonts w:ascii="Times New Roman" w:hAnsi="Times New Roman" w:eastAsia="仿宋" w:cs="Times New Roman"/>
      <w:bCs/>
      <w:kern w:val="2"/>
      <w:sz w:val="24"/>
      <w:szCs w:val="3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9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3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font2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paragraph" w:customStyle="1" w:styleId="2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批注文字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主题 字符"/>
    <w:basedOn w:val="23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1061</Words>
  <Characters>6048</Characters>
  <Lines>50</Lines>
  <Paragraphs>14</Paragraphs>
  <TotalTime>2</TotalTime>
  <ScaleCrop>false</ScaleCrop>
  <LinksUpToDate>false</LinksUpToDate>
  <CharactersWithSpaces>7095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2021-12-09T13:58:00Z</dcterms:created>
  <dc:creator>Administrator</dc:creator>
  <cp:lastModifiedBy>张译文</cp:lastModifiedBy>
  <cp:lastPrinted>2021-12-02T01:21:00Z</cp:lastPrinted>
  <dcterms:modified xsi:type="dcterms:W3CDTF">2021-12-17T06:16:18Z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46496BAE41A74BD7A4FE10BFE2EE9FA2</vt:lpwstr>
  </property>
  <property fmtid="{D5CDD505-2E9C-101B-9397-08002B2CF9AE}" pid="3" name="KSOProductBuildVer">
    <vt:lpwstr>2052-11.1.0.11115</vt:lpwstr>
  </property>
</Properties>
</file>