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b/>
          <w:bCs/>
          <w:color w:val="333333"/>
          <w:sz w:val="44"/>
          <w:szCs w:val="44"/>
          <w:shd w:val="clear" w:color="auto" w:fill="FFFFFF"/>
          <w:lang w:val="en-US" w:eastAsia="zh-CN"/>
        </w:rPr>
      </w:pPr>
      <w:r>
        <w:rPr>
          <w:rFonts w:hint="eastAsia" w:ascii="方正楷体_GB2312" w:hAnsi="方正楷体_GB2312" w:eastAsia="方正楷体_GB2312" w:cs="方正楷体_GB2312"/>
          <w:b/>
          <w:bCs/>
          <w:color w:val="333333"/>
          <w:sz w:val="44"/>
          <w:szCs w:val="44"/>
          <w:shd w:val="clear" w:color="auto" w:fill="FFFFFF"/>
          <w:lang w:val="en-US" w:eastAsia="zh-CN"/>
        </w:rPr>
        <w:t>一、新生儿专科护士培训基地简介</w:t>
      </w:r>
    </w:p>
    <w:p>
      <w:pPr>
        <w:widowControl/>
        <w:spacing w:before="100" w:beforeAutospacing="1" w:after="100" w:afterAutospacing="1" w:line="360" w:lineRule="auto"/>
        <w:ind w:firstLine="640"/>
        <w:jc w:val="left"/>
        <w:rPr>
          <w:rFonts w:hint="eastAsia"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我院新生儿科是四川省医学重点学科、四川省危重新生儿救治中心、国家级儿科住院医师规范化培训基地、香港儿童医健基金会“中西部新生儿救治能力建设”培训基地。开放床位80张，年收治危重新生儿3800多例。科室具有新生儿重症监护室（NICU）、早产儿诊治中心、普通新生儿病房及完整的院前急救—危重转运—重症监护—高危儿随访的急救治疗和康复管理体系。团队共有医护人员82人，护士60人，其中副主任护师2人，主管护师1</w:t>
      </w:r>
      <w:r>
        <w:rPr>
          <w:rFonts w:hint="eastAsia" w:ascii="仿宋" w:hAnsi="仿宋" w:eastAsia="仿宋" w:cs="仿宋_GB2312"/>
          <w:color w:val="333333"/>
          <w:sz w:val="32"/>
          <w:szCs w:val="32"/>
          <w:shd w:val="clear" w:color="auto" w:fill="FFFFFF"/>
          <w:lang w:val="en-US" w:eastAsia="zh-CN"/>
        </w:rPr>
        <w:t>8</w:t>
      </w:r>
      <w:bookmarkStart w:id="0" w:name="_GoBack"/>
      <w:bookmarkEnd w:id="0"/>
      <w:r>
        <w:rPr>
          <w:rFonts w:hint="eastAsia" w:ascii="仿宋" w:hAnsi="仿宋" w:eastAsia="仿宋" w:cs="仿宋_GB2312"/>
          <w:color w:val="333333"/>
          <w:sz w:val="32"/>
          <w:szCs w:val="32"/>
          <w:shd w:val="clear" w:color="auto" w:fill="FFFFFF"/>
        </w:rPr>
        <w:t>人，拥有一流的现代化监护设施及治疗手段，具有诊治极早期早产儿、极低出生体重儿、呼吸窘迫综合征、持续肺动脉高压、缺氧缺血性脑病、坏死性小肠结肠炎等多种疑难危重病人的能力。开展了外周动静脉同步血浆置换术、经外周静脉中心静脉置管术（PICC）、脐静脉置管术（UVC）、脐动脉置管术（UAC）、经颈内静脉中心血管置管术（CVC）、亚低温治疗、NO吸入治疗、胃肠道外全静脉营养、胸腔闭式引流术、振幅振合脑功能监测、经皮氧分压及二氧化碳分压监测、动态血压监测、新生儿肺超声检查、早产儿视网膜病变筛查、新生儿G6PD及先天性肾上腺皮质增生症筛查等技术。新生儿科护理质量水平省内领先，实现了安全机械通气58天无感染、成功护理590g超低体重早产儿。先后开展了新生儿早期保健（EENC）、家属参与式病房护理新模式、早产儿袋鼠妈妈式护理、新生儿疼痛管理等项目；是国家妇幼司“早产儿袋鼠护理及母乳喂养技术规范”队列研究参研医院、承担2019年国家级多中心“新生儿皮肤损伤专家共识”项目构建、承担四川省科技厅课题一项。</w:t>
      </w: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b/>
          <w:bCs/>
          <w:color w:val="333333"/>
          <w:sz w:val="44"/>
          <w:szCs w:val="44"/>
          <w:shd w:val="clear" w:color="auto" w:fill="FFFFFF"/>
          <w:lang w:val="en-US" w:eastAsia="zh-CN"/>
        </w:rPr>
      </w:pPr>
      <w:r>
        <w:rPr>
          <w:rFonts w:hint="eastAsia" w:ascii="方正楷体_GB2312" w:hAnsi="方正楷体_GB2312" w:eastAsia="方正楷体_GB2312" w:cs="方正楷体_GB2312"/>
          <w:b/>
          <w:bCs/>
          <w:color w:val="333333"/>
          <w:sz w:val="44"/>
          <w:szCs w:val="44"/>
          <w:shd w:val="clear" w:color="auto" w:fill="FFFFFF"/>
          <w:lang w:val="en-US" w:eastAsia="zh-CN"/>
        </w:rPr>
        <w:t>二、母婴护理专科护士培训基地简介</w:t>
      </w:r>
    </w:p>
    <w:p>
      <w:pPr>
        <w:spacing w:line="276" w:lineRule="auto"/>
        <w:ind w:firstLine="640" w:firstLineChars="2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我院产科是四川省医学乙级重点学科、四川省危重孕产妇救治中心，四川省妇幼保健系统产科转诊中心，四川省分娩镇痛首批试点单位，2018年被评为全国百家优秀爱婴医院。目前产科分为产科门诊、产前病房、产房、母婴同室区（普通病房及VIP病房，开放床位133张）。年门诊量185000人次，年分娩量近9000例，阴道分娩量近6000例。产科共有医护人员135人，医师34人，护士71人，助产士30人。其中高级职称20人，中级职称42人；医学博士3人、在读博士2人，医学硕士22人；护理学硕士1人。四川省学术技术带头人及后备人选数人，成都医学院硕士研究生导师1人。产科梯队中有产科高级生命支持教程国家级、省级师资5人，新生儿复苏省级师资2人、世界卫生组织新生儿早期基本保健省级师资9人，中国疾病预防中心妇幼中心助产士规范化培训基地省级师资2人。四川省护理学会妇产科副主任委员单位。教师队伍中，具有高级职称13人；具有研究生学历以上教师6人，本科学历教师15人；具有高校教师资格证4人，承担成都医学院护理学本科及专科妇产科护理学授课，成都职业技术学院护理学专科授课。</w:t>
      </w:r>
    </w:p>
    <w:p>
      <w:pPr>
        <w:pStyle w:val="2"/>
        <w:spacing w:line="360" w:lineRule="auto"/>
        <w:ind w:firstLine="640"/>
        <w:rPr>
          <w:rFonts w:hint="eastAsia"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我院产科技术精湛，关注发展产科危急重症处置的能力，产科继续本着 “以人为本，促进自然分娩”的理念，优化服务环境和设施，积极推广多种特色服务。开设妊娠合并糖尿病、双胎、妊娠期高血压疾病、凶险性前置胎盘、FGR、VBAC等亚专业，2020年我院高危孕妇比例占31.86%。2018年开设母乳喂养咨询门诊，为出院后产妇给予母乳喂养的延伸服务；2019年，我院作为全国21家项目机构全面开展早产儿袋鼠式护理；产科开展了CVC 及深静脉置管评估及护理、疼痛管理、产后快速康复、介入手术护理、母婴区袋鼠护理、新生儿血糖管理、VIP床旁护理、健康教育等特色护理。承担国家重点研发计划项目、四川省卫生厅及四川省护理学会等多项课题。</w:t>
      </w: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b/>
          <w:bCs/>
          <w:color w:val="333333"/>
          <w:sz w:val="44"/>
          <w:szCs w:val="44"/>
          <w:shd w:val="clear" w:color="auto" w:fill="FFFFFF"/>
          <w:lang w:val="en-US" w:eastAsia="zh-CN"/>
        </w:rPr>
      </w:pPr>
      <w:r>
        <w:rPr>
          <w:rFonts w:hint="eastAsia" w:ascii="方正楷体_GB2312" w:hAnsi="方正楷体_GB2312" w:eastAsia="方正楷体_GB2312" w:cs="方正楷体_GB2312"/>
          <w:b/>
          <w:bCs/>
          <w:color w:val="333333"/>
          <w:sz w:val="44"/>
          <w:szCs w:val="44"/>
          <w:shd w:val="clear" w:color="auto" w:fill="FFFFFF"/>
          <w:lang w:val="en-US" w:eastAsia="zh-CN"/>
        </w:rPr>
        <w:t>三、助产专科护士培训基地简介</w:t>
      </w:r>
    </w:p>
    <w:p>
      <w:pPr>
        <w:pStyle w:val="3"/>
        <w:shd w:val="clear" w:color="auto" w:fill="FFFFFF"/>
        <w:wordWrap w:val="0"/>
        <w:spacing w:before="180" w:beforeAutospacing="0" w:after="180" w:afterAutospacing="0"/>
        <w:ind w:firstLine="640"/>
        <w:rPr>
          <w:rFonts w:ascii="仿宋" w:hAnsi="仿宋" w:eastAsia="仿宋" w:cs="仿宋_GB2312"/>
          <w:color w:val="333333"/>
          <w:kern w:val="2"/>
          <w:sz w:val="32"/>
          <w:szCs w:val="32"/>
          <w:shd w:val="clear" w:color="auto" w:fill="FFFFFF"/>
        </w:rPr>
      </w:pPr>
      <w:r>
        <w:rPr>
          <w:rFonts w:ascii="仿宋" w:hAnsi="仿宋" w:eastAsia="仿宋" w:cs="仿宋_GB2312"/>
          <w:color w:val="333333"/>
          <w:kern w:val="2"/>
          <w:sz w:val="32"/>
          <w:szCs w:val="32"/>
          <w:shd w:val="clear" w:color="auto" w:fill="FFFFFF"/>
        </w:rPr>
        <w:t>我院产房配备医疗组3人、住院总1人和助产士3</w:t>
      </w:r>
      <w:r>
        <w:rPr>
          <w:rFonts w:hint="eastAsia" w:ascii="仿宋" w:hAnsi="仿宋" w:eastAsia="仿宋" w:cs="仿宋_GB2312"/>
          <w:color w:val="333333"/>
          <w:kern w:val="2"/>
          <w:sz w:val="32"/>
          <w:szCs w:val="32"/>
          <w:shd w:val="clear" w:color="auto" w:fill="FFFFFF"/>
        </w:rPr>
        <w:t>1</w:t>
      </w:r>
      <w:r>
        <w:rPr>
          <w:rFonts w:ascii="仿宋" w:hAnsi="仿宋" w:eastAsia="仿宋" w:cs="仿宋_GB2312"/>
          <w:color w:val="333333"/>
          <w:kern w:val="2"/>
          <w:sz w:val="32"/>
          <w:szCs w:val="32"/>
          <w:shd w:val="clear" w:color="auto" w:fill="FFFFFF"/>
        </w:rPr>
        <w:t>人，采用医疗组长+助产组长负责制，实行了医护一体化的医疗、教学管理模式，全天24小时全面保障产房医疗安全。产房拥有一流的现代化监护设施及治疗手段，设有分娩间7个（水中分娩间3个），急诊手术室1间，待产床20张。产房医疗护理团队为促进自然分娩严格控制剖宫产率，近年来剖宫产率</w:t>
      </w:r>
      <w:r>
        <w:rPr>
          <w:rFonts w:hint="eastAsia" w:ascii="仿宋" w:hAnsi="仿宋" w:eastAsia="仿宋" w:cs="仿宋_GB2312"/>
          <w:color w:val="333333"/>
          <w:kern w:val="2"/>
          <w:sz w:val="32"/>
          <w:szCs w:val="32"/>
          <w:shd w:val="clear" w:color="auto" w:fill="FFFFFF"/>
        </w:rPr>
        <w:t>≦</w:t>
      </w:r>
      <w:r>
        <w:rPr>
          <w:rFonts w:ascii="仿宋" w:hAnsi="仿宋" w:eastAsia="仿宋" w:cs="仿宋_GB2312"/>
          <w:color w:val="333333"/>
          <w:kern w:val="2"/>
          <w:sz w:val="32"/>
          <w:szCs w:val="32"/>
          <w:shd w:val="clear" w:color="auto" w:fill="FFFFFF"/>
        </w:rPr>
        <w:t>35%，非医学指征剖宫产</w:t>
      </w:r>
      <w:r>
        <w:rPr>
          <w:rFonts w:hint="eastAsia" w:ascii="仿宋" w:hAnsi="仿宋" w:eastAsia="仿宋" w:cs="仿宋_GB2312"/>
          <w:color w:val="333333"/>
          <w:kern w:val="2"/>
          <w:sz w:val="32"/>
          <w:szCs w:val="32"/>
          <w:shd w:val="clear" w:color="auto" w:fill="FFFFFF"/>
        </w:rPr>
        <w:t>率&lt;</w:t>
      </w:r>
      <w:r>
        <w:rPr>
          <w:rFonts w:ascii="仿宋" w:hAnsi="仿宋" w:eastAsia="仿宋" w:cs="仿宋_GB2312"/>
          <w:color w:val="333333"/>
          <w:kern w:val="2"/>
          <w:sz w:val="32"/>
          <w:szCs w:val="32"/>
          <w:shd w:val="clear" w:color="auto" w:fill="FFFFFF"/>
        </w:rPr>
        <w:t>3%，阴道分娩中转剖宫产率</w:t>
      </w:r>
      <w:r>
        <w:rPr>
          <w:rFonts w:hint="eastAsia" w:ascii="仿宋" w:hAnsi="仿宋" w:eastAsia="仿宋" w:cs="仿宋_GB2312"/>
          <w:color w:val="333333"/>
          <w:kern w:val="2"/>
          <w:sz w:val="32"/>
          <w:szCs w:val="32"/>
          <w:shd w:val="clear" w:color="auto" w:fill="FFFFFF"/>
        </w:rPr>
        <w:t>≦</w:t>
      </w:r>
      <w:r>
        <w:rPr>
          <w:rFonts w:ascii="仿宋" w:hAnsi="仿宋" w:eastAsia="仿宋" w:cs="仿宋_GB2312"/>
          <w:color w:val="333333"/>
          <w:kern w:val="2"/>
          <w:sz w:val="32"/>
          <w:szCs w:val="32"/>
          <w:shd w:val="clear" w:color="auto" w:fill="FFFFFF"/>
        </w:rPr>
        <w:t>8%，会阴侧切率</w:t>
      </w:r>
      <w:r>
        <w:rPr>
          <w:rFonts w:hint="eastAsia" w:ascii="仿宋" w:hAnsi="仿宋" w:eastAsia="仿宋" w:cs="仿宋_GB2312"/>
          <w:color w:val="333333"/>
          <w:kern w:val="2"/>
          <w:sz w:val="32"/>
          <w:szCs w:val="32"/>
          <w:shd w:val="clear" w:color="auto" w:fill="FFFFFF"/>
        </w:rPr>
        <w:t>≦</w:t>
      </w:r>
      <w:r>
        <w:rPr>
          <w:rFonts w:ascii="仿宋" w:hAnsi="仿宋" w:eastAsia="仿宋" w:cs="仿宋_GB2312"/>
          <w:color w:val="333333"/>
          <w:kern w:val="2"/>
          <w:sz w:val="32"/>
          <w:szCs w:val="32"/>
          <w:shd w:val="clear" w:color="auto" w:fill="FFFFFF"/>
        </w:rPr>
        <w:t>20%。产房在省内率先推出助产士门诊，开展群组化健康教育模式,从早孕、中孕、晚孕给予不同的孕期指导和分娩体验。2016年我院作为全国首批新生儿早期基本保健技术（EENC）项目单位，推广和指导省内外各级医院共40余家。目前产房已经全面开展各项促进自然分娩适宜技术，如适度保护会阴接生技术、自由体位待产和分娩、剖宫产术后再次妊娠阴道试产、子宫颈双球囊引产、产时入量管理及多模式分娩镇痛服务（水中分娩、无痛分娩、导乐仪镇痛、家属陪产、一对一导乐陪伴等）。</w:t>
      </w: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方正楷体_GB2312" w:hAnsi="方正楷体_GB2312" w:eastAsia="方正楷体_GB2312" w:cs="方正楷体_GB2312"/>
          <w:b/>
          <w:bCs/>
          <w:color w:val="333333"/>
          <w:sz w:val="44"/>
          <w:szCs w:val="44"/>
          <w:shd w:val="clear" w:color="auto" w:fill="FFFFFF"/>
          <w:lang w:val="en-US" w:eastAsia="zh-CN"/>
        </w:rPr>
      </w:pPr>
      <w:r>
        <w:rPr>
          <w:rFonts w:hint="eastAsia" w:ascii="方正楷体_GB2312" w:hAnsi="方正楷体_GB2312" w:eastAsia="方正楷体_GB2312" w:cs="方正楷体_GB2312"/>
          <w:b/>
          <w:bCs/>
          <w:color w:val="333333"/>
          <w:sz w:val="44"/>
          <w:szCs w:val="44"/>
          <w:shd w:val="clear" w:color="auto" w:fill="FFFFFF"/>
          <w:lang w:val="en-US" w:eastAsia="zh-CN"/>
        </w:rPr>
        <w:t>四、儿科专科护士培训基地简介</w:t>
      </w:r>
    </w:p>
    <w:p>
      <w:pPr>
        <w:widowControl/>
        <w:spacing w:before="100" w:beforeAutospacing="1" w:after="100" w:afterAutospacing="1" w:line="360" w:lineRule="auto"/>
        <w:ind w:firstLine="640"/>
        <w:jc w:val="left"/>
        <w:rPr>
          <w:rFonts w:hint="eastAsia"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我院儿童健康中心包括儿童重症医学科、儿童呼吸科、儿童神经消化科和儿童血液/免疫/肾脏科、小儿耳鼻喉头颈外科、儿童心脏病中心（包括小儿心脏病内科、小儿胸心病外科）以及小儿外科等儿科相关专业，我院在2020年艾力彼《中国医院竞争力排行榜》再次荣登“2020年儿童医院50强”排名44。其中儿童重症医学科2017年通过四川省医学重点学科(乙级)建设项目评审。小儿内科在复旦版《2017、2018年度七大区域医院专科声誉排行榜》西南地区排行榜中获得提名。儿科共有床位259张（其中新生儿80张）。年门诊量299813人次，年急诊量122919人次，年住院11219人次，其中收治危重患儿8032人次。我院儿科医护团队人才梯队结构合理，共有医护人员140人，其中医学博士后1人，博士1人，硕士26人，硕士生导师10人。在儿科全体医护人员的共同努力下，儿科的临床业务、教学科研工作逐步发展，取得了较好的成绩，是四川省护士规范化培训基地、成都医学院儿科专业硕士教学点、成都医学院护理专业本、专科教学点。积极采纳国内外先进管理模式，实施“以家庭为中心”的优质护理服务。在护理风险与安全管理、精细化管理、家庭化病房管理、人性化护理等方面取得了显著成绩。开展了经鼻高流量氧疗(HFNC)、NCPAP、BIPIAP、常频/高频呼吸机、CRRT、血浆置换术、各型中心静脉置管术（PICC、CVC）、有创动脉血压监测、亚低温治疗、肠道外全静脉营养、胸腔闭式引流术、肾穿刺术、经皮氧分压及二氧化碳分压监测、电子支气管镜、小儿胃肠镜检查及治疗、婴幼儿肺功能监测、碳13尿素呼气试验、一氧化氮呼气试验及有创呼吸机患儿俯卧位通气、上机患儿舒适化镇痛镇静、心脏术后监护、脊柱侧弯术后监护等治疗护理技术。近年来获得省级、厅级科研项目9项，院级课题6项,校级课题2项。</w:t>
      </w: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jc w:val="both"/>
        <w:rPr>
          <w:rFonts w:hint="eastAsia" w:ascii="方正楷体_GB2312" w:hAnsi="方正楷体_GB2312" w:eastAsia="方正楷体_GB2312" w:cs="方正楷体_GB2312"/>
          <w:color w:val="333333"/>
          <w:sz w:val="44"/>
          <w:szCs w:val="44"/>
          <w:shd w:val="clear" w:color="auto" w:fill="FFFFFF"/>
          <w:lang w:val="en-US" w:eastAsia="zh-CN"/>
        </w:rPr>
      </w:pPr>
    </w:p>
    <w:p>
      <w:pPr>
        <w:widowControl/>
        <w:spacing w:before="100" w:beforeAutospacing="1" w:after="100" w:afterAutospacing="1" w:line="360" w:lineRule="auto"/>
        <w:ind w:firstLine="640"/>
        <w:jc w:val="center"/>
        <w:rPr>
          <w:rFonts w:hint="eastAsia" w:ascii="仿宋" w:hAnsi="仿宋" w:eastAsia="仿宋" w:cs="仿宋_GB2312"/>
          <w:b/>
          <w:bCs/>
          <w:color w:val="333333"/>
          <w:sz w:val="32"/>
          <w:szCs w:val="32"/>
          <w:shd w:val="clear" w:color="auto" w:fill="FFFFFF"/>
        </w:rPr>
      </w:pPr>
      <w:r>
        <w:rPr>
          <w:rFonts w:hint="eastAsia" w:ascii="方正楷体_GB2312" w:hAnsi="方正楷体_GB2312" w:eastAsia="方正楷体_GB2312" w:cs="方正楷体_GB2312"/>
          <w:b/>
          <w:bCs/>
          <w:color w:val="333333"/>
          <w:sz w:val="44"/>
          <w:szCs w:val="44"/>
          <w:shd w:val="clear" w:color="auto" w:fill="FFFFFF"/>
          <w:lang w:val="en-US" w:eastAsia="zh-CN"/>
        </w:rPr>
        <w:t>五、妇科专科护士培训基地简介</w:t>
      </w:r>
    </w:p>
    <w:p>
      <w:pPr>
        <w:widowControl/>
        <w:spacing w:before="100" w:beforeAutospacing="1" w:after="100" w:afterAutospacing="1" w:line="360" w:lineRule="auto"/>
        <w:ind w:firstLine="640"/>
        <w:jc w:val="left"/>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我院妇女健康中心包括肿瘤妇科、 盆底泌尿、 计划生育、 普通妇科、乳腺甲状腺、宫颈病变、产后保健与盆底康复、更年期保健、青春期保健、心理保健等， 拥有编制床位107 张， 门诊诊疗室 23 间。 目前我科是中华预防医学会四川省唯一的宫颈癌筛查培训基地， 国家级妇产科住院医师规范化培训基地，四川省护士规范化培训基地、中华医学会县级医院腔镜培训基地， 中国医师协会乳腺微创旋切手术培训基地， 乳腺疾病西部联盟医院。 2018、 2019 年连续两年在复旦版《七大区域医院专科声誉排行榜》 获得提名， 在中国医学科学院发布的 2019 年度中国医院科技量值（STEM） 妇产科学排名中荣登百强榜， 在艾力彼医院管理研究中心发布的 2020年度中国医院竞争力排行榜首次推出的“妇产科医院 50 强” 排名 26名。年科室门诊量超过 189500 余人次， 年平均住院病人 7200 余人次， 年平均住院手术量 5200 余台次， 三四级手术占比超过 90%。</w:t>
      </w:r>
      <w:r>
        <w:rPr>
          <w:rFonts w:ascii="仿宋" w:hAnsi="仿宋" w:eastAsia="仿宋" w:cs="仿宋_GB2312"/>
          <w:color w:val="333333"/>
          <w:sz w:val="32"/>
          <w:szCs w:val="32"/>
          <w:shd w:val="clear" w:color="auto" w:fill="FFFFFF"/>
        </w:rPr>
        <w:t>科室现有医护人员 86 人， 医师 39 人、 护士 47 人， 医学博士 1人， 医学硕士 26 人。 其中四川省卫生计生委学术技术带头人 2 人，主任医师 7 人， 副主任医师 13 人， 副主任护师 4 人， 主管护师 18人</w:t>
      </w:r>
      <w:r>
        <w:rPr>
          <w:rFonts w:hint="eastAsia" w:ascii="仿宋" w:hAnsi="仿宋" w:eastAsia="仿宋" w:cs="仿宋_GB2312"/>
          <w:color w:val="333333"/>
          <w:sz w:val="32"/>
          <w:szCs w:val="32"/>
          <w:shd w:val="clear" w:color="auto" w:fill="FFFFFF"/>
        </w:rPr>
        <w:t>，专科护士26人次</w:t>
      </w:r>
      <w:r>
        <w:rPr>
          <w:rFonts w:ascii="仿宋" w:hAnsi="仿宋" w:eastAsia="仿宋" w:cs="仿宋_GB2312"/>
          <w:color w:val="333333"/>
          <w:sz w:val="32"/>
          <w:szCs w:val="32"/>
          <w:shd w:val="clear" w:color="auto" w:fill="FFFFFF"/>
        </w:rPr>
        <w:t>。 具有扎实的专业理论基础和丰富的临床实践经验， 承担了成都医学院、 成都职业技术学院课堂教学、 临床带教及本院规培的带教工作。</w:t>
      </w:r>
      <w:r>
        <w:rPr>
          <w:rFonts w:hint="eastAsia" w:ascii="仿宋" w:hAnsi="仿宋" w:eastAsia="仿宋" w:cs="仿宋_GB2312"/>
          <w:color w:val="333333"/>
          <w:sz w:val="32"/>
          <w:szCs w:val="32"/>
          <w:shd w:val="clear" w:color="auto" w:fill="FFFFFF"/>
        </w:rPr>
        <w:t>妇科护理团队连续两年被省卫健委评选为“省级优秀党支部”，</w:t>
      </w:r>
      <w:r>
        <w:rPr>
          <w:rFonts w:ascii="仿宋" w:hAnsi="仿宋" w:eastAsia="仿宋" w:cs="仿宋_GB2312"/>
          <w:color w:val="333333"/>
          <w:sz w:val="32"/>
          <w:szCs w:val="32"/>
          <w:shd w:val="clear" w:color="auto" w:fill="FFFFFF"/>
        </w:rPr>
        <w:t>在“以人民为中心， 为人民健康服务” 理念的指引下，根据妇科病种结构及护士专科特点， 科室</w:t>
      </w:r>
      <w:r>
        <w:rPr>
          <w:rFonts w:hint="eastAsia" w:ascii="仿宋" w:hAnsi="仿宋" w:eastAsia="仿宋" w:cs="仿宋_GB2312"/>
          <w:color w:val="333333"/>
          <w:sz w:val="32"/>
          <w:szCs w:val="32"/>
          <w:shd w:val="clear" w:color="auto" w:fill="FFFFFF"/>
        </w:rPr>
        <w:t>先后</w:t>
      </w:r>
      <w:r>
        <w:rPr>
          <w:rFonts w:ascii="仿宋" w:hAnsi="仿宋" w:eastAsia="仿宋" w:cs="仿宋_GB2312"/>
          <w:color w:val="333333"/>
          <w:sz w:val="32"/>
          <w:szCs w:val="32"/>
          <w:shd w:val="clear" w:color="auto" w:fill="FFFFFF"/>
        </w:rPr>
        <w:t>成立</w:t>
      </w:r>
      <w:r>
        <w:rPr>
          <w:rFonts w:hint="eastAsia" w:ascii="仿宋" w:hAnsi="仿宋" w:eastAsia="仿宋" w:cs="仿宋_GB2312"/>
          <w:color w:val="333333"/>
          <w:sz w:val="32"/>
          <w:szCs w:val="32"/>
          <w:shd w:val="clear" w:color="auto" w:fill="FFFFFF"/>
        </w:rPr>
        <w:t>多学科盆底康复组、肿瘤病人全程化管理组、快速康复组、健康教育组、妇女保健组和PAC咨询组6</w:t>
      </w:r>
      <w:r>
        <w:rPr>
          <w:rFonts w:ascii="仿宋" w:hAnsi="仿宋" w:eastAsia="仿宋" w:cs="仿宋_GB2312"/>
          <w:color w:val="333333"/>
          <w:sz w:val="32"/>
          <w:szCs w:val="32"/>
          <w:shd w:val="clear" w:color="auto" w:fill="FFFFFF"/>
        </w:rPr>
        <w:t xml:space="preserve"> 大专科护理小组。 根据患者不同需求， 各小组各司其责， 为患者提供个性化服务。其中， 为规范化流产后关爱服务， 减少非意愿妊娠及重复流产率， 避免伤害， 保护女性生殖健康， 2018 年起， 妇科建立规范的 PAC 专科护士咨询门诊，现已接诊 13000 余人， 为广大女性提供了科学、 专业、 规范化的人流后咨询与延续性服务； 针对妇女盆底疾患， 科室在常规护理基础上以妇科护士为核心， 协同妇科盆底泌尿专业医生、 心理科医生、 中医科医生、 营养师组建多学科合作干预团队， 对盆底功能障碍患者实施多学科干预， 有效促进术后患者膀胱功能恢复， 明显降低尿潴留的发生； 针对健康教育，</w:t>
      </w:r>
      <w:r>
        <w:rPr>
          <w:rFonts w:hint="eastAsia" w:ascii="仿宋" w:hAnsi="仿宋" w:eastAsia="仿宋" w:cs="仿宋_GB2312"/>
          <w:color w:val="333333"/>
          <w:sz w:val="32"/>
          <w:szCs w:val="32"/>
          <w:shd w:val="clear" w:color="auto" w:fill="FFFFFF"/>
        </w:rPr>
        <w:t>科室</w:t>
      </w:r>
      <w:r>
        <w:rPr>
          <w:rFonts w:ascii="仿宋" w:hAnsi="仿宋" w:eastAsia="仿宋" w:cs="仿宋_GB2312"/>
          <w:color w:val="333333"/>
          <w:sz w:val="32"/>
          <w:szCs w:val="32"/>
          <w:shd w:val="clear" w:color="auto" w:fill="FFFFFF"/>
        </w:rPr>
        <w:t>建立以护理人员为核心的集体宣教、 一对一宣教、 多学科宣教模式</w:t>
      </w:r>
      <w:r>
        <w:rPr>
          <w:rFonts w:hint="eastAsia" w:ascii="仿宋" w:hAnsi="仿宋" w:eastAsia="仿宋" w:cs="仿宋_GB2312"/>
          <w:color w:val="333333"/>
          <w:sz w:val="32"/>
          <w:szCs w:val="32"/>
          <w:shd w:val="clear" w:color="auto" w:fill="FFFFFF"/>
        </w:rPr>
        <w:t>；</w:t>
      </w:r>
      <w:r>
        <w:rPr>
          <w:rFonts w:ascii="仿宋" w:hAnsi="仿宋" w:eastAsia="仿宋" w:cs="仿宋_GB2312"/>
          <w:color w:val="333333"/>
          <w:sz w:val="32"/>
          <w:szCs w:val="32"/>
          <w:shd w:val="clear" w:color="auto" w:fill="FFFFFF"/>
        </w:rPr>
        <w:t>2020 年起，针对妇科肿瘤患者，科室开展肿瘤患者的全程管理，建立随访制度与流程， 对接受癌痛规范化治疗、 留置各种管路、 化疗等的出院患者进行定期随访并记录</w:t>
      </w:r>
      <w:r>
        <w:rPr>
          <w:rFonts w:hint="eastAsia" w:ascii="仿宋" w:hAnsi="仿宋" w:eastAsia="仿宋" w:cs="仿宋_GB2312"/>
          <w:color w:val="333333"/>
          <w:sz w:val="32"/>
          <w:szCs w:val="32"/>
          <w:shd w:val="clear" w:color="auto" w:fill="FFFFFF"/>
        </w:rPr>
        <w:t>，</w:t>
      </w:r>
      <w:r>
        <w:rPr>
          <w:rFonts w:ascii="仿宋" w:hAnsi="仿宋" w:eastAsia="仿宋" w:cs="仿宋_GB2312"/>
          <w:color w:val="333333"/>
          <w:sz w:val="32"/>
          <w:szCs w:val="32"/>
          <w:shd w:val="clear" w:color="auto" w:fill="FFFFFF"/>
        </w:rPr>
        <w:t>为患者提供了尽可能优化的医疗护理服务和护理结局。同时， 随着 ERAS 理念的不断发展和深入， 科室率先与营养科、 麻醉科、 手术室多学科合作开展加速康复妇科围手术护理， 建立完善的加速康复妇科护理制度与流程， 有效减少了围手术期患者应激反应及术后并发症，缩短住院时间， 促进患者康复。</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2DFA9C3-429A-4659-8C47-661C4FD0280B}"/>
  </w:font>
  <w:font w:name="方正楷体_GB2312">
    <w:panose1 w:val="02000000000000000000"/>
    <w:charset w:val="86"/>
    <w:family w:val="auto"/>
    <w:pitch w:val="default"/>
    <w:sig w:usb0="A00002BF" w:usb1="184F6CFA" w:usb2="00000012" w:usb3="00000000" w:csb0="00040001" w:csb1="00000000"/>
    <w:embedRegular r:id="rId2" w:fontKey="{7FAC5BD1-496F-46F2-84E5-791646A06426}"/>
  </w:font>
  <w:font w:name="仿宋">
    <w:panose1 w:val="02010609060101010101"/>
    <w:charset w:val="86"/>
    <w:family w:val="auto"/>
    <w:pitch w:val="default"/>
    <w:sig w:usb0="800002BF" w:usb1="38CF7CFA" w:usb2="00000016" w:usb3="00000000" w:csb0="00040001" w:csb1="00000000"/>
    <w:embedRegular r:id="rId3" w:fontKey="{5B90A72B-28C5-4547-96B9-405E246D54FC}"/>
  </w:font>
  <w:font w:name="仿宋_GB2312">
    <w:altName w:val="仿宋"/>
    <w:panose1 w:val="00000000000000000000"/>
    <w:charset w:val="86"/>
    <w:family w:val="modern"/>
    <w:pitch w:val="default"/>
    <w:sig w:usb0="00000000" w:usb1="00000000" w:usb2="00000010" w:usb3="00000000" w:csb0="00040000" w:csb1="00000000"/>
    <w:embedRegular r:id="rId4" w:fontKey="{4E11878B-8B8F-4493-933C-653805E2DD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530BD"/>
    <w:rsid w:val="2D0A3025"/>
    <w:rsid w:val="3E1530BD"/>
    <w:rsid w:val="7DA4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sz w:val="18"/>
      <w:szCs w:val="20"/>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2021-12-20T08:47:00Z</dcterms:created>
  <dc:creator>咩</dc:creator>
  <cp:lastModifiedBy>咩</cp:lastModifiedBy>
  <dcterms:modified xsi:type="dcterms:W3CDTF">2021-12-22T01:54:17Z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FCE93BD7A452473FA02BA43112F95751</vt:lpwstr>
  </property>
</Properties>
</file>