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7943DD" w:rsidRDefault="008E6B9C" w:rsidP="005141B2">
      <w:pPr>
        <w:widowControl/>
        <w:shd w:val="clear" w:color="auto" w:fill="FFFFFF"/>
        <w:spacing w:line="600" w:lineRule="exact"/>
        <w:jc w:val="left"/>
        <w:rPr>
          <w:rFonts w:ascii="仿宋" w:eastAsia="仿宋" w:hAnsi="仿宋" w:cs="宋体"/>
          <w:color w:val="000000" w:themeColor="text1"/>
          <w:kern w:val="0"/>
          <w:sz w:val="32"/>
          <w:szCs w:val="24"/>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736EB7">
        <w:rPr>
          <w:rFonts w:asciiTheme="minorEastAsia" w:hAnsiTheme="minorEastAsia" w:cs="Segoe UI" w:hint="eastAsia"/>
          <w:color w:val="333333"/>
          <w:spacing w:val="8"/>
          <w:kern w:val="0"/>
          <w:sz w:val="28"/>
          <w:szCs w:val="28"/>
        </w:rPr>
        <w:t>：</w:t>
      </w:r>
      <w:r w:rsidR="007943DD" w:rsidRPr="00F60BAB">
        <w:rPr>
          <w:rFonts w:asciiTheme="minorEastAsia" w:hAnsiTheme="minorEastAsia" w:cs="Segoe UI" w:hint="eastAsia"/>
          <w:color w:val="333333"/>
          <w:spacing w:val="8"/>
          <w:kern w:val="0"/>
          <w:sz w:val="28"/>
          <w:szCs w:val="28"/>
        </w:rPr>
        <w:t>一次性通用耗材</w:t>
      </w:r>
    </w:p>
    <w:p w:rsidR="00A56FED" w:rsidRPr="00736EB7" w:rsidRDefault="008E6B9C"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二、</w:t>
      </w:r>
      <w:r w:rsidR="00A56FED" w:rsidRPr="00736EB7">
        <w:rPr>
          <w:rFonts w:asciiTheme="minorEastAsia" w:hAnsiTheme="minorEastAsia" w:cs="Segoe UI" w:hint="eastAsia"/>
          <w:color w:val="333333"/>
          <w:spacing w:val="8"/>
          <w:kern w:val="0"/>
          <w:sz w:val="28"/>
          <w:szCs w:val="28"/>
        </w:rPr>
        <w:t>数量：</w:t>
      </w:r>
      <w:r w:rsidR="00A12BA6">
        <w:rPr>
          <w:rFonts w:asciiTheme="minorEastAsia" w:hAnsiTheme="minorEastAsia" w:cs="Segoe UI" w:hint="eastAsia"/>
          <w:color w:val="333333"/>
          <w:spacing w:val="8"/>
          <w:kern w:val="0"/>
          <w:sz w:val="28"/>
          <w:szCs w:val="28"/>
        </w:rPr>
        <w:t>详见年度预计用量</w:t>
      </w:r>
    </w:p>
    <w:p w:rsidR="00B1151E" w:rsidRDefault="008E6B9C"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三、</w:t>
      </w:r>
      <w:r w:rsidR="000438E7" w:rsidRPr="00736EB7">
        <w:rPr>
          <w:rFonts w:asciiTheme="minorEastAsia" w:hAnsiTheme="minorEastAsia" w:cs="Segoe UI" w:hint="eastAsia"/>
          <w:color w:val="333333"/>
          <w:spacing w:val="8"/>
          <w:kern w:val="0"/>
          <w:sz w:val="28"/>
          <w:szCs w:val="28"/>
        </w:rPr>
        <w:t>技术参数要求：</w:t>
      </w:r>
      <w:r w:rsidR="003607B9" w:rsidRPr="00736EB7">
        <w:rPr>
          <w:rFonts w:asciiTheme="minorEastAsia" w:hAnsiTheme="minorEastAsia" w:cs="Segoe UI" w:hint="eastAsia"/>
          <w:color w:val="333333"/>
          <w:spacing w:val="8"/>
          <w:kern w:val="0"/>
          <w:sz w:val="28"/>
          <w:szCs w:val="28"/>
        </w:rPr>
        <w:t xml:space="preserve"> </w:t>
      </w:r>
    </w:p>
    <w:tbl>
      <w:tblPr>
        <w:tblW w:w="8843" w:type="dxa"/>
        <w:tblLook w:val="04A0"/>
      </w:tblPr>
      <w:tblGrid>
        <w:gridCol w:w="831"/>
        <w:gridCol w:w="1641"/>
        <w:gridCol w:w="1705"/>
        <w:gridCol w:w="4666"/>
      </w:tblGrid>
      <w:tr w:rsidR="00BE5E16" w:rsidRPr="00793AF8" w:rsidTr="00721736">
        <w:trPr>
          <w:trHeight w:val="774"/>
        </w:trPr>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宋体" w:eastAsia="宋体" w:hAnsi="宋体" w:cs="宋体"/>
                <w:b/>
                <w:bCs/>
                <w:color w:val="000000"/>
                <w:kern w:val="0"/>
                <w:sz w:val="22"/>
              </w:rPr>
            </w:pPr>
            <w:r w:rsidRPr="00793AF8">
              <w:rPr>
                <w:rFonts w:ascii="宋体" w:eastAsia="宋体" w:hAnsi="宋体" w:cs="宋体" w:hint="eastAsia"/>
                <w:b/>
                <w:bCs/>
                <w:color w:val="000000"/>
                <w:kern w:val="0"/>
                <w:sz w:val="22"/>
              </w:rPr>
              <w:t>序号</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b/>
                <w:bCs/>
                <w:color w:val="000000"/>
                <w:kern w:val="0"/>
                <w:sz w:val="22"/>
              </w:rPr>
            </w:pPr>
            <w:r w:rsidRPr="00793AF8">
              <w:rPr>
                <w:rFonts w:ascii="仿宋" w:eastAsia="仿宋" w:hAnsi="仿宋" w:cs="宋体" w:hint="eastAsia"/>
                <w:b/>
                <w:bCs/>
                <w:color w:val="000000"/>
                <w:kern w:val="0"/>
                <w:sz w:val="22"/>
              </w:rPr>
              <w:t>产品名称</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b/>
                <w:bCs/>
                <w:color w:val="000000"/>
                <w:kern w:val="0"/>
                <w:sz w:val="22"/>
              </w:rPr>
            </w:pPr>
            <w:r w:rsidRPr="00793AF8">
              <w:rPr>
                <w:rFonts w:ascii="仿宋" w:eastAsia="仿宋" w:hAnsi="仿宋" w:cs="宋体" w:hint="eastAsia"/>
                <w:b/>
                <w:bCs/>
                <w:color w:val="000000"/>
                <w:kern w:val="0"/>
                <w:sz w:val="22"/>
              </w:rPr>
              <w:t>年度预计用量（个）</w:t>
            </w:r>
          </w:p>
        </w:tc>
        <w:tc>
          <w:tcPr>
            <w:tcW w:w="4666" w:type="dxa"/>
            <w:tcBorders>
              <w:top w:val="single" w:sz="4" w:space="0" w:color="auto"/>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b/>
                <w:bCs/>
                <w:color w:val="000000"/>
                <w:kern w:val="0"/>
                <w:sz w:val="22"/>
              </w:rPr>
            </w:pPr>
            <w:r w:rsidRPr="00793AF8">
              <w:rPr>
                <w:rFonts w:ascii="仿宋" w:eastAsia="仿宋" w:hAnsi="仿宋" w:cs="宋体" w:hint="eastAsia"/>
                <w:b/>
                <w:bCs/>
                <w:color w:val="000000"/>
                <w:kern w:val="0"/>
                <w:sz w:val="22"/>
              </w:rPr>
              <w:t>参数</w:t>
            </w:r>
          </w:p>
        </w:tc>
      </w:tr>
      <w:tr w:rsidR="00BE5E16" w:rsidRPr="00793AF8" w:rsidTr="00721736">
        <w:trPr>
          <w:trHeight w:val="1655"/>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一次性使用一体式吸氧管</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8000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1.适用范围：一次性使用吸氧管用于吸氧时氧源与吸氧者之间的氧气直接输送或湿化后输送。                                                                      2.产品组成：湿化瓶，湿化液，湿化杆，堵盖，气泡发生器、吸氧管组成，其中吸氧管需满足成人、儿童使用；经整体辐照灭菌，成为无菌型专用湿化瓶，湿化瓶内湿化液装量应≥50ml- 260mL。                                                            3.产品应完整、光滑、无色透明，不应有扭曲变形、划痕、裂纹和气泡等现象。</w:t>
            </w:r>
          </w:p>
        </w:tc>
      </w:tr>
      <w:tr w:rsidR="00BE5E16" w:rsidRPr="00793AF8" w:rsidTr="00721736">
        <w:trPr>
          <w:trHeight w:val="1397"/>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2</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一次性加长手套</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1.适用范围：适用于产科水中分娩使用；产品由天然橡胶胶乳材料制造。</w:t>
            </w:r>
            <w:r>
              <w:rPr>
                <w:rFonts w:ascii="仿宋" w:eastAsia="仿宋" w:hAnsi="仿宋" w:cs="宋体" w:hint="eastAsia"/>
                <w:color w:val="000000"/>
                <w:kern w:val="0"/>
                <w:sz w:val="22"/>
              </w:rPr>
              <w:t xml:space="preserve">                         </w:t>
            </w:r>
            <w:r w:rsidRPr="00793AF8">
              <w:rPr>
                <w:rFonts w:ascii="仿宋" w:eastAsia="仿宋" w:hAnsi="仿宋" w:cs="宋体" w:hint="eastAsia"/>
                <w:color w:val="000000"/>
                <w:kern w:val="0"/>
                <w:sz w:val="22"/>
              </w:rPr>
              <w:t>2.规格型号:麻面、光面；有粉表面、无粉表面；规格≥5-9.5号，长度≥48cm；手套经环氧乙烷灭菌。</w:t>
            </w:r>
          </w:p>
        </w:tc>
      </w:tr>
      <w:tr w:rsidR="00BE5E16" w:rsidRPr="00793AF8" w:rsidTr="00721736">
        <w:trPr>
          <w:trHeight w:val="1792"/>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3</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吸氧面罩（不可充气式）</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5500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 xml:space="preserve">1、外观：面罩及各选配件表面应光滑、透明、洁净无明显机械杂质。                  </w:t>
            </w:r>
            <w:r>
              <w:rPr>
                <w:rFonts w:ascii="仿宋" w:eastAsia="仿宋" w:hAnsi="仿宋" w:cs="宋体" w:hint="eastAsia"/>
                <w:color w:val="000000"/>
                <w:kern w:val="0"/>
                <w:sz w:val="22"/>
              </w:rPr>
              <w:t xml:space="preserve"> </w:t>
            </w:r>
            <w:r w:rsidRPr="00793AF8">
              <w:rPr>
                <w:rFonts w:ascii="仿宋" w:eastAsia="仿宋" w:hAnsi="仿宋" w:cs="宋体" w:hint="eastAsia"/>
                <w:color w:val="000000"/>
                <w:kern w:val="0"/>
                <w:sz w:val="22"/>
              </w:rPr>
              <w:t xml:space="preserve"> 2.医用面罩尺寸：1#--6#，罩体长≥70mm-130mm，罩体宽≥50mm-100mm， 鼻氧管的外径应为6mm土lmm，壁厚≥0.2mm，长度≥500mm。                                   3.产品经环氧乙烷灭菌,无菌。</w:t>
            </w:r>
          </w:p>
        </w:tc>
      </w:tr>
      <w:tr w:rsidR="00BE5E16" w:rsidRPr="00793AF8" w:rsidTr="00721736">
        <w:trPr>
          <w:trHeight w:val="1215"/>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4</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 xml:space="preserve">压舌板 </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380000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 xml:space="preserve">1.由竹质或木质材料制成；型号有成人款及儿童款；独立无菌包装。 </w:t>
            </w:r>
            <w:r w:rsidRPr="00793AF8">
              <w:rPr>
                <w:rFonts w:ascii="仿宋" w:eastAsia="仿宋" w:hAnsi="仿宋" w:cs="宋体" w:hint="eastAsia"/>
                <w:color w:val="000000"/>
                <w:kern w:val="0"/>
                <w:sz w:val="22"/>
              </w:rPr>
              <w:br/>
              <w:t>2.外观：表面应光滑、平整、无异味、无斑迹、污点、霉点,边缘无毛刺；无裂纹、开裂和虫蛀等缺陷。</w:t>
            </w:r>
          </w:p>
        </w:tc>
      </w:tr>
      <w:tr w:rsidR="00BE5E16" w:rsidRPr="00793AF8" w:rsidTr="00721736">
        <w:trPr>
          <w:trHeight w:val="252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lastRenderedPageBreak/>
              <w:t>5</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子母式集尿袋</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1000</w:t>
            </w:r>
          </w:p>
        </w:tc>
        <w:tc>
          <w:tcPr>
            <w:tcW w:w="4666" w:type="dxa"/>
            <w:tcBorders>
              <w:top w:val="nil"/>
              <w:left w:val="nil"/>
              <w:bottom w:val="single" w:sz="4" w:space="0" w:color="auto"/>
              <w:right w:val="single" w:sz="4" w:space="0" w:color="auto"/>
            </w:tcBorders>
            <w:shd w:val="clear" w:color="auto" w:fill="auto"/>
            <w:vAlign w:val="center"/>
            <w:hideMark/>
          </w:tcPr>
          <w:p w:rsidR="00BE5E16"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1.产品由医用PVC、注塑制成；</w:t>
            </w:r>
            <w:r w:rsidRPr="00793AF8">
              <w:rPr>
                <w:rFonts w:ascii="仿宋" w:eastAsia="仿宋" w:hAnsi="仿宋" w:cs="宋体" w:hint="eastAsia"/>
                <w:color w:val="000000"/>
                <w:kern w:val="0"/>
                <w:sz w:val="22"/>
              </w:rPr>
              <w:br/>
              <w:t>2.</w:t>
            </w:r>
            <w:r>
              <w:rPr>
                <w:rFonts w:ascii="仿宋" w:eastAsia="仿宋" w:hAnsi="仿宋" w:cs="宋体" w:hint="eastAsia"/>
                <w:color w:val="000000"/>
                <w:kern w:val="0"/>
                <w:sz w:val="22"/>
              </w:rPr>
              <w:t>规格型号：并联式，</w:t>
            </w:r>
            <w:r w:rsidRPr="00C4642A">
              <w:rPr>
                <w:rFonts w:ascii="仿宋" w:eastAsia="仿宋" w:hAnsi="仿宋" w:cs="宋体" w:hint="eastAsia"/>
                <w:color w:val="000000"/>
                <w:kern w:val="0"/>
                <w:sz w:val="22"/>
              </w:rPr>
              <w:t>小袋容量</w:t>
            </w:r>
            <w:r>
              <w:rPr>
                <w:rFonts w:ascii="仿宋" w:eastAsia="仿宋" w:hAnsi="仿宋" w:cs="宋体" w:hint="eastAsia"/>
                <w:color w:val="000000"/>
                <w:kern w:val="0"/>
                <w:sz w:val="22"/>
              </w:rPr>
              <w:t>200</w:t>
            </w:r>
            <w:r w:rsidRPr="00C4642A">
              <w:rPr>
                <w:rFonts w:ascii="仿宋" w:eastAsia="仿宋" w:hAnsi="仿宋" w:cs="宋体" w:hint="eastAsia"/>
                <w:color w:val="000000"/>
                <w:kern w:val="0"/>
                <w:sz w:val="22"/>
              </w:rPr>
              <w:t>m1-500ml ，大袋容量2000-2500m1</w:t>
            </w:r>
            <w:r w:rsidR="00632515">
              <w:rPr>
                <w:rFonts w:ascii="仿宋" w:eastAsia="仿宋" w:hAnsi="仿宋" w:cs="宋体" w:hint="eastAsia"/>
                <w:color w:val="000000"/>
                <w:kern w:val="0"/>
                <w:sz w:val="22"/>
              </w:rPr>
              <w:t>,提供不少于2种规格的产品，不同规格产品需分开报价</w:t>
            </w:r>
            <w:r w:rsidRPr="00C4642A">
              <w:rPr>
                <w:rFonts w:ascii="仿宋" w:eastAsia="仿宋" w:hAnsi="仿宋" w:cs="宋体" w:hint="eastAsia"/>
                <w:color w:val="000000"/>
                <w:kern w:val="0"/>
                <w:sz w:val="22"/>
              </w:rPr>
              <w:t>。</w:t>
            </w:r>
          </w:p>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3.产品设计                                                                                  3.1计量盒顶部装配防水透气滤膜，保持大气平衡，便于尿液通过；在计量盒顶部和贮尿袋入口均有防回流装置。</w:t>
            </w:r>
            <w:r w:rsidRPr="00793AF8">
              <w:rPr>
                <w:rFonts w:ascii="仿宋" w:eastAsia="仿宋" w:hAnsi="仿宋" w:cs="宋体" w:hint="eastAsia"/>
                <w:color w:val="000000"/>
                <w:kern w:val="0"/>
                <w:sz w:val="22"/>
              </w:rPr>
              <w:br/>
              <w:t xml:space="preserve">3.2取样阀由硅胶制成，可与不同规格引流导管连接；十字阀设计，方便单手操作；配有床单夹或者挂钩。                                                 </w:t>
            </w:r>
          </w:p>
        </w:tc>
      </w:tr>
      <w:tr w:rsidR="00BE5E16" w:rsidRPr="00793AF8" w:rsidTr="00721736">
        <w:trPr>
          <w:trHeight w:val="1427"/>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6</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避孕套</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1.由天然胶乳橡胶制造，平行边顶部无精囊，表面为光面型；</w:t>
            </w:r>
            <w:r w:rsidRPr="00793AF8">
              <w:rPr>
                <w:rFonts w:ascii="仿宋" w:eastAsia="仿宋" w:hAnsi="仿宋" w:cs="宋体" w:hint="eastAsia"/>
                <w:color w:val="000000"/>
                <w:kern w:val="0"/>
                <w:sz w:val="22"/>
              </w:rPr>
              <w:br/>
              <w:t>2.型号：宽度≥52 ±2mm、长度≥180mm 、厚度≥0.06mm。</w:t>
            </w:r>
          </w:p>
        </w:tc>
      </w:tr>
      <w:tr w:rsidR="00BE5E16" w:rsidRPr="00793AF8" w:rsidTr="00721736">
        <w:trPr>
          <w:trHeight w:val="2505"/>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7</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备皮刀</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15000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 xml:space="preserve">1.由刀片、刀柄和保片组成，夹持刀片下夹板的前缘有梳齿。刀柄、外盖、内盖应采用聚丙烯制成；刀片应符合采用符合GB3527的刮脸刀片用冷轧钢带制成。           </w:t>
            </w:r>
            <w:r>
              <w:rPr>
                <w:rFonts w:ascii="仿宋" w:eastAsia="仿宋" w:hAnsi="仿宋" w:cs="宋体" w:hint="eastAsia"/>
                <w:color w:val="000000"/>
                <w:kern w:val="0"/>
                <w:sz w:val="22"/>
              </w:rPr>
              <w:t xml:space="preserve">                </w:t>
            </w:r>
            <w:r w:rsidRPr="00793AF8">
              <w:rPr>
                <w:rFonts w:ascii="仿宋" w:eastAsia="仿宋" w:hAnsi="仿宋" w:cs="宋体" w:hint="eastAsia"/>
                <w:color w:val="000000"/>
                <w:kern w:val="0"/>
                <w:sz w:val="22"/>
              </w:rPr>
              <w:t xml:space="preserve">     2.外表面应光滑，无锋棱、毛刺、裂纹等缺陷；备皮刀的外盖应能有效遮盖备皮刀的刃口部位；备皮刀的刀片刃口应整齐,精磨层连续不断,刀片应无明显卷刃、缺口以及锈蚀现象。</w:t>
            </w:r>
          </w:p>
        </w:tc>
      </w:tr>
      <w:tr w:rsidR="00BE5E16" w:rsidRPr="00793AF8" w:rsidTr="00721736">
        <w:trPr>
          <w:trHeight w:val="1685"/>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8</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降温贴</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2000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1.由无纺布背衬层、凝胶层、聚乙烯薄膜覆盖层等部分组成；产品表面应平整、光洁，修边整齐。</w:t>
            </w:r>
            <w:r>
              <w:rPr>
                <w:rFonts w:ascii="仿宋" w:eastAsia="仿宋" w:hAnsi="仿宋" w:cs="宋体" w:hint="eastAsia"/>
                <w:color w:val="000000"/>
                <w:kern w:val="0"/>
                <w:sz w:val="22"/>
              </w:rPr>
              <w:t xml:space="preserve">                                              </w:t>
            </w:r>
            <w:r w:rsidRPr="00793AF8">
              <w:rPr>
                <w:rFonts w:ascii="仿宋" w:eastAsia="仿宋" w:hAnsi="仿宋" w:cs="宋体" w:hint="eastAsia"/>
                <w:color w:val="000000"/>
                <w:kern w:val="0"/>
                <w:sz w:val="22"/>
              </w:rPr>
              <w:t>2.规格型号：婴幼儿专用型、成人型；易揭易贴，附着皮肤不脱落；反复揭贴，皮肤上无残留粘性物质。</w:t>
            </w:r>
          </w:p>
        </w:tc>
      </w:tr>
      <w:tr w:rsidR="00BE5E16" w:rsidRPr="00793AF8" w:rsidTr="00721736">
        <w:trPr>
          <w:trHeight w:val="2794"/>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9</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一次性使用麻醉面罩</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1500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1.外观：无毛边、毛刺、塑流、气泡及缺损等注塑缺陷；表面清洁无杂质，要有足够的透明度，字迹应清楚明确；粘贴面牢固，无胶粘物质；麻醉面罩气垫充气后应密闭无泄漏；                                                       2.尺寸：面罩长边≥55-120±10mm,面罩宽边≥50-95±10mm；                                                             3.连接接头：一次性使用麻醉面罩的气管接口应采用YY 1010.1-2015中规定的22mm/15mm圆锥接头；各组件间的连接，应能承受不小于15N的静拉力，持续15s;                                                        4.菌落要求：细菌菌落总数应≤100cfu/g;不得检出大肠菌群、致病性化脓菌。</w:t>
            </w:r>
          </w:p>
        </w:tc>
      </w:tr>
      <w:tr w:rsidR="00BE5E16" w:rsidRPr="00793AF8" w:rsidTr="00721736">
        <w:trPr>
          <w:trHeight w:val="1382"/>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lastRenderedPageBreak/>
              <w:t>10</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一次性使用连接导管</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3500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1.一端连接吸引头，一端连接吸引装置，由连接管和吸引头组成；为硅塑弹力材质，管状形式，管身带螺纹；</w:t>
            </w:r>
            <w:r>
              <w:rPr>
                <w:rFonts w:ascii="仿宋" w:eastAsia="仿宋" w:hAnsi="仿宋" w:cs="宋体" w:hint="eastAsia"/>
                <w:color w:val="000000"/>
                <w:kern w:val="0"/>
                <w:sz w:val="22"/>
              </w:rPr>
              <w:t xml:space="preserve">                                      </w:t>
            </w:r>
            <w:r w:rsidRPr="00793AF8">
              <w:rPr>
                <w:rFonts w:ascii="仿宋" w:eastAsia="仿宋" w:hAnsi="仿宋" w:cs="宋体" w:hint="eastAsia"/>
                <w:color w:val="000000"/>
                <w:kern w:val="0"/>
                <w:sz w:val="22"/>
              </w:rPr>
              <w:t>2.管身直径≥8.7mm，长度≥400mm。</w:t>
            </w:r>
          </w:p>
        </w:tc>
      </w:tr>
      <w:tr w:rsidR="00BE5E16" w:rsidRPr="00793AF8" w:rsidTr="00721736">
        <w:trPr>
          <w:trHeight w:val="1215"/>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11</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小儿尿袋</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5000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 xml:space="preserve">1.尿袋由袋体、压敏胶、隔离纸、中间孔组成。                                           2.采用符合GB15593的软聚氯Z烯材料制成，尿套采用乳胶制成。               </w:t>
            </w:r>
            <w:r>
              <w:rPr>
                <w:rFonts w:ascii="仿宋" w:eastAsia="仿宋" w:hAnsi="仿宋" w:cs="宋体" w:hint="eastAsia"/>
                <w:color w:val="000000"/>
                <w:kern w:val="0"/>
                <w:sz w:val="22"/>
              </w:rPr>
              <w:t xml:space="preserve">           </w:t>
            </w:r>
            <w:r w:rsidRPr="00793AF8">
              <w:rPr>
                <w:rFonts w:ascii="仿宋" w:eastAsia="仿宋" w:hAnsi="仿宋" w:cs="宋体" w:hint="eastAsia"/>
                <w:color w:val="000000"/>
                <w:kern w:val="0"/>
                <w:sz w:val="22"/>
              </w:rPr>
              <w:t xml:space="preserve">  3.规格：容量≥100-200ml.</w:t>
            </w:r>
          </w:p>
        </w:tc>
      </w:tr>
      <w:tr w:rsidR="00BE5E16" w:rsidRPr="00793AF8" w:rsidTr="00721736">
        <w:trPr>
          <w:trHeight w:val="1852"/>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12</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一次性使用鼻氧管（鼻架式）</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1500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1.由接头、粗导管、单/双鼻架、双通接头和细导管组成；                                             2.鼻氧管长度≥180cm，导管和接头采用符合GB15593-1995规定的软聚氯乙烯制成；产品经环氧乙烷灭菌，应无菌。</w:t>
            </w:r>
          </w:p>
        </w:tc>
      </w:tr>
      <w:tr w:rsidR="00BE5E16" w:rsidRPr="00793AF8" w:rsidTr="00721736">
        <w:trPr>
          <w:trHeight w:val="1776"/>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13</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一次性使用肠道冲洗袋</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500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1.肠道冲洗袋按结构形式分为A型和B型两种。A型由袋体、吊耳、导管、调节器/止液夹、加压囊、肛门管组成；B型由袋体、吊耳式进液口、导管、调节器/止液夹、两通接头/接管、肛门管组成。</w:t>
            </w:r>
            <w:r w:rsidRPr="00793AF8">
              <w:rPr>
                <w:rFonts w:ascii="仿宋" w:eastAsia="仿宋" w:hAnsi="仿宋" w:cs="宋体" w:hint="eastAsia"/>
                <w:color w:val="000000"/>
                <w:kern w:val="0"/>
                <w:sz w:val="22"/>
              </w:rPr>
              <w:br/>
              <w:t>2.容量≥1000ml。</w:t>
            </w:r>
          </w:p>
        </w:tc>
      </w:tr>
      <w:tr w:rsidR="00BE5E16" w:rsidRPr="00793AF8" w:rsidTr="00721736">
        <w:trPr>
          <w:trHeight w:val="1458"/>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14</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一次性使用鼻氧管（耳挂式）</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3000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 xml:space="preserve"> 1.由导管、接头、鼻塞、耳挂、调节器等组成。                                                2.鼻氧管的导管采用符合GB15593-1995中规定的软聚氯乙烯塑料制成，接头、耳挂、鼻塞、调节器采用符合YY/T0114- 2008中规定的聚乙烯材料制成。</w:t>
            </w:r>
          </w:p>
        </w:tc>
      </w:tr>
      <w:tr w:rsidR="00BE5E16" w:rsidRPr="00793AF8" w:rsidTr="00721736">
        <w:trPr>
          <w:trHeight w:val="126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15</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一次性引流袋</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1.引流袋由袋体、引流导管、挂钩、排污口、塞子、接头、护帽、开关、防逆流装置组成；                                                                         2.容量规格≥500ml、1000ml、2000ml三种。                                              3.包装要求：独立包装，无菌物品。</w:t>
            </w:r>
          </w:p>
        </w:tc>
      </w:tr>
      <w:tr w:rsidR="00BE5E16" w:rsidRPr="00793AF8" w:rsidTr="00721736">
        <w:trPr>
          <w:trHeight w:val="170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16</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一次性使用T型胆管引流管</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40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1.适用于临床人体体液引流使用，也可配合负压引流球引流人体废液使用；                                 2.采用医用软聚氯乙烯塑料或硅胶乳胶胶管制成，主要由横梁、主管、体外端接口组成；                                                                         3.规格型号≥8Fr-28Fr。</w:t>
            </w:r>
          </w:p>
        </w:tc>
      </w:tr>
      <w:tr w:rsidR="00BE5E16" w:rsidRPr="00793AF8" w:rsidTr="00721736">
        <w:trPr>
          <w:trHeight w:val="1393"/>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17</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一次性使用吸引</w:t>
            </w:r>
            <w:r>
              <w:rPr>
                <w:rFonts w:ascii="仿宋" w:eastAsia="仿宋" w:hAnsi="仿宋" w:cs="宋体" w:hint="eastAsia"/>
                <w:color w:val="000000"/>
                <w:kern w:val="0"/>
                <w:sz w:val="22"/>
              </w:rPr>
              <w:t>头</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250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EA3977">
              <w:rPr>
                <w:rFonts w:ascii="仿宋" w:eastAsia="仿宋" w:hAnsi="仿宋" w:cs="宋体" w:hint="eastAsia"/>
                <w:color w:val="000000"/>
                <w:kern w:val="0"/>
                <w:sz w:val="22"/>
              </w:rPr>
              <w:t>1.适用范围：用于外科手术时冲洗手术部位和吸引废液，安装在吸引管</w:t>
            </w:r>
            <w:r>
              <w:rPr>
                <w:rFonts w:ascii="仿宋" w:eastAsia="仿宋" w:hAnsi="仿宋" w:cs="宋体" w:hint="eastAsia"/>
                <w:color w:val="000000"/>
                <w:kern w:val="0"/>
                <w:sz w:val="22"/>
              </w:rPr>
              <w:t>使用</w:t>
            </w:r>
            <w:r w:rsidRPr="00EA3977">
              <w:rPr>
                <w:rFonts w:ascii="仿宋" w:eastAsia="仿宋" w:hAnsi="仿宋" w:cs="宋体" w:hint="eastAsia"/>
                <w:color w:val="000000"/>
                <w:kern w:val="0"/>
                <w:sz w:val="22"/>
              </w:rPr>
              <w:t>，顶端有吸引孔。                                                                                   2.无菌物品，直径≥8mm，长度≥280mm。</w:t>
            </w:r>
          </w:p>
        </w:tc>
      </w:tr>
      <w:tr w:rsidR="00BE5E16" w:rsidRPr="00793AF8" w:rsidTr="00721736">
        <w:trPr>
          <w:trHeight w:val="1839"/>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lastRenderedPageBreak/>
              <w:t>18</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一次性使用肛门管</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50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1.由导管和锥型接头组成。肛门管的管身和锥型接头应采用符合GB15593- 1995标准规定的软聚氯乙烯塑料制成。                                                  2.肛门管管身内外表面应光滑、清洁、塑化均匀、透明或半透明；肛门管头端应圆滑封闭，孔眼应无毛刺，锥型接头应无注塑缺陷。                                      3.型号规格≥Fr6-Fr26</w:t>
            </w:r>
            <w:r>
              <w:rPr>
                <w:rFonts w:ascii="仿宋" w:eastAsia="仿宋" w:hAnsi="仿宋" w:cs="宋体" w:hint="eastAsia"/>
                <w:color w:val="000000"/>
                <w:kern w:val="0"/>
                <w:sz w:val="22"/>
              </w:rPr>
              <w:t>。</w:t>
            </w:r>
          </w:p>
        </w:tc>
      </w:tr>
    </w:tbl>
    <w:p w:rsidR="007943DD" w:rsidRDefault="007943DD" w:rsidP="005141B2">
      <w:pPr>
        <w:widowControl/>
        <w:shd w:val="clear" w:color="auto" w:fill="FFFFFF"/>
        <w:spacing w:line="600" w:lineRule="exact"/>
        <w:jc w:val="left"/>
        <w:rPr>
          <w:rFonts w:asciiTheme="minorEastAsia" w:hAnsiTheme="minorEastAsia" w:cs="Segoe UI"/>
          <w:color w:val="333333"/>
          <w:spacing w:val="8"/>
          <w:kern w:val="0"/>
          <w:sz w:val="28"/>
          <w:szCs w:val="28"/>
        </w:rPr>
      </w:pPr>
    </w:p>
    <w:p w:rsidR="002B559F" w:rsidRPr="00A7404B" w:rsidRDefault="002B559F" w:rsidP="002B559F">
      <w:pPr>
        <w:widowControl/>
        <w:shd w:val="clear" w:color="auto" w:fill="FFFFFF"/>
        <w:wordWrap w:val="0"/>
        <w:jc w:val="left"/>
        <w:rPr>
          <w:rFonts w:asciiTheme="minorEastAsia" w:hAnsiTheme="minorEastAsia" w:cs="Segoe UI"/>
          <w:color w:val="000000" w:themeColor="text1"/>
          <w:spacing w:val="8"/>
          <w:kern w:val="0"/>
          <w:sz w:val="28"/>
          <w:szCs w:val="28"/>
        </w:rPr>
      </w:pPr>
      <w:r w:rsidRPr="00A7404B">
        <w:rPr>
          <w:rFonts w:asciiTheme="minorEastAsia" w:hAnsiTheme="minorEastAsia" w:cs="Segoe UI" w:hint="eastAsia"/>
          <w:color w:val="000000" w:themeColor="text1"/>
          <w:spacing w:val="8"/>
          <w:kern w:val="0"/>
          <w:sz w:val="28"/>
          <w:szCs w:val="28"/>
        </w:rPr>
        <w:t>四、商务要求：</w:t>
      </w:r>
    </w:p>
    <w:p w:rsidR="00BE5E16" w:rsidRPr="00A7404B" w:rsidRDefault="002B559F" w:rsidP="002B559F">
      <w:pPr>
        <w:widowControl/>
        <w:shd w:val="clear" w:color="auto" w:fill="FFFFFF"/>
        <w:wordWrap w:val="0"/>
        <w:jc w:val="left"/>
        <w:rPr>
          <w:rFonts w:asciiTheme="minorEastAsia" w:hAnsiTheme="minorEastAsia" w:cs="Segoe UI"/>
          <w:color w:val="000000" w:themeColor="text1"/>
          <w:spacing w:val="8"/>
          <w:kern w:val="0"/>
          <w:sz w:val="28"/>
          <w:szCs w:val="28"/>
        </w:rPr>
      </w:pPr>
      <w:r w:rsidRPr="00A7404B">
        <w:rPr>
          <w:rFonts w:asciiTheme="minorEastAsia" w:hAnsiTheme="minorEastAsia" w:cs="Segoe UI" w:hint="eastAsia"/>
          <w:color w:val="000000" w:themeColor="text1"/>
          <w:spacing w:val="8"/>
          <w:kern w:val="0"/>
          <w:sz w:val="28"/>
          <w:szCs w:val="28"/>
        </w:rPr>
        <w:t>▲</w:t>
      </w:r>
      <w:r w:rsidR="00BE5E16" w:rsidRPr="00A7404B">
        <w:rPr>
          <w:rFonts w:asciiTheme="minorEastAsia" w:hAnsiTheme="minorEastAsia" w:cs="Segoe UI" w:hint="eastAsia"/>
          <w:color w:val="000000" w:themeColor="text1"/>
          <w:spacing w:val="8"/>
          <w:kern w:val="0"/>
          <w:sz w:val="28"/>
          <w:szCs w:val="28"/>
        </w:rPr>
        <w:t>1.投标供应商应具备以上</w:t>
      </w:r>
      <w:r w:rsidR="00471479">
        <w:rPr>
          <w:rFonts w:asciiTheme="minorEastAsia" w:hAnsiTheme="minorEastAsia" w:cs="Segoe UI" w:hint="eastAsia"/>
          <w:color w:val="000000" w:themeColor="text1"/>
          <w:spacing w:val="8"/>
          <w:kern w:val="0"/>
          <w:sz w:val="28"/>
          <w:szCs w:val="28"/>
        </w:rPr>
        <w:t>95%(17项)</w:t>
      </w:r>
      <w:r w:rsidR="00BE5E16" w:rsidRPr="00A7404B">
        <w:rPr>
          <w:rFonts w:asciiTheme="minorEastAsia" w:hAnsiTheme="minorEastAsia" w:cs="Segoe UI" w:hint="eastAsia"/>
          <w:color w:val="000000" w:themeColor="text1"/>
          <w:spacing w:val="8"/>
          <w:kern w:val="0"/>
          <w:sz w:val="28"/>
          <w:szCs w:val="28"/>
        </w:rPr>
        <w:t>材料的供货资质，资质不全或缺少报价则视为不响应；</w:t>
      </w:r>
    </w:p>
    <w:p w:rsidR="002B559F" w:rsidRDefault="00BE5E16" w:rsidP="002B559F">
      <w:pPr>
        <w:widowControl/>
        <w:shd w:val="clear" w:color="auto" w:fill="FFFFFF"/>
        <w:wordWrap w:val="0"/>
        <w:jc w:val="left"/>
        <w:rPr>
          <w:rFonts w:asciiTheme="minorEastAsia" w:hAnsiTheme="minorEastAsia" w:cs="Segoe UI"/>
          <w:color w:val="000000" w:themeColor="text1"/>
          <w:spacing w:val="8"/>
          <w:kern w:val="0"/>
          <w:sz w:val="28"/>
          <w:szCs w:val="28"/>
        </w:rPr>
      </w:pPr>
      <w:r w:rsidRPr="00A7404B">
        <w:rPr>
          <w:rFonts w:asciiTheme="minorEastAsia" w:hAnsiTheme="minorEastAsia" w:cs="Segoe UI" w:hint="eastAsia"/>
          <w:color w:val="000000" w:themeColor="text1"/>
          <w:spacing w:val="8"/>
          <w:kern w:val="0"/>
          <w:sz w:val="28"/>
          <w:szCs w:val="28"/>
        </w:rPr>
        <w:t>2.</w:t>
      </w:r>
      <w:r w:rsidR="002B559F" w:rsidRPr="00A7404B">
        <w:rPr>
          <w:rFonts w:asciiTheme="minorEastAsia" w:hAnsiTheme="minorEastAsia" w:cs="Segoe UI" w:hint="eastAsia"/>
          <w:color w:val="000000" w:themeColor="text1"/>
          <w:spacing w:val="8"/>
          <w:kern w:val="0"/>
          <w:sz w:val="28"/>
          <w:szCs w:val="28"/>
        </w:rPr>
        <w:t>若产品有多种规格型号且价格不同，供应商应将所有型号分项报价，价格评分细则详见附件2；</w:t>
      </w:r>
    </w:p>
    <w:p w:rsidR="0081799E" w:rsidRPr="00FE5A35" w:rsidRDefault="00A7404B" w:rsidP="0081799E">
      <w:pPr>
        <w:pStyle w:val="a5"/>
        <w:shd w:val="clear" w:color="auto" w:fill="FFFFFF"/>
        <w:spacing w:before="0" w:beforeAutospacing="0" w:after="0" w:afterAutospacing="0" w:line="500" w:lineRule="exact"/>
        <w:rPr>
          <w:rFonts w:ascii="仿宋" w:eastAsia="仿宋" w:hAnsi="仿宋"/>
          <w:b/>
          <w:color w:val="000000" w:themeColor="text1"/>
          <w:sz w:val="32"/>
        </w:rPr>
      </w:pPr>
      <w:r w:rsidRPr="00A7404B">
        <w:rPr>
          <w:rFonts w:asciiTheme="minorEastAsia" w:hAnsiTheme="minorEastAsia" w:cs="Segoe UI" w:hint="eastAsia"/>
          <w:color w:val="000000" w:themeColor="text1"/>
          <w:spacing w:val="8"/>
          <w:sz w:val="28"/>
          <w:szCs w:val="28"/>
        </w:rPr>
        <w:t>▲</w:t>
      </w:r>
      <w:r w:rsidR="00183BC6" w:rsidRPr="00183BC6">
        <w:rPr>
          <w:rFonts w:asciiTheme="minorEastAsia" w:eastAsiaTheme="minorEastAsia" w:hAnsiTheme="minorEastAsia" w:cs="Segoe UI" w:hint="eastAsia"/>
          <w:b/>
          <w:color w:val="000000" w:themeColor="text1"/>
          <w:spacing w:val="8"/>
          <w:sz w:val="28"/>
          <w:szCs w:val="28"/>
        </w:rPr>
        <w:t>3</w:t>
      </w:r>
      <w:r w:rsidR="00183BC6" w:rsidRPr="0081799E">
        <w:rPr>
          <w:rFonts w:asciiTheme="minorEastAsia" w:eastAsiaTheme="minorEastAsia" w:hAnsiTheme="minorEastAsia" w:cs="Segoe UI" w:hint="eastAsia"/>
          <w:color w:val="000000" w:themeColor="text1"/>
          <w:spacing w:val="8"/>
          <w:sz w:val="28"/>
          <w:szCs w:val="28"/>
        </w:rPr>
        <w:t>.</w:t>
      </w:r>
      <w:r w:rsidR="0081799E" w:rsidRPr="0081799E">
        <w:rPr>
          <w:rFonts w:asciiTheme="minorEastAsia" w:eastAsiaTheme="minorEastAsia" w:hAnsiTheme="minorEastAsia" w:cs="Segoe UI" w:hint="eastAsia"/>
          <w:color w:val="000000" w:themeColor="text1"/>
          <w:spacing w:val="8"/>
          <w:sz w:val="28"/>
          <w:szCs w:val="28"/>
        </w:rPr>
        <w:t xml:space="preserve"> 投标产品</w:t>
      </w:r>
      <w:r w:rsidR="0081799E">
        <w:rPr>
          <w:rFonts w:asciiTheme="minorEastAsia" w:eastAsiaTheme="minorEastAsia" w:hAnsiTheme="minorEastAsia" w:cs="Segoe UI" w:hint="eastAsia"/>
          <w:color w:val="000000" w:themeColor="text1"/>
          <w:spacing w:val="8"/>
          <w:sz w:val="28"/>
          <w:szCs w:val="28"/>
        </w:rPr>
        <w:t>若</w:t>
      </w:r>
      <w:r w:rsidR="0081799E" w:rsidRPr="0081799E">
        <w:rPr>
          <w:rFonts w:asciiTheme="minorEastAsia" w:eastAsiaTheme="minorEastAsia" w:hAnsiTheme="minorEastAsia" w:cs="Segoe UI" w:hint="eastAsia"/>
          <w:color w:val="000000" w:themeColor="text1"/>
          <w:spacing w:val="8"/>
          <w:sz w:val="28"/>
          <w:szCs w:val="28"/>
        </w:rPr>
        <w:t>为四川省药械集中采购及医药价格监管平台挂网产品，需提供产品挂网商品代码、医保编码。</w:t>
      </w:r>
    </w:p>
    <w:p w:rsidR="002B559F" w:rsidRPr="00A7404B" w:rsidRDefault="002B559F" w:rsidP="00183BC6">
      <w:pPr>
        <w:pStyle w:val="a5"/>
        <w:shd w:val="clear" w:color="auto" w:fill="FFFFFF"/>
        <w:spacing w:before="0" w:beforeAutospacing="0" w:after="0" w:afterAutospacing="0" w:line="500" w:lineRule="exact"/>
        <w:rPr>
          <w:rFonts w:asciiTheme="minorEastAsia" w:hAnsiTheme="minorEastAsia" w:cs="Segoe UI"/>
          <w:color w:val="000000" w:themeColor="text1"/>
          <w:spacing w:val="8"/>
          <w:sz w:val="28"/>
          <w:szCs w:val="28"/>
        </w:rPr>
      </w:pPr>
      <w:r w:rsidRPr="00A7404B">
        <w:rPr>
          <w:rFonts w:asciiTheme="minorEastAsia" w:hAnsiTheme="minorEastAsia" w:cs="Segoe UI" w:hint="eastAsia"/>
          <w:color w:val="000000" w:themeColor="text1"/>
          <w:spacing w:val="8"/>
          <w:sz w:val="28"/>
          <w:szCs w:val="28"/>
        </w:rPr>
        <w:t>五、备注:</w:t>
      </w:r>
      <w:r w:rsidRPr="00A7404B">
        <w:rPr>
          <w:rFonts w:asciiTheme="minorEastAsia" w:hAnsiTheme="minorEastAsia" w:hint="eastAsia"/>
          <w:color w:val="000000" w:themeColor="text1"/>
          <w:sz w:val="28"/>
          <w:szCs w:val="28"/>
        </w:rPr>
        <w:t xml:space="preserve"> </w:t>
      </w:r>
      <w:r w:rsidRPr="00A7404B">
        <w:rPr>
          <w:rFonts w:asciiTheme="minorEastAsia" w:hAnsiTheme="minorEastAsia" w:cs="Segoe UI" w:hint="eastAsia"/>
          <w:color w:val="000000" w:themeColor="text1"/>
          <w:spacing w:val="8"/>
          <w:sz w:val="28"/>
          <w:szCs w:val="28"/>
        </w:rPr>
        <w:t>以上打▲号的条款为本次招标项目的实质性要求，不允许有负偏离。</w:t>
      </w:r>
    </w:p>
    <w:p w:rsidR="00A7404B" w:rsidRDefault="00A7404B" w:rsidP="002B559F">
      <w:pPr>
        <w:widowControl/>
        <w:shd w:val="clear" w:color="auto" w:fill="FFFFFF"/>
        <w:wordWrap w:val="0"/>
        <w:jc w:val="left"/>
        <w:rPr>
          <w:rFonts w:asciiTheme="minorEastAsia" w:hAnsiTheme="minorEastAsia" w:cs="Segoe UI"/>
          <w:color w:val="FF0000"/>
          <w:spacing w:val="8"/>
          <w:kern w:val="0"/>
          <w:sz w:val="28"/>
          <w:szCs w:val="28"/>
        </w:rPr>
      </w:pPr>
    </w:p>
    <w:p w:rsidR="00A7404B" w:rsidRDefault="00A7404B" w:rsidP="002B559F">
      <w:pPr>
        <w:widowControl/>
        <w:shd w:val="clear" w:color="auto" w:fill="FFFFFF"/>
        <w:wordWrap w:val="0"/>
        <w:jc w:val="left"/>
        <w:rPr>
          <w:rFonts w:asciiTheme="minorEastAsia" w:hAnsiTheme="minorEastAsia" w:cs="Segoe UI"/>
          <w:color w:val="FF0000"/>
          <w:spacing w:val="8"/>
          <w:kern w:val="0"/>
          <w:sz w:val="28"/>
          <w:szCs w:val="28"/>
        </w:rPr>
      </w:pPr>
    </w:p>
    <w:p w:rsidR="00A7404B" w:rsidRDefault="00A7404B" w:rsidP="002B559F">
      <w:pPr>
        <w:widowControl/>
        <w:shd w:val="clear" w:color="auto" w:fill="FFFFFF"/>
        <w:wordWrap w:val="0"/>
        <w:jc w:val="left"/>
        <w:rPr>
          <w:rFonts w:asciiTheme="minorEastAsia" w:hAnsiTheme="minorEastAsia" w:cs="Segoe UI"/>
          <w:color w:val="FF0000"/>
          <w:spacing w:val="8"/>
          <w:kern w:val="0"/>
          <w:sz w:val="28"/>
          <w:szCs w:val="28"/>
        </w:rPr>
      </w:pPr>
    </w:p>
    <w:p w:rsidR="00A7404B" w:rsidRDefault="00A7404B" w:rsidP="002B559F">
      <w:pPr>
        <w:widowControl/>
        <w:shd w:val="clear" w:color="auto" w:fill="FFFFFF"/>
        <w:wordWrap w:val="0"/>
        <w:jc w:val="left"/>
        <w:rPr>
          <w:rFonts w:asciiTheme="minorEastAsia" w:hAnsiTheme="minorEastAsia" w:cs="Segoe UI"/>
          <w:color w:val="FF0000"/>
          <w:spacing w:val="8"/>
          <w:kern w:val="0"/>
          <w:sz w:val="28"/>
          <w:szCs w:val="28"/>
        </w:rPr>
      </w:pPr>
    </w:p>
    <w:p w:rsidR="00A7404B" w:rsidRDefault="00A7404B" w:rsidP="002B559F">
      <w:pPr>
        <w:widowControl/>
        <w:shd w:val="clear" w:color="auto" w:fill="FFFFFF"/>
        <w:wordWrap w:val="0"/>
        <w:jc w:val="left"/>
        <w:rPr>
          <w:rFonts w:asciiTheme="minorEastAsia" w:hAnsiTheme="minorEastAsia" w:cs="Segoe UI"/>
          <w:color w:val="FF0000"/>
          <w:spacing w:val="8"/>
          <w:kern w:val="0"/>
          <w:sz w:val="28"/>
          <w:szCs w:val="28"/>
        </w:rPr>
      </w:pPr>
    </w:p>
    <w:p w:rsidR="00A7404B" w:rsidRDefault="00A7404B" w:rsidP="002B559F">
      <w:pPr>
        <w:widowControl/>
        <w:shd w:val="clear" w:color="auto" w:fill="FFFFFF"/>
        <w:wordWrap w:val="0"/>
        <w:jc w:val="left"/>
        <w:rPr>
          <w:rFonts w:asciiTheme="minorEastAsia" w:hAnsiTheme="minorEastAsia" w:cs="Segoe UI"/>
          <w:color w:val="FF0000"/>
          <w:spacing w:val="8"/>
          <w:kern w:val="0"/>
          <w:sz w:val="28"/>
          <w:szCs w:val="28"/>
        </w:rPr>
      </w:pPr>
    </w:p>
    <w:p w:rsidR="00F120C3" w:rsidRPr="007943DD" w:rsidRDefault="00F120C3" w:rsidP="002B559F">
      <w:pPr>
        <w:widowControl/>
        <w:shd w:val="clear" w:color="auto" w:fill="FFFFFF"/>
        <w:wordWrap w:val="0"/>
        <w:jc w:val="left"/>
        <w:rPr>
          <w:rFonts w:asciiTheme="minorEastAsia" w:hAnsiTheme="minorEastAsia"/>
          <w:color w:val="FF0000"/>
          <w:sz w:val="28"/>
          <w:szCs w:val="28"/>
        </w:rPr>
      </w:pPr>
    </w:p>
    <w:p w:rsidR="00F14C35" w:rsidRPr="005141B2" w:rsidRDefault="00F14C35" w:rsidP="005141B2">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744"/>
        <w:gridCol w:w="3128"/>
        <w:gridCol w:w="3484"/>
      </w:tblGrid>
      <w:tr w:rsidR="007943DD" w:rsidTr="009409FF">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1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7943DD" w:rsidRPr="00B20822" w:rsidTr="009409FF">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lastRenderedPageBreak/>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45</w:t>
            </w:r>
            <w:r w:rsidRPr="008C140A">
              <w:rPr>
                <w:rFonts w:ascii="仿宋" w:eastAsia="仿宋" w:hAnsi="仿宋" w:cs="Segoe UI" w:hint="eastAsia"/>
                <w:color w:val="000000"/>
                <w:kern w:val="0"/>
                <w:sz w:val="22"/>
                <w:szCs w:val="24"/>
              </w:rPr>
              <w:t>%</w:t>
            </w:r>
          </w:p>
        </w:tc>
        <w:tc>
          <w:tcPr>
            <w:tcW w:w="74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45</w:t>
            </w:r>
          </w:p>
        </w:tc>
        <w:tc>
          <w:tcPr>
            <w:tcW w:w="3128" w:type="dxa"/>
            <w:tcBorders>
              <w:top w:val="nil"/>
              <w:left w:val="nil"/>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7943DD" w:rsidRPr="008C140A" w:rsidRDefault="007943DD" w:rsidP="009409FF">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45</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45</w:t>
            </w:r>
          </w:p>
          <w:p w:rsidR="007943DD" w:rsidRPr="008C140A" w:rsidRDefault="007943DD" w:rsidP="009409FF">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7943DD" w:rsidRPr="00E9491C" w:rsidRDefault="007943DD" w:rsidP="009409FF">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943DD" w:rsidRPr="0023700C" w:rsidRDefault="007943DD" w:rsidP="009409FF">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1.价格评分细分材料表详见附表1；</w:t>
            </w:r>
          </w:p>
          <w:p w:rsidR="007943DD" w:rsidRPr="0023700C" w:rsidRDefault="007943DD" w:rsidP="009409FF">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w:t>
            </w:r>
            <w:r>
              <w:rPr>
                <w:rFonts w:ascii="仿宋" w:eastAsia="仿宋" w:hAnsi="仿宋" w:cs="Segoe UI" w:hint="eastAsia"/>
                <w:kern w:val="0"/>
                <w:sz w:val="24"/>
                <w:szCs w:val="24"/>
              </w:rPr>
              <w:t>若比价产品有细分规格且报价不同，则按照同品类平均价计算单价。</w:t>
            </w:r>
          </w:p>
          <w:p w:rsidR="007943DD" w:rsidRPr="00A34DB6" w:rsidRDefault="007943DD" w:rsidP="009409FF">
            <w:pPr>
              <w:wordWrap w:val="0"/>
              <w:spacing w:line="270" w:lineRule="atLeast"/>
              <w:jc w:val="left"/>
              <w:rPr>
                <w:rFonts w:ascii="仿宋" w:eastAsia="仿宋" w:hAnsi="仿宋" w:cs="Segoe UI"/>
                <w:kern w:val="0"/>
                <w:sz w:val="24"/>
                <w:szCs w:val="24"/>
              </w:rPr>
            </w:pPr>
          </w:p>
        </w:tc>
      </w:tr>
      <w:tr w:rsidR="007943DD" w:rsidTr="009409FF">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28.2</w:t>
            </w:r>
            <w:r w:rsidRPr="008C140A">
              <w:rPr>
                <w:rFonts w:ascii="仿宋" w:eastAsia="仿宋" w:hAnsi="仿宋" w:cs="Segoe UI" w:hint="eastAsia"/>
                <w:color w:val="000000"/>
                <w:kern w:val="0"/>
                <w:sz w:val="22"/>
                <w:szCs w:val="24"/>
              </w:rPr>
              <w:t>%</w:t>
            </w:r>
          </w:p>
        </w:tc>
        <w:tc>
          <w:tcPr>
            <w:tcW w:w="74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28.2</w:t>
            </w:r>
          </w:p>
        </w:tc>
        <w:tc>
          <w:tcPr>
            <w:tcW w:w="31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28.2</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0.6</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23700C" w:rsidRDefault="007943DD" w:rsidP="009409FF">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7943DD" w:rsidTr="009409FF">
        <w:trPr>
          <w:trHeight w:val="2957"/>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2C179B" w:rsidRDefault="007943DD" w:rsidP="009409FF">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74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Default="007943DD" w:rsidP="009409FF">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31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2C179B" w:rsidRDefault="007943DD" w:rsidP="009409FF">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6C5EE8" w:rsidRDefault="007943DD" w:rsidP="009409FF">
            <w:pPr>
              <w:widowControl/>
              <w:wordWrap w:val="0"/>
              <w:spacing w:line="270" w:lineRule="atLeast"/>
              <w:jc w:val="left"/>
              <w:rPr>
                <w:rFonts w:ascii="仿宋" w:eastAsia="仿宋" w:hAnsi="仿宋" w:cs="Segoe UI"/>
                <w:color w:val="000000"/>
                <w:kern w:val="0"/>
                <w:sz w:val="22"/>
                <w:szCs w:val="24"/>
              </w:rPr>
            </w:pPr>
          </w:p>
        </w:tc>
      </w:tr>
      <w:tr w:rsidR="007943DD" w:rsidTr="009409FF">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能力9</w:t>
            </w:r>
            <w:r w:rsidRPr="008C140A">
              <w:rPr>
                <w:rFonts w:ascii="仿宋" w:eastAsia="仿宋" w:hAnsi="仿宋" w:cs="Segoe UI" w:hint="eastAsia"/>
                <w:color w:val="000000"/>
                <w:kern w:val="0"/>
                <w:sz w:val="22"/>
                <w:szCs w:val="24"/>
              </w:rPr>
              <w:t>%</w:t>
            </w:r>
          </w:p>
        </w:tc>
        <w:tc>
          <w:tcPr>
            <w:tcW w:w="74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12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23700C" w:rsidRDefault="007943DD" w:rsidP="009409FF">
            <w:pPr>
              <w:widowControl/>
              <w:wordWrap w:val="0"/>
              <w:spacing w:line="270" w:lineRule="atLeast"/>
              <w:jc w:val="left"/>
              <w:rPr>
                <w:rFonts w:ascii="仿宋" w:eastAsia="仿宋" w:hAnsi="仿宋" w:cs="Segoe UI"/>
                <w:color w:val="000000"/>
                <w:kern w:val="0"/>
                <w:sz w:val="24"/>
                <w:szCs w:val="24"/>
              </w:rPr>
            </w:pPr>
          </w:p>
        </w:tc>
      </w:tr>
      <w:tr w:rsidR="007943DD" w:rsidTr="009409FF">
        <w:trPr>
          <w:trHeight w:val="1363"/>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Default="007943DD" w:rsidP="009409FF">
            <w:pPr>
              <w:widowControl/>
              <w:wordWrap w:val="0"/>
              <w:spacing w:line="270" w:lineRule="atLeast"/>
              <w:jc w:val="center"/>
              <w:rPr>
                <w:rFonts w:ascii="仿宋" w:eastAsia="仿宋" w:hAnsi="仿宋" w:cs="Segoe UI"/>
                <w:color w:val="000000"/>
                <w:kern w:val="0"/>
                <w:sz w:val="22"/>
                <w:szCs w:val="24"/>
              </w:rPr>
            </w:pPr>
          </w:p>
        </w:tc>
        <w:tc>
          <w:tcPr>
            <w:tcW w:w="74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Default="007943DD" w:rsidP="009409FF">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p>
        </w:tc>
        <w:tc>
          <w:tcPr>
            <w:tcW w:w="312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3E7676" w:rsidRDefault="007943DD" w:rsidP="009409FF">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5</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23700C" w:rsidRDefault="007943DD" w:rsidP="009409FF">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7943DD" w:rsidTr="009409FF">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lastRenderedPageBreak/>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943DD" w:rsidRDefault="007943DD" w:rsidP="009409FF">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5.8</w:t>
            </w:r>
            <w:r w:rsidRPr="008C140A">
              <w:rPr>
                <w:rFonts w:ascii="仿宋" w:eastAsia="仿宋" w:hAnsi="仿宋" w:cs="Segoe UI" w:hint="eastAsia"/>
                <w:color w:val="000000"/>
                <w:kern w:val="0"/>
                <w:sz w:val="22"/>
                <w:szCs w:val="24"/>
              </w:rPr>
              <w:t>%</w:t>
            </w:r>
          </w:p>
        </w:tc>
        <w:tc>
          <w:tcPr>
            <w:tcW w:w="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31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，优得3-4分，良得1-2分，差不得</w:t>
            </w:r>
            <w:r w:rsidRPr="00EF0372">
              <w:rPr>
                <w:rFonts w:ascii="仿宋" w:eastAsia="仿宋" w:hAnsi="仿宋" w:cs="Segoe UI" w:hint="eastAsia"/>
                <w:color w:val="000000"/>
                <w:kern w:val="0"/>
                <w:sz w:val="22"/>
                <w:szCs w:val="24"/>
              </w:rPr>
              <w:t>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23700C" w:rsidRDefault="007943DD" w:rsidP="009409FF">
            <w:pPr>
              <w:widowControl/>
              <w:wordWrap w:val="0"/>
              <w:jc w:val="left"/>
              <w:rPr>
                <w:rFonts w:ascii="仿宋" w:eastAsia="仿宋" w:hAnsi="仿宋" w:cs="Segoe UI"/>
                <w:color w:val="000000"/>
                <w:kern w:val="0"/>
                <w:sz w:val="24"/>
                <w:szCs w:val="24"/>
              </w:rPr>
            </w:pPr>
          </w:p>
        </w:tc>
      </w:tr>
      <w:tr w:rsidR="007943DD" w:rsidTr="009409FF">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p>
        </w:tc>
        <w:tc>
          <w:tcPr>
            <w:tcW w:w="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1.8</w:t>
            </w:r>
          </w:p>
        </w:tc>
        <w:tc>
          <w:tcPr>
            <w:tcW w:w="31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1.8</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23700C" w:rsidRDefault="007943DD" w:rsidP="009409FF">
            <w:pPr>
              <w:widowControl/>
              <w:wordWrap w:val="0"/>
              <w:jc w:val="left"/>
              <w:rPr>
                <w:rFonts w:ascii="仿宋" w:eastAsia="仿宋" w:hAnsi="仿宋" w:cs="Segoe UI"/>
                <w:color w:val="000000"/>
                <w:kern w:val="0"/>
                <w:sz w:val="24"/>
                <w:szCs w:val="24"/>
              </w:rPr>
            </w:pPr>
          </w:p>
        </w:tc>
      </w:tr>
    </w:tbl>
    <w:p w:rsidR="000438E7" w:rsidRPr="007943DD"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lastRenderedPageBreak/>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0" w:name="_Toc95295163"/>
      <w:bookmarkEnd w:id="0"/>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gridCol w:w="851"/>
      </w:tblGrid>
      <w:tr w:rsidR="00822E76" w:rsidRPr="002320B3" w:rsidTr="00822E76">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851" w:type="dxa"/>
            <w:tcBorders>
              <w:top w:val="single" w:sz="8" w:space="0" w:color="auto"/>
              <w:left w:val="nil"/>
              <w:bottom w:val="single" w:sz="8" w:space="0" w:color="auto"/>
              <w:right w:val="single" w:sz="8" w:space="0" w:color="auto"/>
            </w:tcBorders>
            <w:shd w:val="clear" w:color="auto" w:fill="FFFFFF"/>
            <w:vAlign w:val="center"/>
          </w:tcPr>
          <w:p w:rsidR="00822E76" w:rsidRDefault="00822E76"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822E76"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822E76" w:rsidRPr="002320B3" w:rsidTr="00822E76">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728" w:rsidRDefault="00FF1728" w:rsidP="00991324">
      <w:r>
        <w:separator/>
      </w:r>
    </w:p>
  </w:endnote>
  <w:endnote w:type="continuationSeparator" w:id="1">
    <w:p w:rsidR="00FF1728" w:rsidRDefault="00FF1728"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728" w:rsidRDefault="00FF1728" w:rsidP="00991324">
      <w:r>
        <w:separator/>
      </w:r>
    </w:p>
  </w:footnote>
  <w:footnote w:type="continuationSeparator" w:id="1">
    <w:p w:rsidR="00FF1728" w:rsidRDefault="00FF1728"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6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40757"/>
    <w:rsid w:val="00043546"/>
    <w:rsid w:val="000438E7"/>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11DF"/>
    <w:rsid w:val="000F2933"/>
    <w:rsid w:val="00100456"/>
    <w:rsid w:val="00100CCE"/>
    <w:rsid w:val="00100EA5"/>
    <w:rsid w:val="00114337"/>
    <w:rsid w:val="00120F36"/>
    <w:rsid w:val="001232B6"/>
    <w:rsid w:val="0012379C"/>
    <w:rsid w:val="00130D98"/>
    <w:rsid w:val="00130EE8"/>
    <w:rsid w:val="00132D57"/>
    <w:rsid w:val="00136B55"/>
    <w:rsid w:val="00141E3B"/>
    <w:rsid w:val="0014780A"/>
    <w:rsid w:val="00163A7A"/>
    <w:rsid w:val="001660F2"/>
    <w:rsid w:val="001771EA"/>
    <w:rsid w:val="00183BC6"/>
    <w:rsid w:val="00187CD7"/>
    <w:rsid w:val="001915B9"/>
    <w:rsid w:val="00192C67"/>
    <w:rsid w:val="001947D2"/>
    <w:rsid w:val="001A0043"/>
    <w:rsid w:val="001B046B"/>
    <w:rsid w:val="001B1811"/>
    <w:rsid w:val="001B33EA"/>
    <w:rsid w:val="001B6821"/>
    <w:rsid w:val="001D5D77"/>
    <w:rsid w:val="001D664F"/>
    <w:rsid w:val="001E2313"/>
    <w:rsid w:val="001E7D1B"/>
    <w:rsid w:val="001F7BF0"/>
    <w:rsid w:val="00202088"/>
    <w:rsid w:val="0021079A"/>
    <w:rsid w:val="0022155A"/>
    <w:rsid w:val="00222359"/>
    <w:rsid w:val="002272D2"/>
    <w:rsid w:val="00227B3D"/>
    <w:rsid w:val="002320B3"/>
    <w:rsid w:val="00236079"/>
    <w:rsid w:val="00236C7F"/>
    <w:rsid w:val="0023700C"/>
    <w:rsid w:val="00247448"/>
    <w:rsid w:val="002572CB"/>
    <w:rsid w:val="00276F11"/>
    <w:rsid w:val="002820EB"/>
    <w:rsid w:val="002832F3"/>
    <w:rsid w:val="002844FC"/>
    <w:rsid w:val="00287003"/>
    <w:rsid w:val="002925E8"/>
    <w:rsid w:val="002A6E0D"/>
    <w:rsid w:val="002B147D"/>
    <w:rsid w:val="002B3189"/>
    <w:rsid w:val="002B3FE8"/>
    <w:rsid w:val="002B559F"/>
    <w:rsid w:val="002B59EE"/>
    <w:rsid w:val="002C5A43"/>
    <w:rsid w:val="002C775A"/>
    <w:rsid w:val="002E55D8"/>
    <w:rsid w:val="002F2D01"/>
    <w:rsid w:val="002F6046"/>
    <w:rsid w:val="00306264"/>
    <w:rsid w:val="0030789D"/>
    <w:rsid w:val="003178E2"/>
    <w:rsid w:val="00317ADE"/>
    <w:rsid w:val="003248E5"/>
    <w:rsid w:val="00325664"/>
    <w:rsid w:val="00332CD5"/>
    <w:rsid w:val="00335A3B"/>
    <w:rsid w:val="00341E1E"/>
    <w:rsid w:val="00355DBC"/>
    <w:rsid w:val="003605E7"/>
    <w:rsid w:val="003607B9"/>
    <w:rsid w:val="00362678"/>
    <w:rsid w:val="003629D7"/>
    <w:rsid w:val="003636D3"/>
    <w:rsid w:val="00364A1D"/>
    <w:rsid w:val="0037583B"/>
    <w:rsid w:val="003A1B50"/>
    <w:rsid w:val="003A2C67"/>
    <w:rsid w:val="003B07D3"/>
    <w:rsid w:val="003B67EC"/>
    <w:rsid w:val="003C1F67"/>
    <w:rsid w:val="003C5928"/>
    <w:rsid w:val="003C6A9C"/>
    <w:rsid w:val="003D2F0C"/>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71479"/>
    <w:rsid w:val="00481C00"/>
    <w:rsid w:val="00485004"/>
    <w:rsid w:val="00485D78"/>
    <w:rsid w:val="004B249D"/>
    <w:rsid w:val="004B589A"/>
    <w:rsid w:val="004C620E"/>
    <w:rsid w:val="004D1283"/>
    <w:rsid w:val="004D6C13"/>
    <w:rsid w:val="004E3C84"/>
    <w:rsid w:val="004E7121"/>
    <w:rsid w:val="004E7E54"/>
    <w:rsid w:val="005141B2"/>
    <w:rsid w:val="00527FCA"/>
    <w:rsid w:val="00531EBF"/>
    <w:rsid w:val="005404E3"/>
    <w:rsid w:val="005445B0"/>
    <w:rsid w:val="00553AF3"/>
    <w:rsid w:val="00553C17"/>
    <w:rsid w:val="0055466B"/>
    <w:rsid w:val="0056121B"/>
    <w:rsid w:val="00565629"/>
    <w:rsid w:val="005736DB"/>
    <w:rsid w:val="00582624"/>
    <w:rsid w:val="00587330"/>
    <w:rsid w:val="00590626"/>
    <w:rsid w:val="00593280"/>
    <w:rsid w:val="005968B6"/>
    <w:rsid w:val="00597D06"/>
    <w:rsid w:val="005A42FF"/>
    <w:rsid w:val="005A498C"/>
    <w:rsid w:val="005B436F"/>
    <w:rsid w:val="005C21F3"/>
    <w:rsid w:val="005C6A4D"/>
    <w:rsid w:val="005E25AD"/>
    <w:rsid w:val="005E3AA5"/>
    <w:rsid w:val="005E7B85"/>
    <w:rsid w:val="005F1C01"/>
    <w:rsid w:val="005F37B4"/>
    <w:rsid w:val="006014E4"/>
    <w:rsid w:val="00603C9E"/>
    <w:rsid w:val="0061034D"/>
    <w:rsid w:val="00613066"/>
    <w:rsid w:val="006142EF"/>
    <w:rsid w:val="00617A88"/>
    <w:rsid w:val="006205A9"/>
    <w:rsid w:val="00623ECD"/>
    <w:rsid w:val="00632515"/>
    <w:rsid w:val="006376AD"/>
    <w:rsid w:val="00650E6E"/>
    <w:rsid w:val="00651457"/>
    <w:rsid w:val="00651D12"/>
    <w:rsid w:val="00652176"/>
    <w:rsid w:val="00654439"/>
    <w:rsid w:val="00661528"/>
    <w:rsid w:val="00664516"/>
    <w:rsid w:val="006800C8"/>
    <w:rsid w:val="00680A19"/>
    <w:rsid w:val="00692DF4"/>
    <w:rsid w:val="00695255"/>
    <w:rsid w:val="00697B96"/>
    <w:rsid w:val="006A02EE"/>
    <w:rsid w:val="006B7EB9"/>
    <w:rsid w:val="006C64CB"/>
    <w:rsid w:val="006C7944"/>
    <w:rsid w:val="006D0E4E"/>
    <w:rsid w:val="006E218B"/>
    <w:rsid w:val="006E362A"/>
    <w:rsid w:val="006E38D3"/>
    <w:rsid w:val="006E7088"/>
    <w:rsid w:val="006F18FD"/>
    <w:rsid w:val="007047F2"/>
    <w:rsid w:val="0071256B"/>
    <w:rsid w:val="00712570"/>
    <w:rsid w:val="00722134"/>
    <w:rsid w:val="0072583B"/>
    <w:rsid w:val="0073058F"/>
    <w:rsid w:val="00735DB0"/>
    <w:rsid w:val="00736E22"/>
    <w:rsid w:val="00736EB7"/>
    <w:rsid w:val="0074103A"/>
    <w:rsid w:val="00752207"/>
    <w:rsid w:val="00752253"/>
    <w:rsid w:val="00757B8C"/>
    <w:rsid w:val="0076416E"/>
    <w:rsid w:val="007668C0"/>
    <w:rsid w:val="00777F4F"/>
    <w:rsid w:val="007943DD"/>
    <w:rsid w:val="007955D8"/>
    <w:rsid w:val="007A288F"/>
    <w:rsid w:val="007A3AC3"/>
    <w:rsid w:val="007B2CD0"/>
    <w:rsid w:val="007B6052"/>
    <w:rsid w:val="007D0E22"/>
    <w:rsid w:val="007D1ABA"/>
    <w:rsid w:val="007E08D0"/>
    <w:rsid w:val="007E3F18"/>
    <w:rsid w:val="007E7DAB"/>
    <w:rsid w:val="00807F92"/>
    <w:rsid w:val="0081799E"/>
    <w:rsid w:val="00822E76"/>
    <w:rsid w:val="0082388B"/>
    <w:rsid w:val="00830D42"/>
    <w:rsid w:val="00831586"/>
    <w:rsid w:val="00833A0B"/>
    <w:rsid w:val="008364F8"/>
    <w:rsid w:val="008417D7"/>
    <w:rsid w:val="008503A0"/>
    <w:rsid w:val="00853D43"/>
    <w:rsid w:val="00862841"/>
    <w:rsid w:val="00865283"/>
    <w:rsid w:val="008768AB"/>
    <w:rsid w:val="00881863"/>
    <w:rsid w:val="008A3841"/>
    <w:rsid w:val="008B3302"/>
    <w:rsid w:val="008B3573"/>
    <w:rsid w:val="008B5236"/>
    <w:rsid w:val="008C140A"/>
    <w:rsid w:val="008D5F86"/>
    <w:rsid w:val="008E01EC"/>
    <w:rsid w:val="008E367A"/>
    <w:rsid w:val="008E4BB6"/>
    <w:rsid w:val="008E6B9C"/>
    <w:rsid w:val="00904265"/>
    <w:rsid w:val="0091347C"/>
    <w:rsid w:val="009162F2"/>
    <w:rsid w:val="009313F7"/>
    <w:rsid w:val="00943CCB"/>
    <w:rsid w:val="00944F1F"/>
    <w:rsid w:val="00970DE4"/>
    <w:rsid w:val="00970F1E"/>
    <w:rsid w:val="009730BF"/>
    <w:rsid w:val="00973CDF"/>
    <w:rsid w:val="009742DC"/>
    <w:rsid w:val="009907F6"/>
    <w:rsid w:val="00991324"/>
    <w:rsid w:val="009933CF"/>
    <w:rsid w:val="0099558B"/>
    <w:rsid w:val="009A546E"/>
    <w:rsid w:val="009A7C34"/>
    <w:rsid w:val="009B20EB"/>
    <w:rsid w:val="009D3F0B"/>
    <w:rsid w:val="009E3989"/>
    <w:rsid w:val="009E4ACB"/>
    <w:rsid w:val="009E66B7"/>
    <w:rsid w:val="009F38F3"/>
    <w:rsid w:val="009F49D8"/>
    <w:rsid w:val="00A062C3"/>
    <w:rsid w:val="00A1064C"/>
    <w:rsid w:val="00A12BA6"/>
    <w:rsid w:val="00A30D83"/>
    <w:rsid w:val="00A377C3"/>
    <w:rsid w:val="00A42003"/>
    <w:rsid w:val="00A43DC4"/>
    <w:rsid w:val="00A44987"/>
    <w:rsid w:val="00A509AB"/>
    <w:rsid w:val="00A56FED"/>
    <w:rsid w:val="00A57D69"/>
    <w:rsid w:val="00A7404B"/>
    <w:rsid w:val="00A75FD0"/>
    <w:rsid w:val="00A847F4"/>
    <w:rsid w:val="00A90E3D"/>
    <w:rsid w:val="00AA4BD9"/>
    <w:rsid w:val="00AB0AB5"/>
    <w:rsid w:val="00AB3127"/>
    <w:rsid w:val="00AB6CBD"/>
    <w:rsid w:val="00AD0D2B"/>
    <w:rsid w:val="00AF1410"/>
    <w:rsid w:val="00AF28E3"/>
    <w:rsid w:val="00AF34FB"/>
    <w:rsid w:val="00AF758C"/>
    <w:rsid w:val="00B047D9"/>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25AE"/>
    <w:rsid w:val="00B63F70"/>
    <w:rsid w:val="00B70C15"/>
    <w:rsid w:val="00B776B7"/>
    <w:rsid w:val="00B97955"/>
    <w:rsid w:val="00B97F49"/>
    <w:rsid w:val="00BA1130"/>
    <w:rsid w:val="00BA3326"/>
    <w:rsid w:val="00BA4168"/>
    <w:rsid w:val="00BA5DC3"/>
    <w:rsid w:val="00BA6B91"/>
    <w:rsid w:val="00BB0352"/>
    <w:rsid w:val="00BB4DC2"/>
    <w:rsid w:val="00BE05A9"/>
    <w:rsid w:val="00BE1EEA"/>
    <w:rsid w:val="00BE21AD"/>
    <w:rsid w:val="00BE3C7E"/>
    <w:rsid w:val="00BE5D75"/>
    <w:rsid w:val="00BE5E16"/>
    <w:rsid w:val="00BE6036"/>
    <w:rsid w:val="00BE7321"/>
    <w:rsid w:val="00BF45A6"/>
    <w:rsid w:val="00BF78CD"/>
    <w:rsid w:val="00C039A5"/>
    <w:rsid w:val="00C116E9"/>
    <w:rsid w:val="00C12CC9"/>
    <w:rsid w:val="00C1492E"/>
    <w:rsid w:val="00C16B55"/>
    <w:rsid w:val="00C234A0"/>
    <w:rsid w:val="00C300D9"/>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3709"/>
    <w:rsid w:val="00CE5869"/>
    <w:rsid w:val="00CF1903"/>
    <w:rsid w:val="00CF214F"/>
    <w:rsid w:val="00CF40CE"/>
    <w:rsid w:val="00CF52CB"/>
    <w:rsid w:val="00D00EBE"/>
    <w:rsid w:val="00D0657C"/>
    <w:rsid w:val="00D11F1B"/>
    <w:rsid w:val="00D151AD"/>
    <w:rsid w:val="00D2792B"/>
    <w:rsid w:val="00D33BA8"/>
    <w:rsid w:val="00D40529"/>
    <w:rsid w:val="00D4455D"/>
    <w:rsid w:val="00D461E7"/>
    <w:rsid w:val="00D51F17"/>
    <w:rsid w:val="00D540FF"/>
    <w:rsid w:val="00D54398"/>
    <w:rsid w:val="00D81DA2"/>
    <w:rsid w:val="00D94DD0"/>
    <w:rsid w:val="00D96EAA"/>
    <w:rsid w:val="00DA2480"/>
    <w:rsid w:val="00DF0727"/>
    <w:rsid w:val="00E043CA"/>
    <w:rsid w:val="00E110C5"/>
    <w:rsid w:val="00E17B68"/>
    <w:rsid w:val="00E24504"/>
    <w:rsid w:val="00E271F6"/>
    <w:rsid w:val="00E3025E"/>
    <w:rsid w:val="00E33417"/>
    <w:rsid w:val="00E3692B"/>
    <w:rsid w:val="00E53C4C"/>
    <w:rsid w:val="00E57F42"/>
    <w:rsid w:val="00E61E0A"/>
    <w:rsid w:val="00E63545"/>
    <w:rsid w:val="00E83581"/>
    <w:rsid w:val="00E8491A"/>
    <w:rsid w:val="00E86BED"/>
    <w:rsid w:val="00E9491C"/>
    <w:rsid w:val="00E96BE6"/>
    <w:rsid w:val="00EA7D75"/>
    <w:rsid w:val="00EB15ED"/>
    <w:rsid w:val="00EB4E2A"/>
    <w:rsid w:val="00EC180F"/>
    <w:rsid w:val="00EC2E6F"/>
    <w:rsid w:val="00ED090C"/>
    <w:rsid w:val="00EF0372"/>
    <w:rsid w:val="00EF29B1"/>
    <w:rsid w:val="00F01BA1"/>
    <w:rsid w:val="00F020D2"/>
    <w:rsid w:val="00F0472A"/>
    <w:rsid w:val="00F0586B"/>
    <w:rsid w:val="00F120C3"/>
    <w:rsid w:val="00F125D2"/>
    <w:rsid w:val="00F14C35"/>
    <w:rsid w:val="00F1776E"/>
    <w:rsid w:val="00F17E4E"/>
    <w:rsid w:val="00F17FD2"/>
    <w:rsid w:val="00F20659"/>
    <w:rsid w:val="00F35EB5"/>
    <w:rsid w:val="00F60BAB"/>
    <w:rsid w:val="00F70970"/>
    <w:rsid w:val="00F733F5"/>
    <w:rsid w:val="00F76ECB"/>
    <w:rsid w:val="00F77022"/>
    <w:rsid w:val="00F81AF9"/>
    <w:rsid w:val="00F85742"/>
    <w:rsid w:val="00F9258E"/>
    <w:rsid w:val="00F9486E"/>
    <w:rsid w:val="00F94B87"/>
    <w:rsid w:val="00F95593"/>
    <w:rsid w:val="00FC523F"/>
    <w:rsid w:val="00FD1F4A"/>
    <w:rsid w:val="00FD2311"/>
    <w:rsid w:val="00FE46A0"/>
    <w:rsid w:val="00FE7195"/>
    <w:rsid w:val="00FF17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B851-B1D1-4900-85F5-960E0CFD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1</Pages>
  <Words>1136</Words>
  <Characters>6480</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235</cp:revision>
  <dcterms:created xsi:type="dcterms:W3CDTF">2021-07-27T08:46:00Z</dcterms:created>
  <dcterms:modified xsi:type="dcterms:W3CDTF">2022-01-12T01:09:00Z</dcterms:modified>
</cp:coreProperties>
</file>