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附件1：</w:t>
      </w:r>
    </w:p>
    <w:p>
      <w:pPr>
        <w:widowControl/>
        <w:ind w:firstLine="0" w:firstLineChars="0"/>
        <w:jc w:val="center"/>
        <w:rPr>
          <w:rFonts w:hint="eastAsia" w:ascii="仿宋_GB2312" w:hAnsi="宋体" w:eastAsia="仿宋_GB2312" w:cs="宋体"/>
          <w:b/>
          <w:bCs/>
          <w:color w:val="333333"/>
          <w:kern w:val="0"/>
          <w:sz w:val="44"/>
          <w:szCs w:val="32"/>
        </w:rPr>
      </w:pPr>
      <w:r>
        <w:rPr>
          <w:rFonts w:hint="eastAsia" w:ascii="仿宋_GB2312" w:hAnsi="宋体" w:eastAsia="仿宋_GB2312" w:cs="宋体"/>
          <w:b/>
          <w:bCs/>
          <w:color w:val="333333"/>
          <w:kern w:val="0"/>
          <w:sz w:val="44"/>
          <w:szCs w:val="32"/>
        </w:rPr>
        <w:t>参会供应商的资质要求</w:t>
      </w:r>
    </w:p>
    <w:p>
      <w:pPr>
        <w:widowControl/>
        <w:ind w:firstLine="645"/>
        <w:jc w:val="left"/>
        <w:rPr>
          <w:rFonts w:hint="eastAsia" w:ascii="华文仿宋" w:hAnsi="华文仿宋" w:eastAsia="华文仿宋" w:cs="华文仿宋"/>
          <w:sz w:val="18"/>
          <w:szCs w:val="18"/>
        </w:rPr>
      </w:pP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参会商在中国境内注册并具有独立法人资格的一般纳税人合法企业，提供以下资料(复印件加盖鲜章)：</w:t>
      </w:r>
    </w:p>
    <w:p>
      <w:pPr>
        <w:pStyle w:val="3"/>
        <w:shd w:val="clear" w:color="auto" w:fill="FFFFFF"/>
        <w:spacing w:after="135" w:line="27" w:lineRule="atLeast"/>
        <w:ind w:firstLine="579" w:firstLineChars="181"/>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w:t>
      </w:r>
      <w:r>
        <w:rPr>
          <w:rFonts w:hint="eastAsia" w:ascii="华文仿宋" w:hAnsi="华文仿宋" w:eastAsia="华文仿宋" w:cs="华文仿宋"/>
          <w:kern w:val="2"/>
          <w:sz w:val="32"/>
          <w:szCs w:val="32"/>
        </w:rPr>
        <w:t>营业执照（经有效年检，副本复印件）、税务证（国、地税副本复印件）、组织机构代码证（经有效年检，副本复印件）或提供三证合一的营业执照（经有效年检，副本复印件）</w:t>
      </w:r>
      <w:r>
        <w:rPr>
          <w:rFonts w:hint="eastAsia" w:ascii="华文仿宋" w:hAnsi="华文仿宋" w:eastAsia="华文仿宋" w:cs="华文仿宋"/>
          <w:sz w:val="32"/>
          <w:szCs w:val="32"/>
          <w:lang w:eastAsia="zh-CN"/>
        </w:rPr>
        <w:t>。</w:t>
      </w:r>
    </w:p>
    <w:p>
      <w:pPr>
        <w:pStyle w:val="3"/>
        <w:widowControl/>
        <w:wordWrap/>
        <w:ind w:firstLine="640" w:firstLineChars="200"/>
        <w:jc w:val="both"/>
        <w:rPr>
          <w:rFonts w:hint="eastAsia" w:ascii="仿宋_GB2312" w:hAnsi="Times New Roman" w:eastAsia="华文仿宋" w:cs="仿宋_GB2312"/>
          <w:color w:val="000000"/>
          <w:sz w:val="32"/>
          <w:szCs w:val="32"/>
          <w:lang w:eastAsia="zh-CN"/>
        </w:rPr>
      </w:pPr>
      <w:r>
        <w:rPr>
          <w:rFonts w:hint="eastAsia" w:ascii="华文仿宋" w:hAnsi="华文仿宋" w:eastAsia="华文仿宋" w:cs="华文仿宋"/>
          <w:sz w:val="32"/>
          <w:szCs w:val="32"/>
        </w:rPr>
        <w:t>2.</w:t>
      </w:r>
      <w:r>
        <w:rPr>
          <w:rFonts w:hint="eastAsia" w:ascii="华文仿宋" w:hAnsi="华文仿宋" w:eastAsia="华文仿宋" w:cs="华文仿宋"/>
          <w:kern w:val="2"/>
          <w:sz w:val="32"/>
          <w:szCs w:val="32"/>
        </w:rPr>
        <w:t>提供投标人法定代表人身份证复印件（复印件加盖公章），法定代表人身份授权书原件（见附件</w:t>
      </w: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）及代理人身份证复印件（注：①复印件加盖公章；②如投标文件均由投标人法定代表人签字的且法定代表人本人参与投标的，则可不提供）</w:t>
      </w:r>
      <w:r>
        <w:rPr>
          <w:rFonts w:hint="eastAsia" w:ascii="华文仿宋" w:hAnsi="华文仿宋" w:eastAsia="华文仿宋" w:cs="华文仿宋"/>
          <w:kern w:val="2"/>
          <w:sz w:val="32"/>
          <w:szCs w:val="32"/>
          <w:lang w:eastAsia="zh-CN"/>
        </w:rPr>
        <w:t>。</w:t>
      </w:r>
    </w:p>
    <w:p>
      <w:pPr>
        <w:widowControl/>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3.供应商符合《政府采购法》第二十二条规定条件的承诺函（附件6）</w:t>
      </w:r>
      <w:r>
        <w:rPr>
          <w:rFonts w:hint="eastAsia" w:ascii="华文仿宋" w:hAnsi="华文仿宋" w:eastAsia="华文仿宋" w:cs="华文仿宋"/>
          <w:sz w:val="32"/>
          <w:szCs w:val="32"/>
          <w:lang w:eastAsia="zh-CN"/>
        </w:rPr>
        <w:t>。</w:t>
      </w:r>
    </w:p>
    <w:p>
      <w:pPr>
        <w:widowControl/>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产品质量和售后服务承诺书</w:t>
      </w:r>
      <w:r>
        <w:rPr>
          <w:rFonts w:hint="eastAsia" w:ascii="仿宋_GB2312" w:hAnsi="Times New Roman" w:eastAsia="仿宋_GB2312" w:cs="仿宋_GB2312"/>
          <w:bCs/>
          <w:color w:val="000000"/>
          <w:sz w:val="32"/>
          <w:szCs w:val="32"/>
        </w:rPr>
        <w:t>（含质量、货源保证，产品验收标准、质保期、售后服务响应等）</w:t>
      </w:r>
      <w:r>
        <w:rPr>
          <w:rFonts w:hint="eastAsia" w:ascii="华文仿宋" w:hAnsi="华文仿宋" w:eastAsia="华文仿宋" w:cs="华文仿宋"/>
          <w:sz w:val="32"/>
          <w:szCs w:val="32"/>
          <w:lang w:eastAsia="zh-CN"/>
        </w:rPr>
        <w:t>。</w:t>
      </w:r>
    </w:p>
    <w:p>
      <w:pPr>
        <w:widowControl/>
        <w:ind w:firstLine="645"/>
        <w:jc w:val="left"/>
        <w:rPr>
          <w:rFonts w:hint="eastAsia"/>
        </w:rPr>
      </w:pPr>
    </w:p>
    <w:p>
      <w:pPr>
        <w:pStyle w:val="2"/>
        <w:rPr>
          <w:rFonts w:ascii="华文仿宋" w:hAnsi="华文仿宋" w:eastAsia="华文仿宋" w:cs="华文仿宋"/>
          <w:sz w:val="32"/>
          <w:szCs w:val="32"/>
        </w:rPr>
      </w:pPr>
    </w:p>
    <w:p>
      <w:pPr>
        <w:rPr>
          <w:rFonts w:ascii="华文仿宋" w:hAnsi="华文仿宋" w:eastAsia="华文仿宋" w:cs="华文仿宋"/>
          <w:sz w:val="32"/>
          <w:szCs w:val="32"/>
        </w:rPr>
      </w:pPr>
    </w:p>
    <w:p>
      <w:pPr>
        <w:pStyle w:val="2"/>
        <w:rPr>
          <w:rFonts w:ascii="华文仿宋" w:hAnsi="华文仿宋" w:eastAsia="华文仿宋" w:cs="华文仿宋"/>
          <w:sz w:val="32"/>
          <w:szCs w:val="32"/>
        </w:rPr>
      </w:pPr>
    </w:p>
    <w:p>
      <w:pPr>
        <w:pStyle w:val="3"/>
        <w:widowControl/>
        <w:wordWrap/>
        <w:spacing w:line="0" w:lineRule="atLeast"/>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附件</w:t>
      </w:r>
      <w:r>
        <w:rPr>
          <w:rFonts w:hint="eastAsia" w:ascii="仿宋_GB2312" w:hAnsi="Times New Roman" w:eastAsia="仿宋_GB2312" w:cs="仿宋_GB2312"/>
          <w:color w:val="000000"/>
          <w:sz w:val="32"/>
          <w:szCs w:val="32"/>
          <w:lang w:val="en-US" w:eastAsia="zh-CN"/>
        </w:rPr>
        <w:t>2</w:t>
      </w:r>
      <w:r>
        <w:rPr>
          <w:rFonts w:hint="eastAsia" w:ascii="仿宋_GB2312" w:hAnsi="Times New Roman" w:eastAsia="仿宋_GB2312" w:cs="仿宋_GB2312"/>
          <w:color w:val="000000"/>
          <w:sz w:val="32"/>
          <w:szCs w:val="32"/>
        </w:rPr>
        <w:t>:</w:t>
      </w:r>
    </w:p>
    <w:p>
      <w:pPr>
        <w:widowControl/>
        <w:spacing w:line="0" w:lineRule="atLeast"/>
        <w:jc w:val="center"/>
        <w:rPr>
          <w:rFonts w:hint="eastAsia" w:ascii="仿宋" w:hAnsi="仿宋" w:eastAsia="仿宋"/>
          <w:b/>
          <w:bCs/>
          <w:sz w:val="44"/>
          <w:szCs w:val="44"/>
        </w:rPr>
      </w:pPr>
      <w:r>
        <w:rPr>
          <w:rFonts w:hint="eastAsia" w:ascii="仿宋" w:hAnsi="仿宋" w:eastAsia="仿宋" w:cstheme="minorBidi"/>
          <w:b/>
          <w:bCs/>
          <w:kern w:val="2"/>
          <w:sz w:val="44"/>
          <w:szCs w:val="44"/>
        </w:rPr>
        <w:t>参数需求</w:t>
      </w:r>
    </w:p>
    <w:p>
      <w:pPr>
        <w:widowControl/>
        <w:ind w:firstLine="645"/>
        <w:jc w:val="left"/>
        <w:rPr>
          <w:rFonts w:ascii="黑体" w:hAnsi="黑体" w:eastAsia="黑体" w:cs="华文仿宋"/>
          <w:sz w:val="32"/>
          <w:szCs w:val="32"/>
        </w:rPr>
      </w:pPr>
      <w:r>
        <w:rPr>
          <w:rFonts w:hint="eastAsia" w:ascii="黑体" w:hAnsi="黑体" w:eastAsia="黑体" w:cs="华文仿宋"/>
          <w:sz w:val="32"/>
          <w:szCs w:val="32"/>
        </w:rPr>
        <w:t>一、基本情况</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1.项目名称：第三方满意度调查。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2.测评对象与范围：医院的门诊患者和住院患者，</w:t>
      </w:r>
      <w:r>
        <w:rPr>
          <w:rFonts w:hint="eastAsia" w:ascii="华文仿宋" w:hAnsi="华文仿宋" w:eastAsia="华文仿宋" w:cs="华文仿宋"/>
          <w:sz w:val="32"/>
          <w:szCs w:val="32"/>
          <w:lang w:val="en-US" w:eastAsia="zh-CN"/>
        </w:rPr>
        <w:t>须</w:t>
      </w:r>
      <w:r>
        <w:rPr>
          <w:rFonts w:hint="eastAsia" w:ascii="华文仿宋" w:hAnsi="华文仿宋" w:eastAsia="华文仿宋" w:cs="华文仿宋"/>
          <w:sz w:val="32"/>
          <w:szCs w:val="32"/>
        </w:rPr>
        <w:t>覆盖全院各临床科室。</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3.测评方式：信息化手段下的第三方机构测评及结果呈现。</w:t>
      </w:r>
    </w:p>
    <w:p>
      <w:pPr>
        <w:widowControl/>
        <w:ind w:firstLine="645"/>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4.测评频次：</w:t>
      </w:r>
      <w:r>
        <w:rPr>
          <w:rFonts w:hint="eastAsia" w:ascii="华文仿宋" w:hAnsi="华文仿宋" w:eastAsia="华文仿宋" w:cs="华文仿宋"/>
          <w:sz w:val="32"/>
          <w:szCs w:val="32"/>
          <w:lang w:val="en-US" w:eastAsia="zh-CN"/>
        </w:rPr>
        <w:t>月度测评（每月测评一次）</w:t>
      </w:r>
      <w:r>
        <w:rPr>
          <w:rFonts w:hint="eastAsia" w:ascii="华文仿宋" w:hAnsi="华文仿宋" w:eastAsia="华文仿宋" w:cs="华文仿宋"/>
          <w:sz w:val="32"/>
          <w:szCs w:val="32"/>
        </w:rPr>
        <w:t>。</w:t>
      </w:r>
    </w:p>
    <w:p>
      <w:pPr>
        <w:widowControl/>
        <w:ind w:firstLine="645"/>
        <w:jc w:val="left"/>
        <w:rPr>
          <w:rFonts w:ascii="黑体" w:hAnsi="黑体" w:eastAsia="黑体" w:cs="华文仿宋"/>
          <w:sz w:val="32"/>
          <w:szCs w:val="32"/>
        </w:rPr>
      </w:pPr>
      <w:r>
        <w:rPr>
          <w:rFonts w:hint="eastAsia" w:ascii="黑体" w:hAnsi="黑体" w:eastAsia="黑体" w:cs="华文仿宋"/>
          <w:sz w:val="32"/>
          <w:szCs w:val="32"/>
        </w:rPr>
        <w:t>二、项目要求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1.企业资质</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1.1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pPr>
        <w:widowControl/>
        <w:ind w:firstLine="645"/>
        <w:jc w:val="left"/>
        <w:rPr>
          <w:rFonts w:ascii="华文仿宋" w:hAnsi="华文仿宋" w:eastAsia="华文仿宋" w:cs="华文仿宋"/>
          <w:sz w:val="32"/>
          <w:szCs w:val="32"/>
        </w:rPr>
      </w:pPr>
      <w:r>
        <w:rPr>
          <w:rFonts w:ascii="华文仿宋" w:hAnsi="华文仿宋" w:eastAsia="华文仿宋" w:cs="华文仿宋"/>
          <w:sz w:val="32"/>
          <w:szCs w:val="32"/>
        </w:rPr>
        <w:t>1.2</w:t>
      </w:r>
      <w:r>
        <w:rPr>
          <w:rFonts w:hint="eastAsia" w:ascii="华文仿宋" w:hAnsi="华文仿宋" w:eastAsia="华文仿宋" w:cs="华文仿宋"/>
          <w:sz w:val="32"/>
          <w:szCs w:val="32"/>
        </w:rPr>
        <w:t>市场经验：原则上企业应具备开展相关服务项目较好的三级医院合作经验，提供近</w:t>
      </w:r>
      <w:r>
        <w:rPr>
          <w:rFonts w:ascii="华文仿宋" w:hAnsi="华文仿宋" w:eastAsia="华文仿宋" w:cs="华文仿宋"/>
          <w:sz w:val="32"/>
          <w:szCs w:val="32"/>
        </w:rPr>
        <w:t>2-3</w:t>
      </w:r>
      <w:r>
        <w:rPr>
          <w:rFonts w:hint="eastAsia" w:ascii="华文仿宋" w:hAnsi="华文仿宋" w:eastAsia="华文仿宋" w:cs="华文仿宋"/>
          <w:sz w:val="32"/>
          <w:szCs w:val="32"/>
        </w:rPr>
        <w:t>年合作案例服务合同不少于</w:t>
      </w:r>
      <w:r>
        <w:rPr>
          <w:rFonts w:ascii="华文仿宋" w:hAnsi="华文仿宋" w:eastAsia="华文仿宋" w:cs="华文仿宋"/>
          <w:sz w:val="32"/>
          <w:szCs w:val="32"/>
        </w:rPr>
        <w:t>1</w:t>
      </w:r>
      <w:r>
        <w:rPr>
          <w:rFonts w:hint="eastAsia" w:ascii="华文仿宋" w:hAnsi="华文仿宋" w:eastAsia="华文仿宋" w:cs="华文仿宋"/>
          <w:sz w:val="32"/>
          <w:szCs w:val="32"/>
        </w:rPr>
        <w:t>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2.项目实施要求</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2.1测评工具：开展的第三方测评工作，应当利用信息化手段实施采集，具有独立的测评终端和采集软件系统。</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2.2信息技术：调查数据采集完毕后，应具有安全完善的信息传输系统和路径，确保数据链全封闭流动，杜绝人为对数据进行修改的可能性，具有信息安全技术保障。</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2.3数据分析应用：应具备信息化数据分析平台及后台软件支撑系统，实现数据的多维度分析与利用，并为患者管理提出科学的品质提升优先改进选择建议, 为医疗机构提供历史改进效果监测和记录工作。 </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2.4医院平台建设：基于互联网络平台，采用云平台技术和架构，搭建患者体验项目智能管理分析软件平台，实现项目管理、数据分析、成果展示等功能。</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2.5结果呈现：调查结果呈现应当包括全国公立医院移动互联网患者满意度调查内容和第三方</w:t>
      </w:r>
      <w:r>
        <w:rPr>
          <w:rFonts w:hint="eastAsia" w:ascii="华文仿宋" w:hAnsi="华文仿宋" w:eastAsia="华文仿宋" w:cs="华文仿宋"/>
          <w:sz w:val="32"/>
          <w:szCs w:val="32"/>
          <w:lang w:val="en-US" w:eastAsia="zh-CN"/>
        </w:rPr>
        <w:t>满意度</w:t>
      </w:r>
      <w:r>
        <w:rPr>
          <w:rFonts w:hint="eastAsia" w:ascii="华文仿宋" w:hAnsi="华文仿宋" w:eastAsia="华文仿宋" w:cs="华文仿宋"/>
          <w:sz w:val="32"/>
          <w:szCs w:val="32"/>
        </w:rPr>
        <w:t>调查内容的书面调查报告（包括月度报告和年度报告）和云平台系统展示应用两个部分, 测评结果能够以Excel等常用办公系统格式导出原始测评基础数据，保障医院数据研究用途。</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2.6数据提供：每月1</w:t>
      </w:r>
      <w:r>
        <w:rPr>
          <w:rFonts w:ascii="华文仿宋" w:hAnsi="华文仿宋" w:eastAsia="华文仿宋" w:cs="华文仿宋"/>
          <w:sz w:val="32"/>
          <w:szCs w:val="32"/>
        </w:rPr>
        <w:t>5</w:t>
      </w:r>
      <w:r>
        <w:rPr>
          <w:rFonts w:hint="eastAsia" w:ascii="华文仿宋" w:hAnsi="华文仿宋" w:eastAsia="华文仿宋" w:cs="华文仿宋"/>
          <w:sz w:val="32"/>
          <w:szCs w:val="32"/>
        </w:rPr>
        <w:t>号之前提供在我院调查的上月度所有原始数据，该数据所有权为我院独有。</w:t>
      </w:r>
    </w:p>
    <w:p>
      <w:pPr>
        <w:widowControl/>
        <w:ind w:firstLine="645"/>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2.7</w:t>
      </w:r>
      <w:r>
        <w:rPr>
          <w:rFonts w:hint="eastAsia" w:ascii="华文仿宋" w:hAnsi="华文仿宋" w:eastAsia="华文仿宋" w:cs="华文仿宋"/>
          <w:sz w:val="32"/>
          <w:szCs w:val="32"/>
          <w:lang w:val="en-US" w:eastAsia="zh-CN"/>
        </w:rPr>
        <w:t>重点跟踪</w:t>
      </w:r>
    </w:p>
    <w:p>
      <w:pPr>
        <w:widowControl/>
        <w:ind w:firstLine="645"/>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2.7.1邀请知名医院管理专家深入临床科室，对</w:t>
      </w:r>
      <w:r>
        <w:rPr>
          <w:rFonts w:hint="eastAsia" w:ascii="华文仿宋" w:hAnsi="华文仿宋" w:eastAsia="华文仿宋" w:cs="华文仿宋"/>
          <w:sz w:val="32"/>
          <w:szCs w:val="32"/>
        </w:rPr>
        <w:t>我院</w:t>
      </w:r>
      <w:r>
        <w:rPr>
          <w:rFonts w:hint="eastAsia" w:ascii="华文仿宋" w:hAnsi="华文仿宋" w:eastAsia="华文仿宋" w:cs="华文仿宋"/>
          <w:sz w:val="32"/>
          <w:szCs w:val="32"/>
          <w:lang w:val="en-US" w:eastAsia="zh-CN"/>
        </w:rPr>
        <w:t>重点改进问题</w:t>
      </w:r>
      <w:r>
        <w:rPr>
          <w:rFonts w:hint="eastAsia" w:ascii="华文仿宋" w:hAnsi="华文仿宋" w:eastAsia="华文仿宋" w:cs="华文仿宋"/>
          <w:sz w:val="32"/>
          <w:szCs w:val="32"/>
        </w:rPr>
        <w:t>进行现场分析指导，确保数据结果应用最大化。</w:t>
      </w:r>
      <w:r>
        <w:rPr>
          <w:rFonts w:hint="eastAsia" w:ascii="华文仿宋" w:hAnsi="华文仿宋" w:eastAsia="华文仿宋" w:cs="华文仿宋"/>
          <w:sz w:val="32"/>
          <w:szCs w:val="32"/>
          <w:lang w:val="en-US" w:eastAsia="zh-CN"/>
        </w:rPr>
        <w:t>不少于</w:t>
      </w:r>
      <w:r>
        <w:rPr>
          <w:rFonts w:hint="eastAsia" w:ascii="华文仿宋" w:hAnsi="华文仿宋" w:eastAsia="华文仿宋" w:cs="华文仿宋"/>
          <w:sz w:val="32"/>
          <w:szCs w:val="32"/>
        </w:rPr>
        <w:t>2次/合同年。</w:t>
      </w:r>
    </w:p>
    <w:p>
      <w:pPr>
        <w:widowControl/>
        <w:ind w:firstLine="645"/>
        <w:jc w:val="left"/>
        <w:rPr>
          <w:rFonts w:hint="default" w:eastAsia="华文仿宋"/>
          <w:lang w:val="en-US" w:eastAsia="zh-CN"/>
        </w:rPr>
      </w:pPr>
      <w:r>
        <w:rPr>
          <w:rFonts w:hint="eastAsia" w:ascii="华文仿宋" w:hAnsi="华文仿宋" w:eastAsia="华文仿宋" w:cs="华文仿宋"/>
          <w:sz w:val="32"/>
          <w:szCs w:val="32"/>
          <w:lang w:val="en-US" w:eastAsia="zh-CN"/>
        </w:rPr>
        <w:t>2.7.2以第三方满意度数据为依据，协助提炼我院改善医疗服务的典型案例，并对案例内容进行辅导。不少于4次/合同年。</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3.技术参数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3.1调查样本量要求：具有科学的统计学抽样模型，能够根据医院调查科室数量和科室情况进行科学的样本量计算与分配。每次调查样本量门诊患者不低于1000份/月，住院患者不低于当日出院人数的50%。</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3.2调查问卷设计要求：必须经过统计学信度效度验证，调查内容包含国家“满意度调查”，并兼顾妇幼保健机构绩效考核和医院等级评审等的标准要求，测评指标涵盖医院各临床科室主要流程和服务，且能够根据医院需求设置个性化测评指标。</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3.3数据分析维度要求：数据分析应用需结合国家、四川省及我院实际特殊情况，借助专业化团队，实现数据的真实性辨识以及多维度分析与利用，且具有数据溯源功能。通过对测评数据的系统梳理，分析出医院在医疗过程环节和品质管理中的短板。同时，在提供医院层级分析的基础上，无条件配合和确保各临床科室均可开展科学有效的数据分析应用，能够为各临床科室进行深入分析，并提出存在问题和改进建议。</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3.4数据校验审核要求：应具备完备的测评数据真实性及准确性校验管理流程和组织体系，有效确保医院调查数据的科学客观、真实有效，并在调查结束后出具数据校验报告。</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3.5数据可溯源性要求：要求调查采集全部数据均应具备可溯源性，随时备查。</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 xml:space="preserve">注：各投标人在以上要求基础上，需提供完整的响应性项目实施方案，方案编写有误或与以上要求有偏差后果由各投标人自行承担。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附件3</w:t>
      </w:r>
    </w:p>
    <w:p>
      <w:pPr>
        <w:widowControl/>
        <w:jc w:val="center"/>
        <w:rPr>
          <w:rFonts w:hint="eastAsia" w:ascii="仿宋" w:hAnsi="仿宋" w:eastAsia="仿宋"/>
          <w:b/>
          <w:bCs/>
          <w:sz w:val="44"/>
          <w:szCs w:val="44"/>
        </w:rPr>
      </w:pPr>
      <w:r>
        <w:rPr>
          <w:rFonts w:hint="eastAsia" w:ascii="仿宋" w:hAnsi="仿宋" w:eastAsia="仿宋"/>
          <w:b/>
          <w:bCs/>
          <w:sz w:val="44"/>
          <w:szCs w:val="44"/>
        </w:rPr>
        <w:t>四川省妇幼保健院第三方满意度调查报价一览表</w:t>
      </w:r>
    </w:p>
    <w:tbl>
      <w:tblPr>
        <w:tblStyle w:val="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2967"/>
        <w:gridCol w:w="269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70" w:type="dxa"/>
            <w:vAlign w:val="center"/>
          </w:tcPr>
          <w:p>
            <w:pPr>
              <w:jc w:val="center"/>
              <w:rPr>
                <w:rFonts w:ascii="仿宋" w:hAnsi="仿宋" w:eastAsia="仿宋"/>
                <w:sz w:val="32"/>
                <w:szCs w:val="32"/>
              </w:rPr>
            </w:pPr>
            <w:r>
              <w:rPr>
                <w:rFonts w:hint="eastAsia" w:ascii="仿宋" w:hAnsi="仿宋" w:eastAsia="仿宋"/>
                <w:sz w:val="32"/>
                <w:szCs w:val="32"/>
              </w:rPr>
              <w:t>项目</w:t>
            </w:r>
          </w:p>
          <w:p>
            <w:pPr>
              <w:jc w:val="center"/>
              <w:rPr>
                <w:rFonts w:ascii="仿宋" w:hAnsi="仿宋" w:eastAsia="仿宋"/>
                <w:sz w:val="32"/>
                <w:szCs w:val="32"/>
              </w:rPr>
            </w:pPr>
            <w:r>
              <w:rPr>
                <w:rFonts w:hint="eastAsia" w:ascii="仿宋" w:hAnsi="仿宋" w:eastAsia="仿宋"/>
                <w:sz w:val="32"/>
                <w:szCs w:val="32"/>
              </w:rPr>
              <w:t>名称</w:t>
            </w:r>
          </w:p>
        </w:tc>
        <w:tc>
          <w:tcPr>
            <w:tcW w:w="2967" w:type="dxa"/>
            <w:vAlign w:val="center"/>
          </w:tcPr>
          <w:p>
            <w:pPr>
              <w:ind w:firstLine="960" w:firstLineChars="300"/>
              <w:jc w:val="center"/>
              <w:rPr>
                <w:rFonts w:ascii="仿宋" w:hAnsi="仿宋" w:eastAsia="仿宋"/>
                <w:sz w:val="32"/>
                <w:szCs w:val="32"/>
              </w:rPr>
            </w:pPr>
            <w:r>
              <w:rPr>
                <w:rFonts w:hint="eastAsia" w:ascii="仿宋" w:hAnsi="仿宋" w:eastAsia="仿宋"/>
                <w:sz w:val="32"/>
                <w:szCs w:val="32"/>
              </w:rPr>
              <w:t>服务内容</w:t>
            </w:r>
          </w:p>
        </w:tc>
        <w:tc>
          <w:tcPr>
            <w:tcW w:w="2693" w:type="dxa"/>
            <w:vAlign w:val="center"/>
          </w:tcPr>
          <w:p>
            <w:pPr>
              <w:jc w:val="center"/>
              <w:rPr>
                <w:rFonts w:ascii="仿宋" w:hAnsi="仿宋" w:eastAsia="仿宋"/>
                <w:sz w:val="32"/>
                <w:szCs w:val="32"/>
              </w:rPr>
            </w:pPr>
            <w:r>
              <w:rPr>
                <w:rFonts w:hint="eastAsia" w:ascii="仿宋" w:hAnsi="仿宋" w:eastAsia="仿宋"/>
                <w:sz w:val="32"/>
                <w:szCs w:val="32"/>
              </w:rPr>
              <w:t>服务时间</w:t>
            </w:r>
          </w:p>
        </w:tc>
        <w:tc>
          <w:tcPr>
            <w:tcW w:w="1709" w:type="dxa"/>
            <w:vAlign w:val="center"/>
          </w:tcPr>
          <w:p>
            <w:pPr>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70" w:type="dxa"/>
            <w:vAlign w:val="center"/>
          </w:tcPr>
          <w:p>
            <w:pPr>
              <w:rPr>
                <w:rFonts w:ascii="仿宋" w:hAnsi="仿宋" w:eastAsia="仿宋"/>
                <w:sz w:val="32"/>
                <w:szCs w:val="32"/>
              </w:rPr>
            </w:pPr>
          </w:p>
        </w:tc>
        <w:tc>
          <w:tcPr>
            <w:tcW w:w="2967" w:type="dxa"/>
            <w:vAlign w:val="center"/>
          </w:tcPr>
          <w:p>
            <w:pPr>
              <w:rPr>
                <w:rFonts w:ascii="仿宋" w:hAnsi="仿宋" w:eastAsia="仿宋"/>
                <w:sz w:val="32"/>
                <w:szCs w:val="32"/>
              </w:rPr>
            </w:pPr>
          </w:p>
        </w:tc>
        <w:tc>
          <w:tcPr>
            <w:tcW w:w="2693" w:type="dxa"/>
          </w:tcPr>
          <w:p>
            <w:pPr>
              <w:rPr>
                <w:rFonts w:ascii="仿宋" w:hAnsi="仿宋" w:eastAsia="仿宋"/>
                <w:sz w:val="32"/>
                <w:szCs w:val="32"/>
              </w:rPr>
            </w:pPr>
          </w:p>
        </w:tc>
        <w:tc>
          <w:tcPr>
            <w:tcW w:w="1709" w:type="dxa"/>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70" w:type="dxa"/>
            <w:vAlign w:val="center"/>
          </w:tcPr>
          <w:p>
            <w:pPr>
              <w:rPr>
                <w:rFonts w:ascii="仿宋" w:hAnsi="仿宋" w:eastAsia="仿宋"/>
                <w:b/>
                <w:bCs/>
                <w:sz w:val="32"/>
                <w:szCs w:val="32"/>
              </w:rPr>
            </w:pPr>
            <w:r>
              <w:rPr>
                <w:rFonts w:hint="eastAsia" w:ascii="仿宋" w:hAnsi="仿宋" w:eastAsia="仿宋"/>
                <w:b/>
                <w:bCs/>
                <w:sz w:val="32"/>
                <w:szCs w:val="32"/>
              </w:rPr>
              <w:t>总报价</w:t>
            </w:r>
          </w:p>
        </w:tc>
        <w:tc>
          <w:tcPr>
            <w:tcW w:w="7369" w:type="dxa"/>
            <w:gridSpan w:val="3"/>
            <w:vAlign w:val="center"/>
          </w:tcPr>
          <w:p>
            <w:pPr>
              <w:rPr>
                <w:rFonts w:ascii="仿宋" w:hAnsi="仿宋" w:eastAsia="仿宋"/>
                <w:sz w:val="32"/>
                <w:szCs w:val="32"/>
              </w:rPr>
            </w:pPr>
          </w:p>
        </w:tc>
      </w:tr>
    </w:tbl>
    <w:p>
      <w:pPr>
        <w:widowControl/>
        <w:spacing w:line="0" w:lineRule="atLeast"/>
        <w:ind w:firstLine="560" w:firstLineChars="200"/>
        <w:jc w:val="left"/>
        <w:rPr>
          <w:rFonts w:ascii="楷体_GB2312" w:hAnsi="宋体" w:eastAsia="楷体_GB2312" w:cstheme="minorBidi"/>
          <w:sz w:val="28"/>
          <w:szCs w:val="28"/>
        </w:rPr>
      </w:pPr>
      <w:r>
        <w:rPr>
          <w:rFonts w:hint="default" w:ascii="楷体_GB2312" w:hAnsi="宋体" w:eastAsia="楷体_GB2312" w:cstheme="minorBidi"/>
          <w:sz w:val="28"/>
          <w:szCs w:val="28"/>
        </w:rPr>
        <w:t>注：该总报价用人民币表示，报价表中的价格应包括项目调查问卷设计、人工、测评终端和采集软件系统、分析平台建设与使用、编写分析报告、专家解读报告、培训、以及材料、安装、保险、税金、检测、调试、质检等所有其他各项的含税费用。</w:t>
      </w:r>
    </w:p>
    <w:p>
      <w:pPr>
        <w:pStyle w:val="2"/>
        <w:ind w:firstLine="643" w:firstLineChars="200"/>
        <w:rPr>
          <w:b/>
          <w:bCs/>
        </w:rPr>
      </w:pPr>
      <w:r>
        <w:rPr>
          <w:rFonts w:hint="eastAsia" w:ascii="仿宋" w:hAnsi="仿宋" w:eastAsia="仿宋"/>
          <w:b/>
          <w:bCs/>
          <w:sz w:val="32"/>
          <w:szCs w:val="32"/>
        </w:rPr>
        <w:t>增值服务：</w:t>
      </w:r>
    </w:p>
    <w:p>
      <w:pPr>
        <w:pStyle w:val="2"/>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hint="eastAsia" w:ascii="仿宋" w:hAnsi="仿宋" w:eastAsia="仿宋"/>
          <w:b/>
          <w:bCs/>
          <w:sz w:val="32"/>
          <w:szCs w:val="32"/>
        </w:rPr>
      </w:pPr>
    </w:p>
    <w:p>
      <w:pPr>
        <w:rPr>
          <w:rFonts w:hint="eastAsia" w:ascii="仿宋" w:hAnsi="仿宋" w:eastAsia="仿宋"/>
          <w:b/>
          <w:bCs/>
          <w:sz w:val="32"/>
          <w:szCs w:val="32"/>
        </w:rPr>
      </w:pPr>
    </w:p>
    <w:p>
      <w:pPr>
        <w:rPr>
          <w:rFonts w:hint="eastAsia"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 xml:space="preserve">附件4：                      </w:t>
      </w:r>
    </w:p>
    <w:p>
      <w:pPr>
        <w:widowControl/>
        <w:jc w:val="center"/>
        <w:rPr>
          <w:rFonts w:hint="eastAsia" w:ascii="仿宋" w:hAnsi="仿宋" w:eastAsia="仿宋"/>
          <w:b/>
          <w:bCs/>
          <w:sz w:val="44"/>
          <w:szCs w:val="44"/>
        </w:rPr>
      </w:pPr>
      <w:r>
        <w:rPr>
          <w:rFonts w:hint="eastAsia" w:ascii="仿宋" w:hAnsi="仿宋" w:eastAsia="仿宋"/>
          <w:b/>
          <w:bCs/>
          <w:sz w:val="44"/>
          <w:szCs w:val="44"/>
        </w:rPr>
        <w:t>法定代表人身份授权书</w:t>
      </w:r>
    </w:p>
    <w:p>
      <w:pPr>
        <w:widowControl/>
        <w:jc w:val="center"/>
        <w:rPr>
          <w:rFonts w:ascii="仿宋" w:hAnsi="仿宋" w:eastAsia="仿宋"/>
          <w:sz w:val="32"/>
          <w:szCs w:val="32"/>
          <w:u w:val="single"/>
        </w:rPr>
      </w:pPr>
    </w:p>
    <w:p>
      <w:pPr>
        <w:widowControl/>
        <w:ind w:firstLine="645"/>
        <w:jc w:val="left"/>
        <w:rPr>
          <w:rFonts w:ascii="华文仿宋" w:hAnsi="华文仿宋" w:eastAsia="华文仿宋" w:cs="华文仿宋"/>
          <w:sz w:val="32"/>
          <w:szCs w:val="32"/>
          <w:lang w:val="zh-CN"/>
        </w:rPr>
      </w:pPr>
      <w:r>
        <w:rPr>
          <w:rFonts w:hint="eastAsia" w:ascii="华文仿宋" w:hAnsi="华文仿宋" w:eastAsia="华文仿宋" w:cs="华文仿宋"/>
          <w:sz w:val="32"/>
          <w:szCs w:val="32"/>
          <w:lang w:val="zh-CN"/>
        </w:rPr>
        <w:t>（采购单位名称）：</w:t>
      </w:r>
    </w:p>
    <w:p>
      <w:pPr>
        <w:widowControl/>
        <w:ind w:firstLine="645"/>
        <w:jc w:val="left"/>
        <w:rPr>
          <w:rFonts w:ascii="华文仿宋" w:hAnsi="华文仿宋" w:eastAsia="华文仿宋" w:cs="华文仿宋"/>
          <w:sz w:val="32"/>
          <w:szCs w:val="32"/>
          <w:lang w:val="zh-CN"/>
        </w:rPr>
      </w:pPr>
      <w:r>
        <w:rPr>
          <w:rFonts w:hint="eastAsia" w:ascii="华文仿宋" w:hAnsi="华文仿宋" w:eastAsia="华文仿宋" w:cs="华文仿宋"/>
          <w:sz w:val="32"/>
          <w:szCs w:val="32"/>
          <w:lang w:val="zh-CN"/>
        </w:rPr>
        <w:t xml:space="preserve">   本授权声明：（投标人名称）</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lang w:val="zh-CN"/>
        </w:rPr>
        <w:t>（法定代表人姓名、职务）授权（被授权人姓名、职务）为我方 “                                          ”项目投标活动的合法代表，以我方名义全权处理该项目有关投标、签订合同以及执行合同等一切事宜。</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t xml:space="preserve">   （加盖公章）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pPr>
        <w:widowControl/>
        <w:ind w:firstLine="645"/>
        <w:jc w:val="left"/>
        <w:rPr>
          <w:rFonts w:ascii="华文仿宋" w:hAnsi="华文仿宋" w:eastAsia="华文仿宋" w:cs="华文仿宋"/>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jc w:val="left"/>
        <w:rPr>
          <w:rFonts w:hint="eastAsia" w:ascii="仿宋" w:hAnsi="仿宋" w:eastAsia="仿宋"/>
          <w:b/>
          <w:bCs/>
          <w:sz w:val="32"/>
          <w:szCs w:val="32"/>
        </w:rPr>
      </w:pPr>
    </w:p>
    <w:p>
      <w:pPr>
        <w:jc w:val="left"/>
        <w:rPr>
          <w:rFonts w:hint="eastAsia" w:ascii="仿宋" w:hAnsi="仿宋" w:eastAsia="仿宋"/>
          <w:b/>
          <w:bCs/>
          <w:sz w:val="32"/>
          <w:szCs w:val="32"/>
        </w:rPr>
      </w:pPr>
      <w:r>
        <w:rPr>
          <w:rFonts w:hint="eastAsia" w:ascii="仿宋" w:hAnsi="仿宋" w:eastAsia="仿宋"/>
          <w:b/>
          <w:bCs/>
          <w:sz w:val="32"/>
          <w:szCs w:val="32"/>
        </w:rPr>
        <w:t>附件5：</w:t>
      </w:r>
    </w:p>
    <w:p>
      <w:pPr>
        <w:widowControl/>
        <w:ind w:firstLine="0" w:firstLineChars="0"/>
        <w:jc w:val="center"/>
        <w:rPr>
          <w:rFonts w:hint="eastAsia" w:ascii="仿宋" w:hAnsi="仿宋" w:eastAsia="仿宋"/>
          <w:b/>
          <w:bCs/>
          <w:sz w:val="44"/>
          <w:szCs w:val="44"/>
        </w:rPr>
      </w:pPr>
      <w:r>
        <w:rPr>
          <w:rFonts w:hint="eastAsia" w:ascii="仿宋" w:hAnsi="仿宋" w:eastAsia="仿宋"/>
          <w:b/>
          <w:bCs/>
          <w:sz w:val="44"/>
          <w:szCs w:val="44"/>
        </w:rPr>
        <w:t>业绩证明材料</w:t>
      </w:r>
    </w:p>
    <w:tbl>
      <w:tblPr>
        <w:tblStyle w:val="4"/>
        <w:tblW w:w="9730" w:type="dxa"/>
        <w:tblInd w:w="-5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7"/>
        <w:gridCol w:w="1636"/>
        <w:gridCol w:w="1650"/>
        <w:gridCol w:w="1801"/>
        <w:gridCol w:w="1860"/>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序号</w:t>
            </w:r>
          </w:p>
        </w:tc>
        <w:tc>
          <w:tcPr>
            <w:tcW w:w="1636"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客户名称</w:t>
            </w:r>
          </w:p>
        </w:tc>
        <w:tc>
          <w:tcPr>
            <w:tcW w:w="1650"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项目名称</w:t>
            </w:r>
          </w:p>
        </w:tc>
        <w:tc>
          <w:tcPr>
            <w:tcW w:w="1801"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提供服务内容</w:t>
            </w:r>
          </w:p>
        </w:tc>
        <w:tc>
          <w:tcPr>
            <w:tcW w:w="1860"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合同签订日期</w:t>
            </w:r>
          </w:p>
        </w:tc>
        <w:tc>
          <w:tcPr>
            <w:tcW w:w="1706" w:type="dxa"/>
            <w:vAlign w:val="center"/>
          </w:tcPr>
          <w:p>
            <w:pPr>
              <w:ind w:left="-708" w:leftChars="-337" w:firstLine="707" w:firstLineChars="221"/>
              <w:rPr>
                <w:rFonts w:ascii="仿宋" w:hAnsi="仿宋" w:eastAsia="仿宋"/>
                <w:sz w:val="32"/>
                <w:szCs w:val="32"/>
              </w:rPr>
            </w:pPr>
            <w:r>
              <w:rPr>
                <w:rFonts w:hint="eastAsia" w:ascii="仿宋" w:hAnsi="仿宋" w:eastAsia="仿宋"/>
                <w:sz w:val="32"/>
                <w:szCs w:val="32"/>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1</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2</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right="989" w:rightChars="471"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3</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4</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5</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6</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7</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077" w:type="dxa"/>
            <w:vAlign w:val="center"/>
          </w:tcPr>
          <w:p>
            <w:pPr>
              <w:ind w:left="-708" w:leftChars="-337" w:firstLine="707" w:firstLineChars="221"/>
              <w:jc w:val="center"/>
              <w:rPr>
                <w:rFonts w:ascii="仿宋" w:hAnsi="仿宋" w:eastAsia="仿宋"/>
                <w:sz w:val="32"/>
                <w:szCs w:val="32"/>
              </w:rPr>
            </w:pPr>
            <w:r>
              <w:rPr>
                <w:rFonts w:hint="eastAsia" w:ascii="仿宋" w:hAnsi="仿宋" w:eastAsia="仿宋"/>
                <w:sz w:val="32"/>
                <w:szCs w:val="32"/>
              </w:rPr>
              <w:t>8</w:t>
            </w:r>
          </w:p>
        </w:tc>
        <w:tc>
          <w:tcPr>
            <w:tcW w:w="1636" w:type="dxa"/>
            <w:vAlign w:val="center"/>
          </w:tcPr>
          <w:p>
            <w:pPr>
              <w:ind w:left="-708" w:leftChars="-337" w:firstLine="707" w:firstLineChars="221"/>
              <w:rPr>
                <w:rFonts w:ascii="仿宋" w:hAnsi="仿宋" w:eastAsia="仿宋"/>
                <w:sz w:val="32"/>
                <w:szCs w:val="32"/>
              </w:rPr>
            </w:pPr>
          </w:p>
        </w:tc>
        <w:tc>
          <w:tcPr>
            <w:tcW w:w="1650" w:type="dxa"/>
            <w:vAlign w:val="center"/>
          </w:tcPr>
          <w:p>
            <w:pPr>
              <w:ind w:left="-708" w:leftChars="-337" w:firstLine="707" w:firstLineChars="221"/>
              <w:rPr>
                <w:rFonts w:ascii="仿宋" w:hAnsi="仿宋" w:eastAsia="仿宋"/>
                <w:sz w:val="32"/>
                <w:szCs w:val="32"/>
              </w:rPr>
            </w:pPr>
          </w:p>
        </w:tc>
        <w:tc>
          <w:tcPr>
            <w:tcW w:w="1801" w:type="dxa"/>
            <w:vAlign w:val="center"/>
          </w:tcPr>
          <w:p>
            <w:pPr>
              <w:ind w:left="-708" w:leftChars="-337" w:firstLine="707" w:firstLineChars="221"/>
              <w:rPr>
                <w:rFonts w:ascii="仿宋" w:hAnsi="仿宋" w:eastAsia="仿宋"/>
                <w:sz w:val="32"/>
                <w:szCs w:val="32"/>
              </w:rPr>
            </w:pPr>
          </w:p>
        </w:tc>
        <w:tc>
          <w:tcPr>
            <w:tcW w:w="1860" w:type="dxa"/>
            <w:vAlign w:val="center"/>
          </w:tcPr>
          <w:p>
            <w:pPr>
              <w:ind w:left="-708" w:leftChars="-337" w:firstLine="707" w:firstLineChars="221"/>
              <w:rPr>
                <w:rFonts w:ascii="仿宋" w:hAnsi="仿宋" w:eastAsia="仿宋"/>
                <w:sz w:val="32"/>
                <w:szCs w:val="32"/>
              </w:rPr>
            </w:pPr>
          </w:p>
        </w:tc>
        <w:tc>
          <w:tcPr>
            <w:tcW w:w="1706" w:type="dxa"/>
            <w:vAlign w:val="center"/>
          </w:tcPr>
          <w:p>
            <w:pPr>
              <w:ind w:left="-708" w:leftChars="-337" w:firstLine="707" w:firstLineChars="221"/>
              <w:rPr>
                <w:rFonts w:ascii="仿宋" w:hAnsi="仿宋" w:eastAsia="仿宋"/>
                <w:sz w:val="32"/>
                <w:szCs w:val="32"/>
              </w:rPr>
            </w:pPr>
          </w:p>
        </w:tc>
      </w:tr>
    </w:tbl>
    <w:p>
      <w:pPr>
        <w:widowControl/>
        <w:spacing w:line="0" w:lineRule="atLeast"/>
        <w:ind w:firstLine="560" w:firstLineChars="200"/>
        <w:jc w:val="left"/>
        <w:rPr>
          <w:rFonts w:ascii="楷体_GB2312" w:hAnsi="宋体" w:eastAsia="楷体_GB2312" w:cstheme="minorBidi"/>
          <w:sz w:val="28"/>
          <w:szCs w:val="28"/>
        </w:rPr>
      </w:pPr>
      <w:r>
        <w:rPr>
          <w:rFonts w:hint="default" w:ascii="楷体_GB2312" w:hAnsi="宋体" w:eastAsia="楷体_GB2312" w:cstheme="minorBidi"/>
          <w:sz w:val="28"/>
          <w:szCs w:val="28"/>
        </w:rPr>
        <w:t>说明：本表后应附合同协议书或者用户证明文件的复印件，我方保证上述信息的真实和准确，并愿意承担因我方就此弄虚作假所引起的一切法律后果。</w:t>
      </w:r>
    </w:p>
    <w:p>
      <w:pPr>
        <w:widowControl/>
        <w:ind w:firstLine="645"/>
        <w:jc w:val="left"/>
        <w:rPr>
          <w:rFonts w:ascii="华文仿宋" w:hAnsi="华文仿宋" w:eastAsia="华文仿宋" w:cs="华文仿宋"/>
          <w:sz w:val="32"/>
          <w:szCs w:val="32"/>
        </w:rPr>
      </w:pP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供应商：（盖单位公章）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法定代表人或其委托代理人：（签字或盖章）</w:t>
      </w:r>
    </w:p>
    <w:p>
      <w:pPr>
        <w:widowControl/>
        <w:ind w:firstLine="645"/>
        <w:jc w:val="left"/>
        <w:rPr>
          <w:rFonts w:ascii="华文仿宋" w:hAnsi="华文仿宋" w:eastAsia="华文仿宋" w:cs="华文仿宋"/>
          <w:sz w:val="32"/>
          <w:szCs w:val="32"/>
        </w:rPr>
      </w:pPr>
      <w:r>
        <w:rPr>
          <w:rFonts w:hint="eastAsia" w:ascii="华文仿宋" w:hAnsi="华文仿宋" w:eastAsia="华文仿宋" w:cs="华文仿宋"/>
          <w:sz w:val="32"/>
          <w:szCs w:val="32"/>
        </w:rPr>
        <w:t>年月日</w:t>
      </w:r>
    </w:p>
    <w:p>
      <w:pPr>
        <w:rPr>
          <w:rFonts w:ascii="仿宋" w:hAnsi="仿宋" w:eastAsia="仿宋"/>
          <w:b/>
          <w:bCs/>
          <w:sz w:val="32"/>
          <w:szCs w:val="32"/>
        </w:rPr>
      </w:pPr>
    </w:p>
    <w:p>
      <w:pPr>
        <w:rPr>
          <w:rFonts w:ascii="仿宋" w:hAnsi="仿宋" w:eastAsia="仿宋"/>
          <w:b/>
          <w:bCs/>
          <w:sz w:val="32"/>
          <w:szCs w:val="32"/>
        </w:rPr>
      </w:pPr>
    </w:p>
    <w:p>
      <w:pPr>
        <w:rPr>
          <w:rFonts w:hint="eastAsia" w:ascii="仿宋" w:hAnsi="仿宋" w:eastAsia="仿宋"/>
          <w:b/>
          <w:bCs/>
          <w:sz w:val="32"/>
          <w:szCs w:val="32"/>
        </w:rPr>
      </w:pPr>
    </w:p>
    <w:p>
      <w:pPr>
        <w:rPr>
          <w:rFonts w:hint="eastAsia"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 xml:space="preserve">附件6：   </w:t>
      </w:r>
    </w:p>
    <w:p>
      <w:pPr>
        <w:jc w:val="center"/>
        <w:rPr>
          <w:rFonts w:hint="eastAsia" w:ascii="仿宋" w:hAnsi="仿宋" w:eastAsia="仿宋"/>
          <w:b/>
          <w:sz w:val="32"/>
          <w:szCs w:val="32"/>
        </w:rPr>
      </w:pPr>
      <w:r>
        <w:rPr>
          <w:rFonts w:hint="default" w:ascii="仿宋" w:hAnsi="仿宋" w:eastAsia="仿宋"/>
          <w:b/>
          <w:sz w:val="44"/>
          <w:szCs w:val="44"/>
        </w:rPr>
        <w:t>供应商符合《政府采购法》第二十二条规定条件的承诺函</w:t>
      </w: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致                 ： </w:t>
      </w:r>
    </w:p>
    <w:p>
      <w:pPr>
        <w:ind w:firstLine="960" w:firstLineChars="300"/>
        <w:rPr>
          <w:rFonts w:ascii="仿宋" w:hAnsi="仿宋" w:eastAsia="仿宋"/>
          <w:sz w:val="32"/>
          <w:szCs w:val="32"/>
        </w:rPr>
      </w:pPr>
      <w:r>
        <w:rPr>
          <w:rFonts w:hint="eastAsia" w:ascii="仿宋" w:hAnsi="仿宋" w:eastAsia="仿宋"/>
          <w:sz w:val="32"/>
          <w:szCs w:val="32"/>
        </w:rPr>
        <w:t>本公司                   （公司名称）参加                 （项目名称）的竞争性磋商活动，现承诺：</w:t>
      </w:r>
    </w:p>
    <w:p>
      <w:pPr>
        <w:rPr>
          <w:rFonts w:ascii="仿宋" w:hAnsi="仿宋" w:eastAsia="仿宋"/>
          <w:sz w:val="32"/>
          <w:szCs w:val="32"/>
        </w:rPr>
      </w:pPr>
      <w:r>
        <w:rPr>
          <w:rFonts w:hint="eastAsia" w:ascii="仿宋" w:hAnsi="仿宋" w:eastAsia="仿宋"/>
          <w:sz w:val="32"/>
          <w:szCs w:val="32"/>
        </w:rPr>
        <w:t>我公司满足政府采购法第二十二条关于供应商的资格要求：</w:t>
      </w:r>
    </w:p>
    <w:p>
      <w:pPr>
        <w:rPr>
          <w:rFonts w:ascii="仿宋" w:hAnsi="仿宋" w:eastAsia="仿宋"/>
          <w:sz w:val="32"/>
          <w:szCs w:val="32"/>
        </w:rPr>
      </w:pPr>
      <w:r>
        <w:rPr>
          <w:rFonts w:hint="eastAsia" w:ascii="仿宋" w:hAnsi="仿宋" w:eastAsia="仿宋"/>
          <w:sz w:val="32"/>
          <w:szCs w:val="32"/>
        </w:rPr>
        <w:t xml:space="preserve">（一）具有独立承担民事责任的能力； </w:t>
      </w:r>
    </w:p>
    <w:p>
      <w:pPr>
        <w:rPr>
          <w:rFonts w:ascii="仿宋" w:hAnsi="仿宋" w:eastAsia="仿宋"/>
          <w:sz w:val="32"/>
          <w:szCs w:val="32"/>
        </w:rPr>
      </w:pPr>
      <w:r>
        <w:rPr>
          <w:rFonts w:hint="eastAsia" w:ascii="仿宋" w:hAnsi="仿宋" w:eastAsia="仿宋"/>
          <w:sz w:val="32"/>
          <w:szCs w:val="32"/>
        </w:rPr>
        <w:t xml:space="preserve">（二）具有良好的商业信誉和健全的财务会计制度； </w:t>
      </w:r>
    </w:p>
    <w:p>
      <w:pPr>
        <w:rPr>
          <w:rFonts w:ascii="仿宋" w:hAnsi="仿宋" w:eastAsia="仿宋"/>
          <w:sz w:val="32"/>
          <w:szCs w:val="32"/>
        </w:rPr>
      </w:pPr>
      <w:r>
        <w:rPr>
          <w:rFonts w:hint="eastAsia" w:ascii="仿宋" w:hAnsi="仿宋" w:eastAsia="仿宋"/>
          <w:sz w:val="32"/>
          <w:szCs w:val="32"/>
        </w:rPr>
        <w:t xml:space="preserve">（三）具有履行合同所必需的设备和专业技术能力； </w:t>
      </w:r>
    </w:p>
    <w:p>
      <w:pPr>
        <w:rPr>
          <w:rFonts w:ascii="仿宋" w:hAnsi="仿宋" w:eastAsia="仿宋"/>
          <w:sz w:val="32"/>
          <w:szCs w:val="32"/>
        </w:rPr>
      </w:pPr>
      <w:r>
        <w:rPr>
          <w:rFonts w:hint="eastAsia" w:ascii="仿宋" w:hAnsi="仿宋" w:eastAsia="仿宋"/>
          <w:sz w:val="32"/>
          <w:szCs w:val="32"/>
        </w:rPr>
        <w:t xml:space="preserve">（四）有依法缴纳税收和社会保障资金的良好记录； </w:t>
      </w:r>
    </w:p>
    <w:p>
      <w:pPr>
        <w:rPr>
          <w:rFonts w:ascii="仿宋" w:hAnsi="仿宋" w:eastAsia="仿宋"/>
          <w:sz w:val="32"/>
          <w:szCs w:val="32"/>
        </w:rPr>
      </w:pPr>
      <w:r>
        <w:rPr>
          <w:rFonts w:hint="eastAsia" w:ascii="仿宋" w:hAnsi="仿宋" w:eastAsia="仿宋"/>
          <w:sz w:val="32"/>
          <w:szCs w:val="32"/>
        </w:rPr>
        <w:t xml:space="preserve">（五）参加政府采购活动前三年内，在经营活动中没有重大违法记录。 </w:t>
      </w:r>
    </w:p>
    <w:p>
      <w:pPr>
        <w:rPr>
          <w:rFonts w:ascii="仿宋" w:hAnsi="仿宋" w:eastAsia="仿宋"/>
          <w:sz w:val="32"/>
          <w:szCs w:val="32"/>
        </w:rPr>
      </w:pPr>
      <w:r>
        <w:rPr>
          <w:rFonts w:hint="eastAsia" w:ascii="仿宋" w:hAnsi="仿宋" w:eastAsia="仿宋"/>
          <w:sz w:val="32"/>
          <w:szCs w:val="32"/>
        </w:rPr>
        <w:t>（六）法律、行政法规规定的其他条件。</w:t>
      </w:r>
    </w:p>
    <w:p>
      <w:pPr>
        <w:rPr>
          <w:rFonts w:ascii="仿宋" w:hAnsi="仿宋" w:eastAsia="仿宋"/>
          <w:sz w:val="32"/>
          <w:szCs w:val="32"/>
        </w:rPr>
      </w:pPr>
      <w:r>
        <w:rPr>
          <w:rFonts w:hint="eastAsia" w:ascii="仿宋" w:hAnsi="仿宋" w:eastAsia="仿宋"/>
          <w:sz w:val="32"/>
          <w:szCs w:val="32"/>
        </w:rPr>
        <w:t>同时也满足本项目法律法规规章规定关于供应商的其他资格性条件，未参与本采购项目前期咨询论证，不属于禁止参加竞争性谈判的供应商。</w:t>
      </w:r>
    </w:p>
    <w:p>
      <w:pPr>
        <w:rPr>
          <w:rFonts w:ascii="仿宋" w:hAnsi="仿宋" w:eastAsia="仿宋"/>
          <w:sz w:val="32"/>
          <w:szCs w:val="32"/>
        </w:rPr>
      </w:pPr>
      <w:r>
        <w:rPr>
          <w:rFonts w:hint="eastAsia" w:ascii="仿宋" w:hAnsi="仿宋" w:eastAsia="仿宋"/>
          <w:sz w:val="32"/>
          <w:szCs w:val="32"/>
        </w:rPr>
        <w:t>如违反以上承诺，本公司愿承担一切法律责任。</w:t>
      </w:r>
    </w:p>
    <w:p>
      <w:pPr>
        <w:rPr>
          <w:rFonts w:ascii="仿宋" w:hAnsi="仿宋" w:eastAsia="仿宋"/>
          <w:sz w:val="32"/>
          <w:szCs w:val="32"/>
        </w:rPr>
      </w:pPr>
      <w:r>
        <w:rPr>
          <w:rFonts w:hint="eastAsia" w:ascii="仿宋" w:hAnsi="仿宋" w:eastAsia="仿宋"/>
          <w:sz w:val="32"/>
          <w:szCs w:val="32"/>
        </w:rPr>
        <w:t>供 应 商： （盖单位公章）</w:t>
      </w:r>
    </w:p>
    <w:p>
      <w:pPr>
        <w:rPr>
          <w:rFonts w:ascii="仿宋" w:hAnsi="仿宋" w:eastAsia="仿宋"/>
          <w:sz w:val="32"/>
          <w:szCs w:val="32"/>
        </w:rPr>
      </w:pPr>
      <w:r>
        <w:rPr>
          <w:rFonts w:hint="eastAsia" w:ascii="仿宋" w:hAnsi="仿宋" w:eastAsia="仿宋"/>
          <w:sz w:val="32"/>
          <w:szCs w:val="32"/>
        </w:rPr>
        <w:t>法定代表人或其委托代理人：（签字或盖章）</w:t>
      </w:r>
    </w:p>
    <w:p>
      <w:pPr>
        <w:rPr>
          <w:rFonts w:ascii="仿宋" w:hAnsi="仿宋" w:eastAsia="仿宋"/>
          <w:sz w:val="32"/>
          <w:szCs w:val="32"/>
        </w:rPr>
      </w:pPr>
      <w:r>
        <w:rPr>
          <w:rFonts w:hint="eastAsia" w:ascii="仿宋" w:hAnsi="仿宋" w:eastAsia="仿宋"/>
          <w:sz w:val="32"/>
          <w:szCs w:val="32"/>
        </w:rPr>
        <w:t>年 月日</w:t>
      </w:r>
    </w:p>
    <w:p>
      <w:pPr>
        <w:widowControl/>
        <w:jc w:val="left"/>
        <w:rPr>
          <w:rFonts w:ascii="仿宋" w:hAnsi="仿宋" w:eastAsia="仿宋"/>
          <w:b/>
          <w:bCs/>
          <w:sz w:val="32"/>
          <w:szCs w:val="32"/>
        </w:rPr>
      </w:pPr>
      <w:r>
        <w:rPr>
          <w:rFonts w:hint="eastAsia" w:ascii="仿宋" w:hAnsi="仿宋" w:eastAsia="仿宋"/>
          <w:b/>
          <w:bCs/>
          <w:sz w:val="32"/>
          <w:szCs w:val="32"/>
        </w:rPr>
        <w:t>附件7：</w:t>
      </w:r>
    </w:p>
    <w:p>
      <w:pPr>
        <w:ind w:firstLine="0" w:firstLineChars="0"/>
        <w:jc w:val="center"/>
        <w:rPr>
          <w:rFonts w:ascii="仿宋" w:hAnsi="仿宋" w:eastAsia="仿宋"/>
          <w:b/>
          <w:bCs/>
          <w:sz w:val="44"/>
          <w:szCs w:val="44"/>
        </w:rPr>
      </w:pPr>
      <w:r>
        <w:rPr>
          <w:rFonts w:hint="eastAsia" w:ascii="仿宋" w:hAnsi="仿宋" w:eastAsia="仿宋"/>
          <w:b/>
          <w:bCs/>
          <w:sz w:val="44"/>
          <w:szCs w:val="44"/>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二、本厂家、商家、公司保证在药品、医疗器械、设备、物资、基建工程竞标工作及药品、试剂销售等工作中承诺做到：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、不与其他投标人相互串通投标报价，损害贵院的合法权益；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、不与招标人串通投标，损害国家利益、社会公共利益或他人的合法权益；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、不以向招标人或者评标委员会成员行贿的手段谋取中标；</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、竞标报价不违反相关法律的规定，也不以他人名义投标或者以其他方式弄虚作假，骗取中标；</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、保证不以其他任何方式扰乱贵院的招标工作；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、保证不在药品销售、医疗器械、设备、物资、基建工程竞标中采取账外暗中给予回扣的手段腐蚀、贿赂医护、药剂人员、干部等其他相关人员；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、保证不让贵院临床科室、药剂部门以及有关人员登记、统计医生处方或为此提供方便，干扰贵院的正常工作秩序；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五、对本厂家、商家、公司及本厂家、商家、公司工作人员采取以上手段竞标、促销等，干扰贵院正常工作秩序，损害贵院形象的，本厂家、商家、公司保证：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六、采购物资名称：</w:t>
      </w: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4000" w:firstLineChars="1250"/>
        <w:rPr>
          <w:rFonts w:ascii="仿宋" w:hAnsi="仿宋" w:eastAsia="仿宋"/>
          <w:sz w:val="32"/>
          <w:szCs w:val="32"/>
        </w:rPr>
      </w:pPr>
      <w:r>
        <w:rPr>
          <w:rFonts w:hint="eastAsia" w:ascii="仿宋" w:hAnsi="仿宋" w:eastAsia="仿宋"/>
          <w:sz w:val="32"/>
          <w:szCs w:val="32"/>
        </w:rPr>
        <w:t>承诺企业名称（公章）</w:t>
      </w:r>
    </w:p>
    <w:p>
      <w:pPr>
        <w:ind w:firstLine="3040" w:firstLineChars="95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法人代表或委托代理人（承诺人）</w:t>
      </w:r>
    </w:p>
    <w:p>
      <w:pPr>
        <w:rPr>
          <w:rFonts w:ascii="仿宋" w:hAnsi="仿宋" w:eastAsia="仿宋"/>
          <w:b/>
          <w:bCs/>
          <w:sz w:val="32"/>
          <w:szCs w:val="32"/>
        </w:rPr>
      </w:pPr>
      <w:r>
        <w:rPr>
          <w:rFonts w:hint="eastAsia" w:ascii="仿宋" w:hAnsi="仿宋" w:eastAsia="仿宋"/>
          <w:b/>
          <w:bCs/>
          <w:sz w:val="32"/>
          <w:szCs w:val="32"/>
        </w:rPr>
        <w:t>附件8：</w:t>
      </w:r>
    </w:p>
    <w:p>
      <w:pPr>
        <w:jc w:val="center"/>
        <w:rPr>
          <w:rFonts w:asciiTheme="majorEastAsia" w:hAnsiTheme="majorEastAsia" w:eastAsiaTheme="majorEastAsia"/>
          <w:b/>
          <w:sz w:val="44"/>
          <w:szCs w:val="44"/>
        </w:rPr>
      </w:pPr>
      <w:r>
        <w:rPr>
          <w:rFonts w:asciiTheme="majorEastAsia" w:hAnsiTheme="majorEastAsia" w:eastAsiaTheme="majorEastAsia"/>
          <w:b/>
          <w:sz w:val="44"/>
          <w:szCs w:val="44"/>
        </w:rPr>
        <w:t>偏离表</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spacing w:line="0" w:lineRule="atLeast"/>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sz w:val="28"/>
          <w:szCs w:val="28"/>
        </w:rPr>
        <w:t>采购</w:t>
      </w:r>
      <w:r>
        <w:rPr>
          <w:rFonts w:ascii="楷体_GB2312" w:hAnsi="宋体" w:eastAsia="楷体_GB2312"/>
          <w:sz w:val="28"/>
          <w:szCs w:val="28"/>
        </w:rPr>
        <w:t>要求一一对应、逐一列出；2．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pStyle w:val="2"/>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left"/>
        <w:rPr>
          <w:rFonts w:hint="eastAsia" w:ascii="仿宋" w:hAnsi="仿宋" w:eastAsia="仿宋"/>
          <w:b/>
          <w:bCs/>
          <w:sz w:val="32"/>
          <w:szCs w:val="32"/>
        </w:rPr>
      </w:pPr>
    </w:p>
    <w:p>
      <w:pPr>
        <w:jc w:val="left"/>
        <w:rPr>
          <w:rFonts w:hint="eastAsia" w:ascii="仿宋" w:hAnsi="仿宋" w:eastAsia="仿宋"/>
          <w:b/>
          <w:bCs/>
          <w:sz w:val="32"/>
          <w:szCs w:val="32"/>
        </w:rPr>
      </w:pPr>
    </w:p>
    <w:p>
      <w:pPr>
        <w:jc w:val="left"/>
        <w:rPr>
          <w:rFonts w:ascii="仿宋" w:hAnsi="仿宋" w:eastAsia="仿宋"/>
          <w:b/>
          <w:bCs/>
          <w:sz w:val="32"/>
          <w:szCs w:val="32"/>
        </w:rPr>
      </w:pPr>
      <w:r>
        <w:rPr>
          <w:rFonts w:hint="eastAsia" w:ascii="仿宋" w:hAnsi="仿宋" w:eastAsia="仿宋"/>
          <w:b/>
          <w:bCs/>
          <w:sz w:val="32"/>
          <w:szCs w:val="32"/>
        </w:rPr>
        <w:t>附件9：</w:t>
      </w:r>
    </w:p>
    <w:p>
      <w:pPr>
        <w:jc w:val="center"/>
        <w:rPr>
          <w:rFonts w:ascii="仿宋" w:hAnsi="仿宋" w:eastAsia="仿宋"/>
          <w:sz w:val="32"/>
          <w:szCs w:val="32"/>
        </w:rPr>
      </w:pPr>
      <w:r>
        <w:rPr>
          <w:rFonts w:hint="eastAsia" w:ascii="仿宋" w:hAnsi="仿宋" w:eastAsia="仿宋"/>
          <w:b/>
          <w:bCs/>
          <w:sz w:val="40"/>
          <w:szCs w:val="40"/>
        </w:rPr>
        <w:t>采购文件书装订顺序</w:t>
      </w:r>
    </w:p>
    <w:p>
      <w:pPr>
        <w:rPr>
          <w:rFonts w:ascii="仿宋" w:hAnsi="仿宋" w:eastAsia="仿宋"/>
          <w:sz w:val="32"/>
          <w:szCs w:val="32"/>
        </w:rPr>
      </w:pPr>
      <w:r>
        <w:rPr>
          <w:rFonts w:hint="eastAsia" w:ascii="仿宋" w:hAnsi="仿宋" w:eastAsia="仿宋"/>
          <w:sz w:val="32"/>
          <w:szCs w:val="32"/>
        </w:rPr>
        <w:t>1.封面（注明包号、品目、公司名称、联系人、联系电话、加盖公司印章）。</w:t>
      </w:r>
    </w:p>
    <w:p>
      <w:pPr>
        <w:rPr>
          <w:rFonts w:ascii="仿宋" w:hAnsi="仿宋" w:eastAsia="仿宋"/>
          <w:sz w:val="32"/>
          <w:szCs w:val="32"/>
        </w:rPr>
      </w:pPr>
      <w:r>
        <w:rPr>
          <w:rFonts w:hint="eastAsia" w:ascii="仿宋" w:hAnsi="仿宋" w:eastAsia="仿宋"/>
          <w:sz w:val="32"/>
          <w:szCs w:val="32"/>
        </w:rPr>
        <w:t>2.目录。</w:t>
      </w:r>
    </w:p>
    <w:p>
      <w:pPr>
        <w:rPr>
          <w:rFonts w:hint="eastAsia" w:ascii="仿宋" w:hAnsi="仿宋" w:eastAsia="仿宋"/>
          <w:sz w:val="32"/>
          <w:szCs w:val="32"/>
        </w:rPr>
      </w:pPr>
      <w:r>
        <w:rPr>
          <w:rFonts w:hint="eastAsia" w:ascii="仿宋" w:hAnsi="仿宋" w:eastAsia="仿宋"/>
          <w:sz w:val="32"/>
          <w:szCs w:val="32"/>
        </w:rPr>
        <w:t>3.报价一览表（格式见附件3）。</w:t>
      </w:r>
    </w:p>
    <w:p>
      <w:pPr>
        <w:rPr>
          <w:rFonts w:hint="eastAsia" w:ascii="仿宋_GB2312" w:hAnsi="Times New Roman" w:eastAsia="华文仿宋" w:cs="仿宋_GB2312"/>
          <w:color w:val="000000"/>
          <w:sz w:val="32"/>
          <w:szCs w:val="32"/>
          <w:lang w:eastAsia="zh-CN"/>
        </w:rPr>
      </w:pPr>
      <w:r>
        <w:rPr>
          <w:rFonts w:hint="eastAsia" w:ascii="仿宋" w:hAnsi="仿宋" w:eastAsia="仿宋"/>
          <w:sz w:val="32"/>
          <w:szCs w:val="32"/>
        </w:rPr>
        <w:t>4.</w:t>
      </w:r>
      <w:r>
        <w:rPr>
          <w:rFonts w:hint="eastAsia" w:ascii="华文仿宋" w:hAnsi="华文仿宋" w:eastAsia="华文仿宋" w:cs="华文仿宋"/>
          <w:kern w:val="2"/>
          <w:sz w:val="32"/>
          <w:szCs w:val="32"/>
        </w:rPr>
        <w:t>营业执照（经有效年检，副本复印件）、税务证（国、地税副本复印件）、组织机构代码证（经有效年检，副本复印件）或提供三证合一的营业执照（经有效年检，副本复印件）</w:t>
      </w:r>
      <w:r>
        <w:rPr>
          <w:rFonts w:hint="eastAsia" w:ascii="华文仿宋" w:hAnsi="华文仿宋" w:eastAsia="华文仿宋" w:cs="华文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华文仿宋" w:hAnsi="华文仿宋" w:eastAsia="华文仿宋" w:cs="华文仿宋"/>
          <w:kern w:val="2"/>
          <w:sz w:val="32"/>
          <w:szCs w:val="32"/>
        </w:rPr>
        <w:t>提供投标人法定代表人身份证复印件（复印件加盖公章），法定代表人身份授权书原件（见附件</w:t>
      </w:r>
      <w:r>
        <w:rPr>
          <w:rFonts w:hint="eastAsia" w:ascii="华文仿宋" w:hAnsi="华文仿宋" w:eastAsia="华文仿宋" w:cs="华文仿宋"/>
          <w:kern w:val="2"/>
          <w:sz w:val="32"/>
          <w:szCs w:val="32"/>
          <w:lang w:val="en-US" w:eastAsia="zh-CN"/>
        </w:rPr>
        <w:t>4</w:t>
      </w:r>
      <w:r>
        <w:rPr>
          <w:rFonts w:hint="eastAsia" w:ascii="华文仿宋" w:hAnsi="华文仿宋" w:eastAsia="华文仿宋" w:cs="华文仿宋"/>
          <w:kern w:val="2"/>
          <w:sz w:val="32"/>
          <w:szCs w:val="32"/>
        </w:rPr>
        <w:t>）及代理人身份证复印件（注：①复印件加盖公章；②如投标文件均由投标人法定代表人签字的且法定代表人本人参与投标的，则可不提供）</w:t>
      </w:r>
      <w:r>
        <w:rPr>
          <w:rFonts w:hint="eastAsia" w:ascii="华文仿宋" w:hAnsi="华文仿宋" w:eastAsia="华文仿宋" w:cs="华文仿宋"/>
          <w:kern w:val="2"/>
          <w:sz w:val="32"/>
          <w:szCs w:val="32"/>
          <w:lang w:eastAsia="zh-CN"/>
        </w:rPr>
        <w:t>。</w:t>
      </w:r>
    </w:p>
    <w:p>
      <w:pPr>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 如有产品质量和企业管理体系认证（考核），请提供的有效证明文件的复印或扫描件，质量管理体系认证包括FDA、CE、ISO等认证（提供中文翻译复印件）。</w:t>
      </w:r>
    </w:p>
    <w:p>
      <w:pPr>
        <w:widowControl/>
        <w:ind w:firstLine="0"/>
        <w:jc w:val="left"/>
        <w:rPr>
          <w:rFonts w:hint="eastAsia" w:ascii="华文仿宋" w:hAnsi="华文仿宋" w:eastAsia="华文仿宋" w:cs="华文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华文仿宋" w:hAnsi="华文仿宋" w:eastAsia="华文仿宋" w:cs="华文仿宋"/>
          <w:sz w:val="32"/>
          <w:szCs w:val="32"/>
        </w:rPr>
        <w:t>业绩证明材料（提供近3年内与本采购项目同类型服务合同复印件＜需有客户签名＞或银行进账联复印件）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附件5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p>
    <w:p>
      <w:pPr>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 供应商符合《政府采购法》第二十二条规定条件的承诺函（附件6）。</w:t>
      </w:r>
    </w:p>
    <w:p>
      <w:pPr>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 第三方满意度调查项目设计方案。</w:t>
      </w:r>
    </w:p>
    <w:p>
      <w:pP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.门诊、住院患者体验问卷表。</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.质量控制与售后服务、培训方案。</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.售后服务承诺书。</w:t>
      </w:r>
    </w:p>
    <w:p>
      <w:pPr>
        <w:pStyle w:val="2"/>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.反商业贿赂承诺书</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.偏离表</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.供应商认为需要提供的其他材料。</w:t>
      </w:r>
    </w:p>
    <w:p>
      <w:pPr>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.封底。</w:t>
      </w:r>
    </w:p>
    <w:p>
      <w:pPr>
        <w:rPr>
          <w:rFonts w:ascii="仿宋" w:hAnsi="仿宋" w:eastAsia="仿宋"/>
          <w:sz w:val="32"/>
          <w:szCs w:val="32"/>
        </w:rPr>
      </w:pPr>
    </w:p>
    <w:p>
      <w:pPr>
        <w:rPr>
          <w:rFonts w:ascii="仿宋" w:hAnsi="仿宋" w:eastAsia="仿宋"/>
          <w:b/>
          <w:bCs/>
          <w:sz w:val="32"/>
          <w:szCs w:val="32"/>
        </w:rPr>
      </w:pPr>
      <w:r>
        <w:rPr>
          <w:rFonts w:hint="eastAsia" w:ascii="仿宋" w:hAnsi="仿宋" w:eastAsia="仿宋"/>
          <w:b/>
          <w:bCs/>
          <w:sz w:val="32"/>
          <w:szCs w:val="32"/>
        </w:rPr>
        <w:t>注：请务必按以上顺序装订资料，如有非中文资料，请同时提供中文翻译件。</w:t>
      </w:r>
    </w:p>
    <w:p>
      <w:pPr>
        <w:jc w:val="left"/>
        <w:rPr>
          <w:rFonts w:asciiTheme="majorEastAsia" w:hAnsiTheme="majorEastAsia" w:eastAsiaTheme="majorEastAsia"/>
          <w:b/>
          <w:sz w:val="36"/>
          <w:szCs w:val="36"/>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t>附件10：</w:t>
      </w:r>
    </w:p>
    <w:p>
      <w:pPr>
        <w:jc w:val="center"/>
        <w:rPr>
          <w:rFonts w:ascii="仿宋" w:hAnsi="仿宋" w:eastAsia="仿宋"/>
          <w:b/>
          <w:bCs/>
          <w:sz w:val="44"/>
          <w:szCs w:val="44"/>
        </w:rPr>
      </w:pPr>
      <w:r>
        <w:rPr>
          <w:rFonts w:hint="eastAsia" w:ascii="仿宋" w:hAnsi="仿宋" w:eastAsia="仿宋"/>
          <w:b/>
          <w:bCs/>
          <w:sz w:val="44"/>
          <w:szCs w:val="44"/>
        </w:rPr>
        <w:t>招标评分</w:t>
      </w:r>
      <w:r>
        <w:rPr>
          <w:rFonts w:hint="eastAsia" w:ascii="仿宋" w:hAnsi="仿宋" w:eastAsia="仿宋"/>
          <w:b/>
          <w:bCs/>
          <w:sz w:val="44"/>
          <w:szCs w:val="44"/>
          <w:lang w:val="en-US" w:eastAsia="zh-CN"/>
        </w:rPr>
        <w:t>表</w:t>
      </w:r>
    </w:p>
    <w:tbl>
      <w:tblPr>
        <w:tblStyle w:val="4"/>
        <w:tblW w:w="9657"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00"/>
        <w:gridCol w:w="4115"/>
        <w:gridCol w:w="223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030" w:type="dxa"/>
            <w:vAlign w:val="center"/>
          </w:tcPr>
          <w:p>
            <w:pPr>
              <w:spacing w:line="0" w:lineRule="atLeast"/>
              <w:jc w:val="center"/>
              <w:rPr>
                <w:rFonts w:ascii="宋体" w:hAnsi="宋体"/>
                <w:b/>
                <w:szCs w:val="21"/>
              </w:rPr>
            </w:pPr>
            <w:r>
              <w:rPr>
                <w:rFonts w:hint="eastAsia" w:ascii="宋体" w:hAnsi="宋体"/>
                <w:b/>
                <w:szCs w:val="21"/>
              </w:rPr>
              <w:t>序号</w:t>
            </w:r>
          </w:p>
        </w:tc>
        <w:tc>
          <w:tcPr>
            <w:tcW w:w="1200" w:type="dxa"/>
            <w:vAlign w:val="center"/>
          </w:tcPr>
          <w:p>
            <w:pPr>
              <w:spacing w:line="0" w:lineRule="atLeast"/>
              <w:jc w:val="center"/>
              <w:rPr>
                <w:rFonts w:hint="eastAsia" w:ascii="宋体" w:hAnsi="宋体" w:eastAsiaTheme="minorEastAsia"/>
                <w:b/>
                <w:szCs w:val="21"/>
                <w:lang w:val="en-US" w:eastAsia="zh-CN"/>
              </w:rPr>
            </w:pPr>
            <w:r>
              <w:rPr>
                <w:rFonts w:hint="eastAsia" w:ascii="宋体" w:hAnsi="宋体"/>
                <w:b/>
                <w:szCs w:val="21"/>
              </w:rPr>
              <w:t>评分项目</w:t>
            </w:r>
            <w:r>
              <w:rPr>
                <w:rFonts w:hint="eastAsia" w:ascii="宋体" w:hAnsi="宋体"/>
                <w:b/>
                <w:szCs w:val="21"/>
                <w:lang w:val="en-US" w:eastAsia="zh-CN"/>
              </w:rPr>
              <w:t>分值</w:t>
            </w:r>
          </w:p>
        </w:tc>
        <w:tc>
          <w:tcPr>
            <w:tcW w:w="4115" w:type="dxa"/>
            <w:vAlign w:val="center"/>
          </w:tcPr>
          <w:p>
            <w:pPr>
              <w:spacing w:line="0" w:lineRule="atLeast"/>
              <w:ind w:firstLine="482"/>
              <w:jc w:val="center"/>
              <w:rPr>
                <w:rFonts w:ascii="宋体" w:hAnsi="宋体"/>
                <w:b/>
                <w:szCs w:val="21"/>
              </w:rPr>
            </w:pPr>
            <w:r>
              <w:rPr>
                <w:rFonts w:hint="eastAsia" w:ascii="宋体" w:hAnsi="宋体"/>
                <w:b/>
                <w:szCs w:val="21"/>
              </w:rPr>
              <w:t>评审依据</w:t>
            </w:r>
          </w:p>
        </w:tc>
        <w:tc>
          <w:tcPr>
            <w:tcW w:w="2230" w:type="dxa"/>
            <w:vAlign w:val="center"/>
          </w:tcPr>
          <w:p>
            <w:pPr>
              <w:spacing w:line="0" w:lineRule="atLeast"/>
              <w:rPr>
                <w:rFonts w:ascii="宋体" w:hAnsi="宋体"/>
                <w:b/>
                <w:szCs w:val="21"/>
              </w:rPr>
            </w:pPr>
            <w:r>
              <w:rPr>
                <w:rFonts w:hint="eastAsia" w:ascii="宋体" w:hAnsi="宋体"/>
                <w:b/>
                <w:szCs w:val="21"/>
              </w:rPr>
              <w:t>备注</w:t>
            </w:r>
          </w:p>
        </w:tc>
        <w:tc>
          <w:tcPr>
            <w:tcW w:w="1082" w:type="dxa"/>
            <w:vAlign w:val="center"/>
          </w:tcPr>
          <w:p>
            <w:pPr>
              <w:spacing w:line="0" w:lineRule="atLeast"/>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30" w:type="dxa"/>
            <w:vAlign w:val="center"/>
          </w:tcPr>
          <w:p>
            <w:pPr>
              <w:spacing w:line="0" w:lineRule="atLeast"/>
              <w:jc w:val="center"/>
              <w:rPr>
                <w:rFonts w:ascii="宋体" w:hAnsi="宋体"/>
                <w:szCs w:val="21"/>
              </w:rPr>
            </w:pPr>
            <w:r>
              <w:rPr>
                <w:rFonts w:hint="eastAsia" w:ascii="宋体" w:hAnsi="宋体"/>
                <w:szCs w:val="21"/>
              </w:rPr>
              <w:t>1</w:t>
            </w:r>
          </w:p>
        </w:tc>
        <w:tc>
          <w:tcPr>
            <w:tcW w:w="1200" w:type="dxa"/>
            <w:vAlign w:val="center"/>
          </w:tcPr>
          <w:p>
            <w:pPr>
              <w:widowControl/>
              <w:spacing w:line="0" w:lineRule="atLeast"/>
              <w:jc w:val="center"/>
              <w:textAlignment w:val="auto"/>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项目报价</w:t>
            </w:r>
          </w:p>
          <w:p>
            <w:pPr>
              <w:spacing w:line="0" w:lineRule="atLeast"/>
              <w:jc w:val="center"/>
              <w:rPr>
                <w:rFonts w:ascii="宋体" w:hAnsi="宋体"/>
                <w:szCs w:val="21"/>
              </w:rPr>
            </w:pPr>
            <w:r>
              <w:rPr>
                <w:rFonts w:hint="eastAsia" w:ascii="仿宋_GB2312" w:hAnsi="宋体" w:eastAsia="仿宋_GB2312" w:cs="仿宋_GB2312"/>
                <w:color w:val="000000"/>
                <w:kern w:val="0"/>
                <w:sz w:val="24"/>
                <w:szCs w:val="24"/>
              </w:rPr>
              <w:t>（30分）</w:t>
            </w:r>
          </w:p>
        </w:tc>
        <w:tc>
          <w:tcPr>
            <w:tcW w:w="4115" w:type="dxa"/>
            <w:vAlign w:val="center"/>
          </w:tcPr>
          <w:p>
            <w:pPr>
              <w:spacing w:line="0" w:lineRule="atLeast"/>
              <w:rPr>
                <w:rFonts w:ascii="宋体" w:hAnsi="宋体" w:cs="宋体"/>
                <w:kern w:val="0"/>
                <w:szCs w:val="21"/>
              </w:rPr>
            </w:pPr>
            <w:r>
              <w:rPr>
                <w:rFonts w:hint="eastAsia" w:ascii="宋体" w:hAnsi="宋体" w:cs="宋体"/>
                <w:kern w:val="0"/>
                <w:szCs w:val="21"/>
              </w:rPr>
              <w:t>统一采用低价优先法计算，即满足招标文件要求且投标价格最低的投标报价为评标基准价，其价格分为满分。其他投标单位的价格分统一按照下列公式计算：投标报价得分=(评标基准价／投标报价)×30</w:t>
            </w:r>
          </w:p>
        </w:tc>
        <w:tc>
          <w:tcPr>
            <w:tcW w:w="2230" w:type="dxa"/>
            <w:vAlign w:val="center"/>
          </w:tcPr>
          <w:p>
            <w:pPr>
              <w:spacing w:line="0" w:lineRule="atLeast"/>
              <w:ind w:left="254" w:hanging="254" w:hangingChars="121"/>
              <w:rPr>
                <w:rFonts w:ascii="宋体" w:hAnsi="宋体" w:cs="宋体"/>
                <w:szCs w:val="21"/>
              </w:rPr>
            </w:pPr>
          </w:p>
          <w:p>
            <w:pPr>
              <w:spacing w:line="0" w:lineRule="atLeast"/>
              <w:ind w:left="254" w:hanging="254" w:hangingChars="121"/>
              <w:rPr>
                <w:rFonts w:ascii="宋体" w:hAnsi="宋体" w:cs="宋体"/>
                <w:szCs w:val="21"/>
              </w:rPr>
            </w:pPr>
          </w:p>
        </w:tc>
        <w:tc>
          <w:tcPr>
            <w:tcW w:w="1082" w:type="dxa"/>
            <w:vAlign w:val="center"/>
          </w:tcPr>
          <w:p>
            <w:pPr>
              <w:spacing w:line="0" w:lineRule="atLeast"/>
              <w:ind w:left="254" w:hanging="254" w:hangingChars="121"/>
              <w:jc w:val="center"/>
              <w:rPr>
                <w:rFonts w:ascii="宋体" w:hAnsi="宋体" w:cs="宋体"/>
                <w:szCs w:val="21"/>
              </w:rPr>
            </w:pPr>
            <w:r>
              <w:rPr>
                <w:rFonts w:hint="eastAsia" w:ascii="宋体" w:hAnsi="宋体" w:cs="宋体"/>
                <w:szCs w:val="21"/>
              </w:rPr>
              <w:t>共同评分</w:t>
            </w:r>
          </w:p>
          <w:p>
            <w:pPr>
              <w:spacing w:line="0" w:lineRule="atLeast"/>
              <w:ind w:left="254" w:hanging="254" w:hangingChars="121"/>
              <w:jc w:val="center"/>
              <w:rPr>
                <w:rFonts w:ascii="宋体" w:hAnsi="宋体" w:cs="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30" w:type="dxa"/>
            <w:vAlign w:val="center"/>
          </w:tcPr>
          <w:p>
            <w:pPr>
              <w:spacing w:line="0" w:lineRule="atLeast"/>
              <w:jc w:val="center"/>
              <w:rPr>
                <w:rFonts w:ascii="宋体" w:hAnsi="宋体"/>
                <w:szCs w:val="21"/>
              </w:rPr>
            </w:pPr>
            <w:r>
              <w:rPr>
                <w:rFonts w:hint="eastAsia" w:ascii="宋体" w:hAnsi="宋体"/>
                <w:szCs w:val="21"/>
              </w:rPr>
              <w:t>2</w:t>
            </w:r>
          </w:p>
        </w:tc>
        <w:tc>
          <w:tcPr>
            <w:tcW w:w="1200" w:type="dxa"/>
            <w:vAlign w:val="center"/>
          </w:tcPr>
          <w:p>
            <w:pPr>
              <w:spacing w:line="0" w:lineRule="atLeast"/>
              <w:jc w:val="center"/>
              <w:rPr>
                <w:rFonts w:ascii="宋体" w:hAnsi="宋体"/>
                <w:szCs w:val="21"/>
              </w:rPr>
            </w:pPr>
            <w:r>
              <w:rPr>
                <w:rFonts w:hint="eastAsia" w:ascii="宋体" w:hAnsi="宋体"/>
                <w:szCs w:val="21"/>
              </w:rPr>
              <w:t>技术要求（40分）</w:t>
            </w:r>
          </w:p>
        </w:tc>
        <w:tc>
          <w:tcPr>
            <w:tcW w:w="4115" w:type="dxa"/>
            <w:vAlign w:val="center"/>
          </w:tcPr>
          <w:p>
            <w:pPr>
              <w:pStyle w:val="6"/>
              <w:shd w:val="clear" w:color="auto" w:fill="FFFFFF"/>
              <w:spacing w:line="0" w:lineRule="atLeast"/>
              <w:ind w:left="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投标人所投产品的技术参数完全满足招标文件中技术参数及要求的，得40分。负偏离每项扣5分</w:t>
            </w:r>
            <w:r>
              <w:rPr>
                <w:rFonts w:ascii="宋体" w:hAnsi="宋体" w:cs="宋体"/>
                <w:szCs w:val="21"/>
              </w:rPr>
              <w:t>,</w:t>
            </w:r>
            <w:r>
              <w:rPr>
                <w:rFonts w:hint="eastAsia" w:ascii="宋体" w:hAnsi="宋体" w:cs="宋体"/>
                <w:szCs w:val="21"/>
              </w:rPr>
              <w:t>扣完为止；</w:t>
            </w:r>
          </w:p>
          <w:p>
            <w:pPr>
              <w:tabs>
                <w:tab w:val="left" w:pos="7665"/>
              </w:tabs>
              <w:spacing w:line="0" w:lineRule="atLeast"/>
              <w:jc w:val="left"/>
              <w:rPr>
                <w:rFonts w:ascii="新宋体" w:hAnsi="新宋体" w:eastAsia="新宋体"/>
                <w:color w:val="000000"/>
                <w:szCs w:val="21"/>
              </w:rPr>
            </w:pPr>
          </w:p>
        </w:tc>
        <w:tc>
          <w:tcPr>
            <w:tcW w:w="2230" w:type="dxa"/>
            <w:vAlign w:val="center"/>
          </w:tcPr>
          <w:p>
            <w:pPr>
              <w:pStyle w:val="7"/>
              <w:adjustRightInd/>
              <w:spacing w:line="0" w:lineRule="atLeast"/>
              <w:textAlignment w:val="auto"/>
              <w:rPr>
                <w:rFonts w:hAnsi="宋体"/>
                <w:sz w:val="21"/>
                <w:szCs w:val="21"/>
              </w:rPr>
            </w:pPr>
            <w:r>
              <w:rPr>
                <w:rFonts w:hint="eastAsia" w:hAnsi="宋体"/>
                <w:sz w:val="21"/>
                <w:szCs w:val="21"/>
              </w:rPr>
              <w:t>应提供有效证明文件；技术参数未提供有效证明文件视作不满足要求，不得分。</w:t>
            </w:r>
          </w:p>
        </w:tc>
        <w:tc>
          <w:tcPr>
            <w:tcW w:w="1082" w:type="dxa"/>
            <w:vAlign w:val="center"/>
          </w:tcPr>
          <w:p>
            <w:pPr>
              <w:pStyle w:val="7"/>
              <w:adjustRightInd/>
              <w:spacing w:line="0" w:lineRule="atLeast"/>
              <w:jc w:val="center"/>
              <w:textAlignment w:val="auto"/>
              <w:rPr>
                <w:rFonts w:hAnsi="宋体"/>
                <w:sz w:val="21"/>
                <w:szCs w:val="21"/>
              </w:rPr>
            </w:pPr>
            <w:r>
              <w:rPr>
                <w:rFonts w:hint="eastAsia" w:hAnsi="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030" w:type="dxa"/>
            <w:vAlign w:val="center"/>
          </w:tcPr>
          <w:p>
            <w:pPr>
              <w:spacing w:line="0" w:lineRule="atLeast"/>
              <w:jc w:val="center"/>
              <w:rPr>
                <w:rFonts w:ascii="宋体" w:hAnsi="宋体"/>
              </w:rPr>
            </w:pPr>
            <w:r>
              <w:rPr>
                <w:rFonts w:hint="eastAsia" w:ascii="宋体" w:hAnsi="宋体"/>
              </w:rPr>
              <w:t>3</w:t>
            </w:r>
          </w:p>
        </w:tc>
        <w:tc>
          <w:tcPr>
            <w:tcW w:w="1200" w:type="dxa"/>
            <w:vAlign w:val="center"/>
          </w:tcPr>
          <w:p>
            <w:pPr>
              <w:spacing w:line="0" w:lineRule="atLeast"/>
              <w:jc w:val="center"/>
              <w:rPr>
                <w:rFonts w:ascii="宋体" w:hAnsi="宋体"/>
                <w:szCs w:val="21"/>
              </w:rPr>
            </w:pPr>
            <w:r>
              <w:rPr>
                <w:rFonts w:hint="eastAsia" w:ascii="宋体" w:hAnsi="宋体"/>
              </w:rPr>
              <w:t>服务保障能力和措施方案（20分）</w:t>
            </w:r>
          </w:p>
        </w:tc>
        <w:tc>
          <w:tcPr>
            <w:tcW w:w="4115" w:type="dxa"/>
            <w:vAlign w:val="center"/>
          </w:tcPr>
          <w:p>
            <w:pPr>
              <w:spacing w:line="0" w:lineRule="atLeast"/>
              <w:ind w:left="216" w:leftChars="19" w:hanging="176" w:hangingChars="84"/>
              <w:rPr>
                <w:rFonts w:ascii="宋体" w:hAnsi="宋体"/>
                <w:szCs w:val="21"/>
              </w:rPr>
            </w:pPr>
            <w:r>
              <w:rPr>
                <w:rFonts w:hint="eastAsia" w:ascii="宋体" w:hAnsi="宋体"/>
                <w:szCs w:val="21"/>
              </w:rPr>
              <w:t>1.服务方案、服务人员设置情况、备品配件情况：服务方案可行、具体、操作流程明确、服务人员配置合理、备品配件充分得10-</w:t>
            </w:r>
            <w:r>
              <w:rPr>
                <w:rFonts w:hint="eastAsia" w:ascii="宋体" w:hAnsi="宋体"/>
                <w:szCs w:val="21"/>
                <w:lang w:val="en-US" w:eastAsia="zh-CN"/>
              </w:rPr>
              <w:t>13</w:t>
            </w:r>
            <w:r>
              <w:rPr>
                <w:rFonts w:hint="eastAsia" w:ascii="宋体" w:hAnsi="宋体"/>
                <w:szCs w:val="21"/>
              </w:rPr>
              <w:t>分；服务方案可行、服务人员设置可行、备品配件良好得5-</w:t>
            </w:r>
            <w:r>
              <w:rPr>
                <w:rFonts w:hint="eastAsia" w:ascii="宋体" w:hAnsi="宋体"/>
                <w:szCs w:val="21"/>
                <w:lang w:val="en-US" w:eastAsia="zh-CN"/>
              </w:rPr>
              <w:t>9</w:t>
            </w:r>
            <w:r>
              <w:rPr>
                <w:rFonts w:hint="eastAsia" w:ascii="宋体" w:hAnsi="宋体"/>
                <w:szCs w:val="21"/>
              </w:rPr>
              <w:t>分；服务方案基本可行、服务人员设置一般、备品配件一般得1-4分；差不得分。</w:t>
            </w:r>
          </w:p>
          <w:p>
            <w:pPr>
              <w:spacing w:line="0" w:lineRule="atLeast"/>
              <w:ind w:left="216" w:leftChars="19" w:hanging="176" w:hangingChars="84"/>
              <w:rPr>
                <w:rFonts w:hint="eastAsia" w:ascii="宋体" w:hAnsi="宋体"/>
                <w:szCs w:val="21"/>
              </w:rPr>
            </w:pPr>
            <w:r>
              <w:rPr>
                <w:rFonts w:hint="eastAsia" w:ascii="宋体" w:hAnsi="宋体"/>
                <w:szCs w:val="21"/>
              </w:rPr>
              <w:t>2.售后服务保障能力和措施情况方案：能力成熟、方案详细可行、具体、操作流程明确得</w:t>
            </w:r>
            <w:r>
              <w:rPr>
                <w:rFonts w:hint="eastAsia" w:ascii="宋体" w:hAnsi="宋体"/>
                <w:szCs w:val="21"/>
                <w:lang w:val="en-US" w:eastAsia="zh-CN"/>
              </w:rPr>
              <w:t>5</w:t>
            </w:r>
            <w:r>
              <w:rPr>
                <w:rFonts w:hint="eastAsia" w:ascii="宋体" w:hAnsi="宋体"/>
                <w:szCs w:val="21"/>
              </w:rPr>
              <w:t>分；能力、方案基本可行、操作流程可行得</w:t>
            </w:r>
            <w:r>
              <w:rPr>
                <w:rFonts w:hint="eastAsia" w:ascii="宋体" w:hAnsi="宋体"/>
                <w:szCs w:val="21"/>
                <w:lang w:val="en-US" w:eastAsia="zh-CN"/>
              </w:rPr>
              <w:t>3</w:t>
            </w:r>
            <w:r>
              <w:rPr>
                <w:rFonts w:hint="eastAsia" w:ascii="宋体" w:hAnsi="宋体"/>
                <w:szCs w:val="21"/>
              </w:rPr>
              <w:t>分；能力、执行方案一般、操作流程基本可行得1分；差不得分。</w:t>
            </w:r>
          </w:p>
          <w:p>
            <w:pPr>
              <w:spacing w:line="0" w:lineRule="atLeast"/>
              <w:ind w:left="216" w:leftChars="19" w:hanging="176" w:hangingChars="84"/>
              <w:rPr>
                <w:rFonts w:hint="default" w:ascii="宋体" w:hAnsi="宋体" w:eastAsiaTheme="minorEastAsia"/>
                <w:szCs w:val="21"/>
                <w:lang w:val="en-US" w:eastAsia="zh-CN"/>
              </w:rPr>
            </w:pPr>
            <w:r>
              <w:rPr>
                <w:rFonts w:hint="eastAsia" w:ascii="宋体" w:hAnsi="宋体"/>
                <w:szCs w:val="21"/>
                <w:lang w:val="en-US" w:eastAsia="zh-CN"/>
              </w:rPr>
              <w:t>3.</w:t>
            </w:r>
            <w:r>
              <w:rPr>
                <w:rFonts w:hint="eastAsia" w:ascii="宋体" w:hAnsi="宋体"/>
                <w:szCs w:val="21"/>
              </w:rPr>
              <w:t>提供一项增值服务</w:t>
            </w:r>
            <w:r>
              <w:rPr>
                <w:rFonts w:hint="eastAsia" w:ascii="宋体" w:hAnsi="宋体"/>
                <w:szCs w:val="21"/>
                <w:lang w:val="en-US" w:eastAsia="zh-CN"/>
              </w:rPr>
              <w:t>得</w:t>
            </w:r>
            <w:r>
              <w:rPr>
                <w:rFonts w:hint="eastAsia" w:ascii="宋体" w:hAnsi="宋体"/>
                <w:szCs w:val="21"/>
              </w:rPr>
              <w:t>0.5分，最高2分。</w:t>
            </w:r>
          </w:p>
        </w:tc>
        <w:tc>
          <w:tcPr>
            <w:tcW w:w="2230" w:type="dxa"/>
            <w:vAlign w:val="center"/>
          </w:tcPr>
          <w:p>
            <w:pPr>
              <w:spacing w:line="0" w:lineRule="atLeast"/>
              <w:rPr>
                <w:rFonts w:ascii="宋体" w:hAnsi="宋体"/>
                <w:szCs w:val="21"/>
              </w:rPr>
            </w:pPr>
            <w:r>
              <w:rPr>
                <w:rFonts w:hint="eastAsia" w:ascii="宋体" w:hAnsi="宋体"/>
                <w:szCs w:val="21"/>
              </w:rPr>
              <w:t>提供相关支撑文件，排名无并列</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0" w:type="dxa"/>
            <w:vAlign w:val="center"/>
          </w:tcPr>
          <w:p>
            <w:pPr>
              <w:spacing w:line="0" w:lineRule="atLeast"/>
              <w:jc w:val="center"/>
              <w:rPr>
                <w:rFonts w:ascii="宋体" w:hAnsi="宋体"/>
              </w:rPr>
            </w:pPr>
            <w:r>
              <w:rPr>
                <w:rFonts w:hint="eastAsia" w:ascii="宋体" w:hAnsi="宋体"/>
              </w:rPr>
              <w:t>4</w:t>
            </w:r>
          </w:p>
        </w:tc>
        <w:tc>
          <w:tcPr>
            <w:tcW w:w="1200" w:type="dxa"/>
            <w:vAlign w:val="center"/>
          </w:tcPr>
          <w:p>
            <w:pPr>
              <w:widowControl/>
              <w:shd w:val="clear"/>
              <w:spacing w:line="0" w:lineRule="atLeast"/>
              <w:ind w:left="216" w:leftChars="19" w:hanging="176" w:hangingChars="84"/>
              <w:jc w:val="left"/>
              <w:rPr>
                <w:rFonts w:ascii="宋体" w:hAnsi="宋体"/>
                <w:szCs w:val="21"/>
              </w:rPr>
            </w:pPr>
            <w:r>
              <w:rPr>
                <w:rFonts w:hint="eastAsia" w:ascii="宋体" w:hAnsi="宋体"/>
                <w:szCs w:val="21"/>
              </w:rPr>
              <w:t>综合实力和业绩</w:t>
            </w:r>
          </w:p>
          <w:p>
            <w:pPr>
              <w:spacing w:line="0" w:lineRule="atLeast"/>
              <w:ind w:left="216" w:leftChars="19" w:hanging="176" w:hangingChars="84"/>
              <w:jc w:val="left"/>
              <w:rPr>
                <w:rFonts w:ascii="宋体" w:hAnsi="宋体"/>
                <w:szCs w:val="21"/>
              </w:rPr>
            </w:pPr>
            <w:r>
              <w:rPr>
                <w:rFonts w:hint="eastAsia" w:ascii="宋体" w:hAnsi="宋体"/>
                <w:szCs w:val="21"/>
              </w:rPr>
              <w:t>（8分）</w:t>
            </w:r>
          </w:p>
        </w:tc>
        <w:tc>
          <w:tcPr>
            <w:tcW w:w="4115" w:type="dxa"/>
            <w:vAlign w:val="center"/>
          </w:tcPr>
          <w:p>
            <w:pPr>
              <w:spacing w:line="0" w:lineRule="atLeast"/>
              <w:ind w:left="216" w:leftChars="19" w:hanging="176" w:hangingChars="84"/>
              <w:rPr>
                <w:rFonts w:hint="eastAsia" w:ascii="宋体" w:hAnsi="宋体" w:eastAsiaTheme="minorEastAsia"/>
                <w:szCs w:val="21"/>
                <w:lang w:val="en-US" w:eastAsia="zh-CN"/>
              </w:rPr>
            </w:pPr>
            <w:r>
              <w:rPr>
                <w:rFonts w:hint="eastAsia" w:ascii="宋体" w:hAnsi="宋体"/>
                <w:szCs w:val="21"/>
              </w:rPr>
              <w:t>1.投标人</w:t>
            </w:r>
            <w:r>
              <w:rPr>
                <w:rFonts w:hint="eastAsia" w:ascii="宋体" w:hAnsi="宋体" w:eastAsiaTheme="minorEastAsia"/>
                <w:sz w:val="21"/>
                <w:szCs w:val="21"/>
              </w:rPr>
              <w:t>有产品质量和企业管理体系认证（考核），质量管理体系认证包括</w:t>
            </w:r>
            <w:r>
              <w:rPr>
                <w:rFonts w:hint="eastAsia" w:ascii="宋体" w:hAnsi="宋体" w:eastAsiaTheme="minorEastAsia"/>
                <w:sz w:val="21"/>
                <w:szCs w:val="21"/>
                <w:lang w:val="en-US" w:eastAsia="zh-CN"/>
              </w:rPr>
              <w:t>但不限于</w:t>
            </w:r>
            <w:r>
              <w:rPr>
                <w:rFonts w:hint="eastAsia" w:ascii="宋体" w:hAnsi="宋体" w:eastAsiaTheme="minorEastAsia"/>
                <w:sz w:val="21"/>
                <w:szCs w:val="21"/>
              </w:rPr>
              <w:t>FDA、CE、ISO等认证</w:t>
            </w:r>
            <w:r>
              <w:rPr>
                <w:rFonts w:hint="eastAsia" w:ascii="宋体" w:hAnsi="宋体" w:eastAsiaTheme="minorEastAsia"/>
                <w:sz w:val="21"/>
                <w:szCs w:val="21"/>
                <w:lang w:eastAsia="zh-CN"/>
              </w:rPr>
              <w:t>，</w:t>
            </w:r>
            <w:r>
              <w:rPr>
                <w:rFonts w:hint="eastAsia" w:ascii="宋体" w:hAnsi="宋体"/>
                <w:szCs w:val="21"/>
                <w:lang w:eastAsia="zh-CN"/>
              </w:rPr>
              <w:t>一项</w:t>
            </w:r>
            <w:r>
              <w:rPr>
                <w:rFonts w:hint="eastAsia" w:ascii="宋体" w:hAnsi="宋体"/>
                <w:szCs w:val="21"/>
                <w:lang w:val="en-US" w:eastAsia="zh-CN"/>
              </w:rPr>
              <w:t>得</w:t>
            </w:r>
            <w:r>
              <w:rPr>
                <w:rFonts w:hint="eastAsia" w:ascii="宋体" w:hAnsi="宋体"/>
                <w:szCs w:val="21"/>
              </w:rPr>
              <w:t>1分，</w:t>
            </w:r>
            <w:r>
              <w:rPr>
                <w:rFonts w:hint="eastAsia" w:ascii="宋体" w:hAnsi="宋体"/>
                <w:szCs w:val="21"/>
                <w:lang w:val="en-US" w:eastAsia="zh-CN"/>
              </w:rPr>
              <w:t>最高得2分。</w:t>
            </w:r>
          </w:p>
          <w:p>
            <w:pPr>
              <w:spacing w:line="0" w:lineRule="atLeast"/>
              <w:ind w:left="216" w:leftChars="19" w:hanging="176" w:hangingChars="84"/>
              <w:rPr>
                <w:rFonts w:hint="eastAsia" w:ascii="宋体" w:hAnsi="宋体"/>
                <w:szCs w:val="21"/>
              </w:rPr>
            </w:pPr>
            <w:r>
              <w:rPr>
                <w:rFonts w:hint="eastAsia" w:ascii="宋体" w:hAnsi="宋体"/>
                <w:szCs w:val="21"/>
                <w:lang w:val="en-US" w:eastAsia="zh-CN"/>
              </w:rPr>
              <w:t>2</w:t>
            </w:r>
            <w:r>
              <w:rPr>
                <w:rFonts w:hint="eastAsia" w:ascii="宋体" w:hAnsi="宋体"/>
                <w:szCs w:val="21"/>
              </w:rPr>
              <w:t>.全国范围内服务于三级甲等医疗机构用户数，每10家得1分（不足10家不计分），最高得</w:t>
            </w:r>
            <w:r>
              <w:rPr>
                <w:rFonts w:hint="eastAsia" w:ascii="宋体" w:hAnsi="宋体"/>
                <w:szCs w:val="21"/>
                <w:lang w:val="en-US" w:eastAsia="zh-CN"/>
              </w:rPr>
              <w:t>3</w:t>
            </w:r>
            <w:r>
              <w:rPr>
                <w:rFonts w:hint="eastAsia" w:ascii="宋体" w:hAnsi="宋体"/>
                <w:szCs w:val="21"/>
              </w:rPr>
              <w:t>分。</w:t>
            </w:r>
          </w:p>
          <w:p>
            <w:pPr>
              <w:spacing w:line="0" w:lineRule="atLeast"/>
              <w:ind w:left="216" w:leftChars="19" w:hanging="176" w:hangingChars="84"/>
              <w:rPr>
                <w:rFonts w:hint="eastAsia" w:ascii="宋体" w:hAnsi="宋体"/>
                <w:szCs w:val="21"/>
                <w:lang w:val="en-US" w:eastAsia="zh-CN"/>
              </w:rPr>
            </w:pPr>
            <w:r>
              <w:rPr>
                <w:rFonts w:hint="eastAsia" w:ascii="宋体" w:hAnsi="宋体"/>
                <w:szCs w:val="21"/>
                <w:lang w:val="en-US" w:eastAsia="zh-CN"/>
              </w:rPr>
              <w:t>3.投标人服务我院团队人员中，具有由中国信息安全信息测评中心颁发的《注册信息安全工程师》证书的得1分。</w:t>
            </w:r>
          </w:p>
          <w:p>
            <w:pPr>
              <w:spacing w:line="0" w:lineRule="atLeast"/>
              <w:ind w:left="216" w:leftChars="19" w:hanging="176" w:hangingChars="84"/>
              <w:rPr>
                <w:rFonts w:hint="eastAsia" w:ascii="宋体" w:hAnsi="宋体"/>
                <w:szCs w:val="21"/>
                <w:lang w:val="en-US" w:eastAsia="zh-CN"/>
              </w:rPr>
            </w:pPr>
            <w:r>
              <w:rPr>
                <w:rFonts w:hint="eastAsia" w:ascii="宋体" w:hAnsi="宋体"/>
                <w:b w:val="0"/>
                <w:bCs w:val="0"/>
                <w:sz w:val="21"/>
                <w:szCs w:val="21"/>
                <w:lang w:val="en-US" w:eastAsia="zh-CN"/>
              </w:rPr>
              <w:t>4.具有满意度调查及分析等相关的软件分析系统，并取得由中华人们共和国国家版权局颁布的著作权登记证书。1项得0.5分，最高得2分。</w:t>
            </w:r>
          </w:p>
        </w:tc>
        <w:tc>
          <w:tcPr>
            <w:tcW w:w="2230" w:type="dxa"/>
            <w:vAlign w:val="center"/>
          </w:tcPr>
          <w:p>
            <w:pPr>
              <w:spacing w:line="0" w:lineRule="atLeast"/>
              <w:rPr>
                <w:rFonts w:ascii="宋体" w:hAnsi="宋体"/>
                <w:szCs w:val="21"/>
              </w:rPr>
            </w:pPr>
            <w:r>
              <w:rPr>
                <w:rFonts w:hint="eastAsia" w:ascii="宋体" w:hAnsi="宋体"/>
                <w:szCs w:val="21"/>
              </w:rPr>
              <w:t>提供相关证明文件；未提供不得分。</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30" w:type="dxa"/>
            <w:vAlign w:val="center"/>
          </w:tcPr>
          <w:p>
            <w:pPr>
              <w:spacing w:line="0" w:lineRule="atLeast"/>
              <w:ind w:firstLine="28"/>
              <w:jc w:val="center"/>
              <w:rPr>
                <w:rFonts w:ascii="宋体" w:hAnsi="宋体"/>
                <w:szCs w:val="21"/>
              </w:rPr>
            </w:pPr>
            <w:r>
              <w:rPr>
                <w:rFonts w:hint="eastAsia" w:ascii="宋体" w:hAnsi="宋体"/>
                <w:szCs w:val="21"/>
              </w:rPr>
              <w:t>5</w:t>
            </w:r>
          </w:p>
        </w:tc>
        <w:tc>
          <w:tcPr>
            <w:tcW w:w="1200" w:type="dxa"/>
            <w:vAlign w:val="center"/>
          </w:tcPr>
          <w:p>
            <w:pPr>
              <w:spacing w:line="0" w:lineRule="atLeast"/>
              <w:ind w:firstLine="28"/>
              <w:rPr>
                <w:rFonts w:ascii="宋体" w:hAnsi="宋体"/>
                <w:szCs w:val="21"/>
              </w:rPr>
            </w:pPr>
            <w:r>
              <w:rPr>
                <w:rFonts w:hint="eastAsia" w:ascii="宋体" w:hAnsi="宋体"/>
                <w:szCs w:val="21"/>
              </w:rPr>
              <w:t>投标文件的规范性（2分）</w:t>
            </w:r>
          </w:p>
        </w:tc>
        <w:tc>
          <w:tcPr>
            <w:tcW w:w="4115" w:type="dxa"/>
            <w:vAlign w:val="center"/>
          </w:tcPr>
          <w:p>
            <w:pPr>
              <w:spacing w:line="0" w:lineRule="atLeast"/>
              <w:rPr>
                <w:rFonts w:ascii="宋体" w:hAnsi="宋体"/>
                <w:szCs w:val="21"/>
              </w:rPr>
            </w:pPr>
            <w:r>
              <w:rPr>
                <w:rFonts w:hint="eastAsia" w:ascii="宋体" w:hAnsi="宋体"/>
                <w:szCs w:val="21"/>
              </w:rPr>
              <w:t>投标文件制作规范，没有细微偏差情形的得2分；有一项细微偏差（如未清楚编制目录、页码、正副本有不一致等）扣0.5分，直至该项分值扣完为止。</w:t>
            </w:r>
          </w:p>
        </w:tc>
        <w:tc>
          <w:tcPr>
            <w:tcW w:w="2230" w:type="dxa"/>
            <w:vAlign w:val="center"/>
          </w:tcPr>
          <w:p>
            <w:pPr>
              <w:spacing w:line="0" w:lineRule="atLeast"/>
              <w:rPr>
                <w:rFonts w:ascii="宋体" w:hAnsi="宋体"/>
                <w:szCs w:val="21"/>
              </w:rPr>
            </w:pPr>
            <w:r>
              <w:rPr>
                <w:rFonts w:hint="eastAsia" w:ascii="宋体" w:hAnsi="宋体"/>
                <w:szCs w:val="21"/>
              </w:rPr>
              <w:t>以投标文件为准</w:t>
            </w:r>
          </w:p>
        </w:tc>
        <w:tc>
          <w:tcPr>
            <w:tcW w:w="1082" w:type="dxa"/>
            <w:vAlign w:val="center"/>
          </w:tcPr>
          <w:p>
            <w:pPr>
              <w:spacing w:line="0" w:lineRule="atLeast"/>
              <w:jc w:val="center"/>
              <w:rPr>
                <w:rFonts w:ascii="宋体" w:hAnsi="宋体" w:cs="宋体"/>
                <w:szCs w:val="21"/>
              </w:rPr>
            </w:pPr>
            <w:r>
              <w:rPr>
                <w:rFonts w:hint="eastAsia" w:ascii="宋体" w:hAnsi="宋体" w:cs="宋体"/>
                <w:szCs w:val="21"/>
              </w:rPr>
              <w:t>共同评分</w:t>
            </w:r>
          </w:p>
          <w:p>
            <w:pPr>
              <w:spacing w:line="0" w:lineRule="atLeast"/>
              <w:jc w:val="center"/>
              <w:rPr>
                <w:rFonts w:ascii="宋体" w:hAnsi="宋体"/>
                <w:szCs w:val="21"/>
              </w:rPr>
            </w:pPr>
            <w:r>
              <w:rPr>
                <w:rFonts w:hint="eastAsia" w:ascii="宋体" w:hAnsi="宋体" w:cs="宋体"/>
                <w:szCs w:val="21"/>
              </w:rPr>
              <w:t>因素</w:t>
            </w:r>
          </w:p>
        </w:tc>
      </w:tr>
    </w:tbl>
    <w:p>
      <w:pPr>
        <w:rPr>
          <w:rFonts w:ascii="仿宋" w:hAnsi="仿宋" w:eastAsia="仿宋"/>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D1824"/>
    <w:rsid w:val="21541783"/>
    <w:rsid w:val="4E0D1824"/>
    <w:rsid w:val="573169EB"/>
    <w:rsid w:val="6E9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列出段落1"/>
    <w:basedOn w:val="1"/>
    <w:qFormat/>
    <w:uiPriority w:val="0"/>
    <w:pPr>
      <w:widowControl/>
      <w:spacing w:after="200" w:line="276" w:lineRule="auto"/>
      <w:ind w:left="720"/>
      <w:jc w:val="left"/>
    </w:pPr>
    <w:rPr>
      <w:rFonts w:ascii="Calibri" w:hAnsi="Calibri" w:eastAsia="宋体" w:cs="Calibri"/>
      <w:kern w:val="0"/>
      <w:sz w:val="22"/>
    </w:rPr>
  </w:style>
  <w:style w:type="paragraph" w:customStyle="1" w:styleId="7">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2021-02-26T08:50:00Z</dcterms:created>
  <dc:creator>慎独</dc:creator>
  <cp:lastModifiedBy>慎独</cp:lastModifiedBy>
  <dcterms:modified xsi:type="dcterms:W3CDTF">2022-01-20T02:15:38Z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764A1634CC944E409FD4CE4E9418895A</vt:lpwstr>
  </property>
</Properties>
</file>