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573503" w:rsidRDefault="008E6B9C" w:rsidP="00C3344E">
      <w:pPr>
        <w:widowControl/>
        <w:shd w:val="clear" w:color="auto" w:fill="FFFFFF"/>
        <w:spacing w:line="600" w:lineRule="exact"/>
        <w:jc w:val="left"/>
        <w:rPr>
          <w:rFonts w:cs="Segoe UI"/>
          <w:color w:val="333333"/>
          <w:sz w:val="27"/>
          <w:szCs w:val="27"/>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573503">
        <w:rPr>
          <w:rFonts w:asciiTheme="minorEastAsia" w:hAnsiTheme="minorEastAsia" w:cs="Segoe UI" w:hint="eastAsia"/>
          <w:color w:val="333333"/>
          <w:spacing w:val="8"/>
          <w:kern w:val="0"/>
          <w:sz w:val="28"/>
          <w:szCs w:val="28"/>
        </w:rPr>
        <w:t>：</w:t>
      </w:r>
      <w:r w:rsidR="00573503" w:rsidRPr="00573503">
        <w:rPr>
          <w:rFonts w:asciiTheme="minorEastAsia" w:hAnsiTheme="minorEastAsia" w:cs="Segoe UI" w:hint="eastAsia"/>
          <w:color w:val="333333"/>
          <w:spacing w:val="8"/>
          <w:kern w:val="0"/>
          <w:sz w:val="28"/>
          <w:szCs w:val="28"/>
        </w:rPr>
        <w:t>电刀负极板耗材</w:t>
      </w:r>
    </w:p>
    <w:p w:rsidR="00C3344E" w:rsidRDefault="00EE40D3" w:rsidP="00C3344E">
      <w:pPr>
        <w:widowControl/>
        <w:shd w:val="clear" w:color="auto" w:fill="FFFFFF"/>
        <w:spacing w:line="60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二</w:t>
      </w:r>
      <w:r w:rsidR="008E6B9C" w:rsidRPr="00736EB7">
        <w:rPr>
          <w:rFonts w:asciiTheme="minorEastAsia" w:hAnsiTheme="minorEastAsia" w:cs="Segoe UI" w:hint="eastAsia"/>
          <w:color w:val="333333"/>
          <w:spacing w:val="8"/>
          <w:kern w:val="0"/>
          <w:sz w:val="28"/>
          <w:szCs w:val="28"/>
        </w:rPr>
        <w:t>、</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tbl>
      <w:tblPr>
        <w:tblW w:w="9060" w:type="dxa"/>
        <w:tblLook w:val="04A0"/>
      </w:tblPr>
      <w:tblGrid>
        <w:gridCol w:w="1080"/>
        <w:gridCol w:w="1080"/>
        <w:gridCol w:w="1220"/>
        <w:gridCol w:w="5680"/>
      </w:tblGrid>
      <w:tr w:rsidR="00573503" w:rsidRPr="00E12846" w:rsidTr="00726978">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503" w:rsidRPr="00E12846" w:rsidRDefault="00573503" w:rsidP="00726978">
            <w:pPr>
              <w:widowControl/>
              <w:jc w:val="center"/>
              <w:rPr>
                <w:rFonts w:ascii="宋体" w:eastAsia="宋体" w:hAnsi="宋体" w:cs="宋体"/>
                <w:b/>
                <w:bCs/>
                <w:color w:val="000000"/>
                <w:kern w:val="0"/>
                <w:sz w:val="22"/>
              </w:rPr>
            </w:pPr>
            <w:r w:rsidRPr="00E12846">
              <w:rPr>
                <w:rFonts w:ascii="宋体" w:eastAsia="宋体" w:hAnsi="宋体" w:cs="宋体" w:hint="eastAsia"/>
                <w:b/>
                <w:bCs/>
                <w:color w:val="000000"/>
                <w:kern w:val="0"/>
                <w:sz w:val="22"/>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73503" w:rsidRPr="00E12846" w:rsidRDefault="00573503" w:rsidP="00726978">
            <w:pPr>
              <w:widowControl/>
              <w:jc w:val="center"/>
              <w:rPr>
                <w:rFonts w:ascii="宋体" w:eastAsia="宋体" w:hAnsi="宋体" w:cs="宋体"/>
                <w:b/>
                <w:bCs/>
                <w:color w:val="000000"/>
                <w:kern w:val="0"/>
                <w:sz w:val="22"/>
              </w:rPr>
            </w:pPr>
            <w:r w:rsidRPr="00E12846">
              <w:rPr>
                <w:rFonts w:ascii="宋体" w:eastAsia="宋体" w:hAnsi="宋体" w:cs="宋体" w:hint="eastAsia"/>
                <w:b/>
                <w:bCs/>
                <w:color w:val="000000"/>
                <w:kern w:val="0"/>
                <w:sz w:val="22"/>
              </w:rPr>
              <w:t>材料名称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73503" w:rsidRPr="00E12846" w:rsidRDefault="00573503" w:rsidP="00726978">
            <w:pPr>
              <w:widowControl/>
              <w:jc w:val="center"/>
              <w:rPr>
                <w:rFonts w:ascii="宋体" w:eastAsia="宋体" w:hAnsi="宋体" w:cs="宋体"/>
                <w:b/>
                <w:bCs/>
                <w:color w:val="000000"/>
                <w:kern w:val="0"/>
                <w:sz w:val="22"/>
              </w:rPr>
            </w:pPr>
            <w:r w:rsidRPr="00E12846">
              <w:rPr>
                <w:rFonts w:ascii="宋体" w:eastAsia="宋体" w:hAnsi="宋体" w:cs="宋体" w:hint="eastAsia"/>
                <w:b/>
                <w:bCs/>
                <w:color w:val="000000"/>
                <w:kern w:val="0"/>
                <w:sz w:val="22"/>
              </w:rPr>
              <w:t>年度预计使用量（个）</w:t>
            </w:r>
          </w:p>
        </w:tc>
        <w:tc>
          <w:tcPr>
            <w:tcW w:w="5680" w:type="dxa"/>
            <w:tcBorders>
              <w:top w:val="single" w:sz="4" w:space="0" w:color="auto"/>
              <w:left w:val="nil"/>
              <w:bottom w:val="single" w:sz="4" w:space="0" w:color="auto"/>
              <w:right w:val="single" w:sz="4" w:space="0" w:color="auto"/>
            </w:tcBorders>
            <w:shd w:val="clear" w:color="auto" w:fill="auto"/>
            <w:noWrap/>
            <w:vAlign w:val="center"/>
            <w:hideMark/>
          </w:tcPr>
          <w:p w:rsidR="00573503" w:rsidRPr="00E12846" w:rsidRDefault="00573503" w:rsidP="00726978">
            <w:pPr>
              <w:widowControl/>
              <w:jc w:val="center"/>
              <w:rPr>
                <w:rFonts w:ascii="宋体" w:eastAsia="宋体" w:hAnsi="宋体" w:cs="宋体"/>
                <w:b/>
                <w:bCs/>
                <w:color w:val="000000"/>
                <w:kern w:val="0"/>
                <w:sz w:val="22"/>
              </w:rPr>
            </w:pPr>
            <w:r w:rsidRPr="00E12846">
              <w:rPr>
                <w:rFonts w:ascii="宋体" w:eastAsia="宋体" w:hAnsi="宋体" w:cs="宋体" w:hint="eastAsia"/>
                <w:b/>
                <w:bCs/>
                <w:color w:val="000000"/>
                <w:kern w:val="0"/>
                <w:sz w:val="22"/>
              </w:rPr>
              <w:t>参数</w:t>
            </w:r>
          </w:p>
        </w:tc>
      </w:tr>
      <w:tr w:rsidR="00573503" w:rsidRPr="00E12846" w:rsidTr="00726978">
        <w:trPr>
          <w:trHeight w:val="26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73503" w:rsidRPr="00E12846" w:rsidRDefault="00573503" w:rsidP="00726978">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rsidR="00573503" w:rsidRPr="00E12846" w:rsidRDefault="00573503" w:rsidP="00573503">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A电刀负极板</w:t>
            </w:r>
          </w:p>
        </w:tc>
        <w:tc>
          <w:tcPr>
            <w:tcW w:w="1220" w:type="dxa"/>
            <w:tcBorders>
              <w:top w:val="nil"/>
              <w:left w:val="nil"/>
              <w:bottom w:val="single" w:sz="4" w:space="0" w:color="auto"/>
              <w:right w:val="single" w:sz="4" w:space="0" w:color="auto"/>
            </w:tcBorders>
            <w:shd w:val="clear" w:color="auto" w:fill="auto"/>
            <w:noWrap/>
            <w:vAlign w:val="center"/>
            <w:hideMark/>
          </w:tcPr>
          <w:p w:rsidR="00573503" w:rsidRPr="00E12846" w:rsidRDefault="00573503" w:rsidP="00726978">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2000</w:t>
            </w:r>
          </w:p>
        </w:tc>
        <w:tc>
          <w:tcPr>
            <w:tcW w:w="5680" w:type="dxa"/>
            <w:tcBorders>
              <w:top w:val="nil"/>
              <w:left w:val="nil"/>
              <w:bottom w:val="single" w:sz="4" w:space="0" w:color="auto"/>
              <w:right w:val="single" w:sz="4" w:space="0" w:color="auto"/>
            </w:tcBorders>
            <w:shd w:val="clear" w:color="auto" w:fill="auto"/>
            <w:vAlign w:val="center"/>
            <w:hideMark/>
          </w:tcPr>
          <w:p w:rsidR="00573503" w:rsidRPr="00E12846" w:rsidRDefault="00573503" w:rsidP="00726978">
            <w:pPr>
              <w:widowControl/>
              <w:jc w:val="left"/>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 xml:space="preserve">1.适用范围：用于高频手术中，将电外科射频电流均匀的分布在整个负极板的导电表面上，为电外科电流提供安全回路。                                          </w:t>
            </w:r>
            <w:r>
              <w:rPr>
                <w:rFonts w:ascii="仿宋" w:eastAsia="仿宋" w:hAnsi="仿宋" w:cs="宋体" w:hint="eastAsia"/>
                <w:color w:val="000000"/>
                <w:kern w:val="0"/>
                <w:sz w:val="24"/>
                <w:szCs w:val="24"/>
              </w:rPr>
              <w:t xml:space="preserve">           </w:t>
            </w:r>
            <w:r w:rsidRPr="00E12846">
              <w:rPr>
                <w:rFonts w:ascii="仿宋" w:eastAsia="仿宋" w:hAnsi="仿宋" w:cs="宋体" w:hint="eastAsia"/>
                <w:color w:val="000000"/>
                <w:kern w:val="0"/>
                <w:sz w:val="24"/>
                <w:szCs w:val="24"/>
              </w:rPr>
              <w:t>2.背衬材质为防水聚乙烯，与患者皮肤完全接触，适合各类手术位置；导电面积≥128cm</w:t>
            </w:r>
            <w:r w:rsidRPr="00E12846">
              <w:rPr>
                <w:rFonts w:ascii="宋体" w:eastAsia="宋体" w:hAnsi="宋体" w:cs="宋体" w:hint="eastAsia"/>
                <w:color w:val="000000"/>
                <w:kern w:val="0"/>
                <w:sz w:val="24"/>
                <w:szCs w:val="24"/>
              </w:rPr>
              <w:t>²</w:t>
            </w:r>
            <w:r w:rsidRPr="00E12846">
              <w:rPr>
                <w:rFonts w:ascii="仿宋" w:eastAsia="仿宋" w:hAnsi="仿宋" w:cs="宋体" w:hint="eastAsia"/>
                <w:color w:val="000000"/>
                <w:kern w:val="0"/>
                <w:sz w:val="24"/>
                <w:szCs w:val="24"/>
              </w:rPr>
              <w:t>，成人和幼儿均适用。                                                                                                                                                                                                                                                                                                                                                                                                                                                               3.有防负极板“翘起”的设计,适配于我院现有的高频手术设备（品牌：爱尔博、柯惠、强生、宝娃）。</w:t>
            </w:r>
          </w:p>
        </w:tc>
      </w:tr>
      <w:tr w:rsidR="00573503" w:rsidRPr="00E12846" w:rsidTr="00726978">
        <w:trPr>
          <w:trHeight w:val="27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73503" w:rsidRPr="00E12846" w:rsidRDefault="00573503" w:rsidP="00726978">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rsidR="00573503" w:rsidRPr="00E12846" w:rsidRDefault="00573503" w:rsidP="00573503">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B电刀负极板</w:t>
            </w:r>
          </w:p>
        </w:tc>
        <w:tc>
          <w:tcPr>
            <w:tcW w:w="1220" w:type="dxa"/>
            <w:tcBorders>
              <w:top w:val="nil"/>
              <w:left w:val="nil"/>
              <w:bottom w:val="single" w:sz="4" w:space="0" w:color="auto"/>
              <w:right w:val="single" w:sz="4" w:space="0" w:color="auto"/>
            </w:tcBorders>
            <w:shd w:val="clear" w:color="auto" w:fill="auto"/>
            <w:noWrap/>
            <w:vAlign w:val="center"/>
            <w:hideMark/>
          </w:tcPr>
          <w:p w:rsidR="00573503" w:rsidRPr="00E12846" w:rsidRDefault="00573503" w:rsidP="00726978">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400</w:t>
            </w:r>
          </w:p>
        </w:tc>
        <w:tc>
          <w:tcPr>
            <w:tcW w:w="5680" w:type="dxa"/>
            <w:tcBorders>
              <w:top w:val="nil"/>
              <w:left w:val="nil"/>
              <w:bottom w:val="single" w:sz="4" w:space="0" w:color="auto"/>
              <w:right w:val="single" w:sz="4" w:space="0" w:color="auto"/>
            </w:tcBorders>
            <w:shd w:val="clear" w:color="auto" w:fill="auto"/>
            <w:vAlign w:val="center"/>
            <w:hideMark/>
          </w:tcPr>
          <w:p w:rsidR="00573503" w:rsidRPr="00E12846" w:rsidRDefault="00573503" w:rsidP="00726978">
            <w:pPr>
              <w:widowControl/>
              <w:jc w:val="left"/>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 xml:space="preserve">1.适用范围：用于高频手术中，将电外科射频电流均匀的分布在整个负极板的导电表面上，为电外科电流提供安全回路。                      </w:t>
            </w:r>
            <w:r>
              <w:rPr>
                <w:rFonts w:ascii="仿宋" w:eastAsia="仿宋" w:hAnsi="仿宋" w:cs="宋体" w:hint="eastAsia"/>
                <w:color w:val="000000"/>
                <w:kern w:val="0"/>
                <w:sz w:val="24"/>
                <w:szCs w:val="24"/>
              </w:rPr>
              <w:t xml:space="preserve">                               </w:t>
            </w:r>
            <w:r w:rsidRPr="00E12846">
              <w:rPr>
                <w:rFonts w:ascii="仿宋" w:eastAsia="仿宋" w:hAnsi="仿宋" w:cs="宋体" w:hint="eastAsia"/>
                <w:color w:val="000000"/>
                <w:kern w:val="0"/>
                <w:sz w:val="24"/>
                <w:szCs w:val="24"/>
              </w:rPr>
              <w:t>2.背衬材质为防水聚乙烯，与患者皮肤完全接触，适合各类手术位置；导电面积≥96cm</w:t>
            </w:r>
            <w:r w:rsidRPr="00E12846">
              <w:rPr>
                <w:rFonts w:ascii="宋体" w:eastAsia="宋体" w:hAnsi="宋体" w:cs="宋体" w:hint="eastAsia"/>
                <w:color w:val="000000"/>
                <w:kern w:val="0"/>
                <w:sz w:val="24"/>
                <w:szCs w:val="24"/>
              </w:rPr>
              <w:t>²</w:t>
            </w:r>
            <w:r w:rsidRPr="00E12846">
              <w:rPr>
                <w:rFonts w:ascii="仿宋" w:eastAsia="仿宋" w:hAnsi="仿宋" w:cs="宋体" w:hint="eastAsia"/>
                <w:color w:val="000000"/>
                <w:kern w:val="0"/>
                <w:sz w:val="24"/>
                <w:szCs w:val="24"/>
              </w:rPr>
              <w:t>，成人和幼儿均适用。                                                                                                                                                                                                                                                                                                                                                                                                                                                               3.有防负极板“翘起”的设计,适配于我院现有的高频手术设备（品牌：爱尔博、柯惠、强生、宝娃）。</w:t>
            </w:r>
          </w:p>
        </w:tc>
      </w:tr>
      <w:tr w:rsidR="00573503" w:rsidRPr="00E12846" w:rsidTr="00726978">
        <w:trPr>
          <w:trHeight w:val="22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73503" w:rsidRPr="00E12846" w:rsidRDefault="00573503" w:rsidP="00726978">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3</w:t>
            </w:r>
          </w:p>
        </w:tc>
        <w:tc>
          <w:tcPr>
            <w:tcW w:w="1080" w:type="dxa"/>
            <w:tcBorders>
              <w:top w:val="nil"/>
              <w:left w:val="nil"/>
              <w:bottom w:val="single" w:sz="4" w:space="0" w:color="auto"/>
              <w:right w:val="single" w:sz="4" w:space="0" w:color="auto"/>
            </w:tcBorders>
            <w:shd w:val="clear" w:color="auto" w:fill="auto"/>
            <w:vAlign w:val="center"/>
            <w:hideMark/>
          </w:tcPr>
          <w:p w:rsidR="00573503" w:rsidRPr="00E12846" w:rsidRDefault="00573503" w:rsidP="00573503">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新生儿病人电刀负极板</w:t>
            </w:r>
          </w:p>
        </w:tc>
        <w:tc>
          <w:tcPr>
            <w:tcW w:w="1220" w:type="dxa"/>
            <w:tcBorders>
              <w:top w:val="nil"/>
              <w:left w:val="nil"/>
              <w:bottom w:val="single" w:sz="4" w:space="0" w:color="auto"/>
              <w:right w:val="single" w:sz="4" w:space="0" w:color="auto"/>
            </w:tcBorders>
            <w:shd w:val="clear" w:color="auto" w:fill="auto"/>
            <w:noWrap/>
            <w:vAlign w:val="center"/>
            <w:hideMark/>
          </w:tcPr>
          <w:p w:rsidR="00573503" w:rsidRPr="00E12846" w:rsidRDefault="00573503" w:rsidP="00726978">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50</w:t>
            </w:r>
          </w:p>
        </w:tc>
        <w:tc>
          <w:tcPr>
            <w:tcW w:w="5680" w:type="dxa"/>
            <w:tcBorders>
              <w:top w:val="nil"/>
              <w:left w:val="nil"/>
              <w:bottom w:val="single" w:sz="4" w:space="0" w:color="auto"/>
              <w:right w:val="single" w:sz="4" w:space="0" w:color="auto"/>
            </w:tcBorders>
            <w:shd w:val="clear" w:color="auto" w:fill="auto"/>
            <w:vAlign w:val="center"/>
            <w:hideMark/>
          </w:tcPr>
          <w:p w:rsidR="00573503" w:rsidRPr="00E12846" w:rsidRDefault="00573503" w:rsidP="00726978">
            <w:pPr>
              <w:widowControl/>
              <w:jc w:val="left"/>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*1.适用范围：用于体重0.45KG~2.7kg的患者在高频手术中，将电外科射频电流均匀的分布在整个负极板的导电表面上，为电外科电流提供安全回路。</w:t>
            </w:r>
            <w:r>
              <w:rPr>
                <w:rFonts w:ascii="仿宋" w:eastAsia="仿宋" w:hAnsi="仿宋" w:cs="宋体" w:hint="eastAsia"/>
                <w:color w:val="000000"/>
                <w:kern w:val="0"/>
                <w:sz w:val="24"/>
                <w:szCs w:val="24"/>
              </w:rPr>
              <w:t xml:space="preserve">                    </w:t>
            </w:r>
            <w:r w:rsidRPr="00E12846">
              <w:rPr>
                <w:rFonts w:ascii="仿宋" w:eastAsia="仿宋" w:hAnsi="仿宋" w:cs="宋体" w:hint="eastAsia"/>
                <w:color w:val="000000"/>
                <w:kern w:val="0"/>
                <w:sz w:val="24"/>
                <w:szCs w:val="24"/>
              </w:rPr>
              <w:t>2.材质为低阻抗亲水凝胶。                                 3.双片式负极板，能够匹配带有负极板监测功能的电刀主机。                                                  4.无边缘效应, 适配于我院现有的高频手术设备（品牌：爱尔博、柯惠、强生、宝娃）。</w:t>
            </w:r>
          </w:p>
        </w:tc>
      </w:tr>
      <w:tr w:rsidR="00573503" w:rsidRPr="00E12846" w:rsidTr="00726978">
        <w:trPr>
          <w:trHeight w:val="28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73503" w:rsidRPr="00E12846" w:rsidRDefault="00573503" w:rsidP="00726978">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573503" w:rsidRPr="00E12846" w:rsidRDefault="00573503" w:rsidP="00573503">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婴儿病人电刀负极板</w:t>
            </w:r>
          </w:p>
        </w:tc>
        <w:tc>
          <w:tcPr>
            <w:tcW w:w="1220" w:type="dxa"/>
            <w:tcBorders>
              <w:top w:val="nil"/>
              <w:left w:val="nil"/>
              <w:bottom w:val="single" w:sz="4" w:space="0" w:color="auto"/>
              <w:right w:val="single" w:sz="4" w:space="0" w:color="auto"/>
            </w:tcBorders>
            <w:shd w:val="clear" w:color="auto" w:fill="auto"/>
            <w:noWrap/>
            <w:vAlign w:val="center"/>
            <w:hideMark/>
          </w:tcPr>
          <w:p w:rsidR="00573503" w:rsidRPr="00E12846" w:rsidRDefault="00573503" w:rsidP="00726978">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60</w:t>
            </w:r>
          </w:p>
        </w:tc>
        <w:tc>
          <w:tcPr>
            <w:tcW w:w="5680" w:type="dxa"/>
            <w:tcBorders>
              <w:top w:val="nil"/>
              <w:left w:val="nil"/>
              <w:bottom w:val="single" w:sz="4" w:space="0" w:color="auto"/>
              <w:right w:val="single" w:sz="4" w:space="0" w:color="auto"/>
            </w:tcBorders>
            <w:shd w:val="clear" w:color="auto" w:fill="auto"/>
            <w:vAlign w:val="center"/>
            <w:hideMark/>
          </w:tcPr>
          <w:p w:rsidR="00573503" w:rsidRPr="00E12846" w:rsidRDefault="00573503" w:rsidP="00726978">
            <w:pPr>
              <w:widowControl/>
              <w:jc w:val="left"/>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*1.适用范围：用于体重</w:t>
            </w:r>
            <w:r w:rsidRPr="00E12846">
              <w:rPr>
                <w:rFonts w:ascii="Calibri" w:eastAsia="仿宋" w:hAnsi="Calibri" w:cs="Calibri"/>
                <w:color w:val="000000"/>
                <w:kern w:val="0"/>
                <w:szCs w:val="21"/>
              </w:rPr>
              <w:t>2.7KG~13.6kg</w:t>
            </w:r>
            <w:r w:rsidRPr="00E12846">
              <w:rPr>
                <w:rFonts w:ascii="仿宋" w:eastAsia="仿宋" w:hAnsi="仿宋" w:cs="宋体" w:hint="eastAsia"/>
                <w:color w:val="000000"/>
                <w:kern w:val="0"/>
                <w:sz w:val="24"/>
                <w:szCs w:val="24"/>
              </w:rPr>
              <w:t>的患者在高频手术中，将电外科射频电流均匀的分布在整个负极板的导电表面上，为电外科电流提供安全回路。</w:t>
            </w:r>
            <w:r>
              <w:rPr>
                <w:rFonts w:ascii="Calibri" w:eastAsia="仿宋" w:hAnsi="Calibri" w:cs="Calibri"/>
                <w:color w:val="000000"/>
                <w:kern w:val="0"/>
                <w:sz w:val="24"/>
                <w:szCs w:val="24"/>
              </w:rPr>
              <w:t xml:space="preserve">                               </w:t>
            </w:r>
            <w:r w:rsidRPr="00E12846">
              <w:rPr>
                <w:rFonts w:ascii="Calibri" w:eastAsia="仿宋" w:hAnsi="Calibri" w:cs="Calibri"/>
                <w:color w:val="000000"/>
                <w:kern w:val="0"/>
                <w:sz w:val="24"/>
                <w:szCs w:val="24"/>
              </w:rPr>
              <w:t>2.</w:t>
            </w:r>
            <w:r w:rsidRPr="00E12846">
              <w:rPr>
                <w:rFonts w:ascii="仿宋" w:eastAsia="仿宋" w:hAnsi="仿宋" w:cs="宋体" w:hint="eastAsia"/>
                <w:color w:val="000000"/>
                <w:kern w:val="0"/>
                <w:sz w:val="24"/>
                <w:szCs w:val="24"/>
              </w:rPr>
              <w:t>材质为低阻抗亲水凝胶。</w:t>
            </w:r>
            <w:r w:rsidRPr="00E12846">
              <w:rPr>
                <w:rFonts w:ascii="Calibri" w:eastAsia="仿宋" w:hAnsi="Calibri" w:cs="Calibri"/>
                <w:color w:val="000000"/>
                <w:kern w:val="0"/>
                <w:sz w:val="24"/>
                <w:szCs w:val="24"/>
              </w:rPr>
              <w:t xml:space="preserve">                                                      3.</w:t>
            </w:r>
            <w:r w:rsidRPr="00E12846">
              <w:rPr>
                <w:rFonts w:ascii="仿宋" w:eastAsia="仿宋" w:hAnsi="仿宋" w:cs="宋体" w:hint="eastAsia"/>
                <w:color w:val="000000"/>
                <w:kern w:val="0"/>
                <w:sz w:val="24"/>
                <w:szCs w:val="24"/>
              </w:rPr>
              <w:t>双片式负极板，能够匹配带有负极板监测功能的电刀主机。</w:t>
            </w:r>
            <w:r w:rsidRPr="00E12846">
              <w:rPr>
                <w:rFonts w:ascii="Calibri" w:eastAsia="仿宋" w:hAnsi="Calibri" w:cs="Calibri"/>
                <w:color w:val="000000"/>
                <w:kern w:val="0"/>
                <w:sz w:val="24"/>
                <w:szCs w:val="24"/>
              </w:rPr>
              <w:t xml:space="preserve">                                                                                              4.</w:t>
            </w:r>
            <w:r w:rsidRPr="00E12846">
              <w:rPr>
                <w:rFonts w:ascii="仿宋" w:eastAsia="仿宋" w:hAnsi="仿宋" w:cs="宋体" w:hint="eastAsia"/>
                <w:color w:val="000000"/>
                <w:kern w:val="0"/>
                <w:sz w:val="24"/>
                <w:szCs w:val="24"/>
              </w:rPr>
              <w:t>无边缘效应</w:t>
            </w:r>
            <w:r w:rsidRPr="00E12846">
              <w:rPr>
                <w:rFonts w:ascii="Calibri" w:eastAsia="仿宋" w:hAnsi="Calibri" w:cs="Calibri"/>
                <w:color w:val="000000"/>
                <w:kern w:val="0"/>
                <w:sz w:val="24"/>
                <w:szCs w:val="24"/>
              </w:rPr>
              <w:t xml:space="preserve">, </w:t>
            </w:r>
            <w:r w:rsidRPr="00E12846">
              <w:rPr>
                <w:rFonts w:ascii="仿宋" w:eastAsia="仿宋" w:hAnsi="仿宋" w:cs="宋体" w:hint="eastAsia"/>
                <w:color w:val="000000"/>
                <w:kern w:val="0"/>
                <w:sz w:val="24"/>
                <w:szCs w:val="24"/>
              </w:rPr>
              <w:t>适配于我院现有的高频手术设备（品牌：爱尔博、柯惠、强生、宝娃）。</w:t>
            </w:r>
          </w:p>
        </w:tc>
      </w:tr>
    </w:tbl>
    <w:p w:rsidR="00EC3371" w:rsidRPr="00573503" w:rsidRDefault="00EC3371" w:rsidP="00573503">
      <w:pPr>
        <w:widowControl/>
        <w:jc w:val="left"/>
        <w:rPr>
          <w:rFonts w:ascii="宋体" w:eastAsia="宋体" w:hAnsi="宋体" w:cs="宋体"/>
          <w:b/>
          <w:bCs/>
          <w:color w:val="000000"/>
          <w:kern w:val="0"/>
          <w:sz w:val="22"/>
        </w:rPr>
      </w:pPr>
    </w:p>
    <w:p w:rsidR="00EE40D3" w:rsidRPr="001B1FDA" w:rsidRDefault="00EE40D3" w:rsidP="001B1FDA">
      <w:pPr>
        <w:spacing w:line="500" w:lineRule="exact"/>
        <w:ind w:left="2368" w:hangingChars="800" w:hanging="2368"/>
        <w:rPr>
          <w:rFonts w:ascii="仿宋" w:eastAsia="仿宋" w:hAnsi="仿宋"/>
          <w:sz w:val="24"/>
          <w:szCs w:val="24"/>
        </w:rPr>
      </w:pPr>
      <w:r w:rsidRPr="00EE40D3">
        <w:rPr>
          <w:rFonts w:asciiTheme="minorEastAsia" w:hAnsiTheme="minorEastAsia" w:cs="Segoe UI" w:hint="eastAsia"/>
          <w:color w:val="333333"/>
          <w:spacing w:val="8"/>
          <w:kern w:val="0"/>
          <w:sz w:val="28"/>
          <w:szCs w:val="28"/>
        </w:rPr>
        <w:lastRenderedPageBreak/>
        <w:t>三、商务要求：</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EE40D3" w:rsidRPr="002315C0" w:rsidRDefault="00EE40D3" w:rsidP="00EE40D3">
      <w:pPr>
        <w:jc w:val="left"/>
        <w:rPr>
          <w:rFonts w:ascii="仿宋" w:eastAsia="仿宋" w:hAnsi="仿宋" w:cs="Segoe UI"/>
          <w:color w:val="333333"/>
          <w:spacing w:val="8"/>
          <w:kern w:val="0"/>
          <w:sz w:val="28"/>
          <w:szCs w:val="28"/>
        </w:rPr>
      </w:pPr>
      <w:r w:rsidRPr="002315C0">
        <w:rPr>
          <w:rFonts w:ascii="仿宋" w:eastAsia="仿宋" w:hAnsi="仿宋" w:cs="Segoe UI" w:hint="eastAsia"/>
          <w:b/>
          <w:color w:val="333333"/>
          <w:spacing w:val="8"/>
          <w:kern w:val="0"/>
          <w:sz w:val="28"/>
          <w:szCs w:val="28"/>
        </w:rPr>
        <w:t>▲2.挂网要求：</w:t>
      </w:r>
      <w:r w:rsidRPr="002315C0">
        <w:rPr>
          <w:rFonts w:ascii="仿宋" w:eastAsia="仿宋" w:hAnsi="仿宋" w:cs="Segoe UI" w:hint="eastAsia"/>
          <w:color w:val="333333"/>
          <w:spacing w:val="8"/>
          <w:kern w:val="0"/>
          <w:sz w:val="28"/>
          <w:szCs w:val="28"/>
        </w:rPr>
        <w:t>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973319" w:rsidRPr="00973319" w:rsidRDefault="00973319" w:rsidP="00973319">
      <w:pPr>
        <w:widowControl/>
        <w:shd w:val="clear" w:color="auto" w:fill="FFFFFF"/>
        <w:wordWrap w:val="0"/>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973319">
        <w:rPr>
          <w:rFonts w:ascii="仿宋" w:eastAsia="仿宋" w:hAnsi="仿宋" w:cs="Segoe UI" w:hint="eastAsia"/>
          <w:color w:val="333333"/>
          <w:spacing w:val="8"/>
          <w:kern w:val="0"/>
          <w:sz w:val="28"/>
          <w:szCs w:val="28"/>
        </w:rPr>
        <w:t>投标供应商应具备以上</w:t>
      </w:r>
      <w:r w:rsidR="00573503">
        <w:rPr>
          <w:rFonts w:ascii="仿宋" w:eastAsia="仿宋" w:hAnsi="仿宋" w:cs="Segoe UI" w:hint="eastAsia"/>
          <w:color w:val="333333"/>
          <w:spacing w:val="8"/>
          <w:kern w:val="0"/>
          <w:sz w:val="28"/>
          <w:szCs w:val="28"/>
        </w:rPr>
        <w:t>4</w:t>
      </w:r>
      <w:r w:rsidRPr="00973319">
        <w:rPr>
          <w:rFonts w:ascii="仿宋" w:eastAsia="仿宋" w:hAnsi="仿宋" w:cs="Segoe UI" w:hint="eastAsia"/>
          <w:color w:val="333333"/>
          <w:spacing w:val="8"/>
          <w:kern w:val="0"/>
          <w:sz w:val="28"/>
          <w:szCs w:val="28"/>
        </w:rPr>
        <w:t>项材料的供货资质，资质不全或缺少报价则视为不响应；</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 xml:space="preserve">备注: </w:t>
      </w:r>
    </w:p>
    <w:p w:rsidR="00EB2BA5" w:rsidRDefault="00EE40D3" w:rsidP="00973319">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1.以上打▲号的参数为本次招标项目的实质性要求，不允许有负偏离。</w:t>
      </w:r>
    </w:p>
    <w:p w:rsidR="001F4AC6" w:rsidRPr="00573503" w:rsidRDefault="00840B81" w:rsidP="001F4AC6">
      <w:pPr>
        <w:jc w:val="left"/>
        <w:rPr>
          <w:rFonts w:ascii="仿宋" w:eastAsia="仿宋" w:hAnsi="仿宋" w:cs="宋体"/>
          <w:color w:val="000000"/>
          <w:kern w:val="0"/>
          <w:sz w:val="24"/>
          <w:szCs w:val="24"/>
        </w:rPr>
      </w:pPr>
      <w:r>
        <w:rPr>
          <w:rFonts w:ascii="仿宋" w:eastAsia="仿宋" w:hAnsi="仿宋" w:cs="Segoe UI" w:hint="eastAsia"/>
          <w:color w:val="333333"/>
          <w:spacing w:val="8"/>
          <w:kern w:val="0"/>
          <w:sz w:val="28"/>
          <w:szCs w:val="28"/>
        </w:rPr>
        <w:t>2.</w:t>
      </w:r>
      <w:r w:rsidRPr="00840B81">
        <w:rPr>
          <w:rFonts w:ascii="仿宋" w:eastAsia="仿宋" w:hAnsi="仿宋" w:cs="Segoe UI" w:hint="eastAsia"/>
          <w:color w:val="333333"/>
          <w:spacing w:val="8"/>
          <w:kern w:val="0"/>
          <w:sz w:val="28"/>
          <w:szCs w:val="28"/>
        </w:rPr>
        <w:t>产品年度预计使用量</w:t>
      </w:r>
      <w:r w:rsidR="00121E05">
        <w:rPr>
          <w:rFonts w:ascii="仿宋" w:eastAsia="仿宋" w:hAnsi="仿宋" w:cs="Segoe UI" w:hint="eastAsia"/>
          <w:color w:val="333333"/>
          <w:spacing w:val="8"/>
          <w:kern w:val="0"/>
          <w:sz w:val="28"/>
          <w:szCs w:val="28"/>
        </w:rPr>
        <w:t>供</w:t>
      </w:r>
      <w:r w:rsidR="00BA58C0">
        <w:rPr>
          <w:rFonts w:ascii="仿宋" w:eastAsia="仿宋" w:hAnsi="仿宋" w:cs="Segoe UI" w:hint="eastAsia"/>
          <w:color w:val="333333"/>
          <w:spacing w:val="8"/>
          <w:kern w:val="0"/>
          <w:sz w:val="28"/>
          <w:szCs w:val="28"/>
        </w:rPr>
        <w:t>投标人</w:t>
      </w:r>
      <w:r>
        <w:rPr>
          <w:rFonts w:ascii="仿宋" w:eastAsia="仿宋" w:hAnsi="仿宋" w:cs="Segoe UI" w:hint="eastAsia"/>
          <w:color w:val="333333"/>
          <w:spacing w:val="8"/>
          <w:kern w:val="0"/>
          <w:sz w:val="28"/>
          <w:szCs w:val="28"/>
        </w:rPr>
        <w:t>参考，</w:t>
      </w:r>
      <w:r w:rsidRPr="00840B81">
        <w:rPr>
          <w:rFonts w:ascii="仿宋" w:eastAsia="仿宋" w:hAnsi="仿宋" w:cs="Segoe UI" w:hint="eastAsia"/>
          <w:color w:val="333333"/>
          <w:spacing w:val="8"/>
          <w:kern w:val="0"/>
          <w:sz w:val="28"/>
          <w:szCs w:val="28"/>
        </w:rPr>
        <w:t>作为报价测算依据，不做其它用途</w:t>
      </w:r>
      <w:r>
        <w:rPr>
          <w:rFonts w:ascii="仿宋" w:eastAsia="仿宋" w:hAnsi="仿宋" w:cs="Segoe UI" w:hint="eastAsia"/>
          <w:color w:val="333333"/>
          <w:spacing w:val="8"/>
          <w:kern w:val="0"/>
          <w:sz w:val="28"/>
          <w:szCs w:val="28"/>
        </w:rPr>
        <w:t>使用。</w:t>
      </w:r>
    </w:p>
    <w:p w:rsidR="00840B81" w:rsidRPr="001F4AC6" w:rsidRDefault="00840B81" w:rsidP="00973319">
      <w:pPr>
        <w:jc w:val="left"/>
        <w:rPr>
          <w:rFonts w:ascii="仿宋" w:eastAsia="仿宋" w:hAnsi="仿宋" w:cs="Segoe UI"/>
          <w:color w:val="333333"/>
          <w:spacing w:val="8"/>
          <w:kern w:val="0"/>
          <w:sz w:val="28"/>
          <w:szCs w:val="28"/>
        </w:rPr>
      </w:pPr>
    </w:p>
    <w:p w:rsidR="000438E7" w:rsidRPr="00EB2BA5" w:rsidRDefault="00F14C35" w:rsidP="00EB2BA5">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1F4AC6" w:rsidRPr="00C27987" w:rsidTr="00726978">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31EDB" w:rsidRDefault="001F4AC6" w:rsidP="00726978">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31EDB" w:rsidRDefault="001F4AC6" w:rsidP="00726978">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31EDB" w:rsidRDefault="001F4AC6" w:rsidP="00726978">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31EDB" w:rsidRDefault="001F4AC6" w:rsidP="00726978">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31EDB" w:rsidRDefault="001F4AC6" w:rsidP="00726978">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1F4AC6" w:rsidRPr="00C27987" w:rsidTr="00726978">
        <w:trPr>
          <w:trHeight w:val="1818"/>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8C140A" w:rsidRDefault="001F4AC6" w:rsidP="00726978">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1F4AC6" w:rsidRPr="008C140A" w:rsidRDefault="001F4AC6" w:rsidP="00726978">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1F4AC6" w:rsidRPr="008C140A" w:rsidRDefault="001F4AC6" w:rsidP="00726978">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1F4AC6" w:rsidRPr="00C27987" w:rsidRDefault="001F4AC6" w:rsidP="00726978">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FC7533" w:rsidRDefault="001F4AC6" w:rsidP="00726978">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w:t>
            </w:r>
            <w:r w:rsidRPr="00FC7533">
              <w:rPr>
                <w:rFonts w:ascii="仿宋" w:eastAsia="仿宋" w:hAnsi="仿宋" w:cs="Segoe UI" w:hint="eastAsia"/>
                <w:kern w:val="0"/>
                <w:sz w:val="24"/>
                <w:szCs w:val="24"/>
              </w:rPr>
              <w:t>表1；</w:t>
            </w:r>
          </w:p>
          <w:p w:rsidR="001F4AC6" w:rsidRPr="001F4AC6" w:rsidRDefault="001F4AC6" w:rsidP="001F4AC6">
            <w:pPr>
              <w:jc w:val="left"/>
              <w:rPr>
                <w:rFonts w:ascii="仿宋" w:eastAsia="仿宋" w:hAnsi="仿宋" w:cs="宋体"/>
                <w:color w:val="000000"/>
                <w:kern w:val="0"/>
                <w:sz w:val="24"/>
                <w:szCs w:val="24"/>
              </w:rPr>
            </w:pPr>
            <w:r w:rsidRPr="00FC7533">
              <w:rPr>
                <w:rFonts w:ascii="仿宋" w:eastAsia="仿宋" w:hAnsi="仿宋" w:cs="宋体" w:hint="eastAsia"/>
                <w:color w:val="000000"/>
                <w:kern w:val="0"/>
                <w:sz w:val="24"/>
                <w:szCs w:val="24"/>
              </w:rPr>
              <w:t>2.若同种产品有多种规格型号且涉及不同报价，投标单价按照</w:t>
            </w:r>
            <w:r>
              <w:rPr>
                <w:rFonts w:ascii="仿宋" w:eastAsia="仿宋" w:hAnsi="仿宋" w:cs="宋体" w:hint="eastAsia"/>
                <w:color w:val="000000"/>
                <w:kern w:val="0"/>
                <w:sz w:val="24"/>
                <w:szCs w:val="24"/>
              </w:rPr>
              <w:t>不同规格报价的均价计算</w:t>
            </w:r>
            <w:r w:rsidRPr="00573503">
              <w:rPr>
                <w:rFonts w:ascii="仿宋" w:eastAsia="仿宋" w:hAnsi="仿宋" w:cs="宋体" w:hint="eastAsia"/>
                <w:color w:val="000000"/>
                <w:kern w:val="0"/>
                <w:sz w:val="24"/>
                <w:szCs w:val="24"/>
              </w:rPr>
              <w:t>。</w:t>
            </w:r>
          </w:p>
        </w:tc>
      </w:tr>
      <w:tr w:rsidR="001F4AC6" w:rsidRPr="00C27987" w:rsidTr="00726978">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wordWrap w:val="0"/>
              <w:spacing w:line="270" w:lineRule="atLeast"/>
              <w:jc w:val="left"/>
              <w:rPr>
                <w:rFonts w:ascii="Segoe UI" w:eastAsia="宋体" w:hAnsi="Segoe UI" w:cs="Segoe UI"/>
                <w:color w:val="333333"/>
                <w:kern w:val="0"/>
                <w:sz w:val="18"/>
                <w:szCs w:val="18"/>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w:t>
            </w:r>
            <w:r w:rsidRPr="000242F1">
              <w:rPr>
                <w:rFonts w:ascii="仿宋" w:eastAsia="仿宋" w:hAnsi="仿宋" w:cs="Segoe UI" w:hint="eastAsia"/>
                <w:color w:val="000000"/>
                <w:kern w:val="0"/>
                <w:sz w:val="22"/>
                <w:szCs w:val="24"/>
              </w:rPr>
              <w:t>非“*”条款技术参数不满足招标文件要求（负偏离），一项扣</w:t>
            </w:r>
            <w:r>
              <w:rPr>
                <w:rFonts w:ascii="仿宋" w:eastAsia="仿宋" w:hAnsi="仿宋" w:cs="Segoe UI" w:hint="eastAsia"/>
                <w:color w:val="000000"/>
                <w:kern w:val="0"/>
                <w:sz w:val="22"/>
                <w:szCs w:val="24"/>
              </w:rPr>
              <w:t>2</w:t>
            </w:r>
            <w:r w:rsidRPr="000242F1">
              <w:rPr>
                <w:rFonts w:ascii="仿宋" w:eastAsia="仿宋" w:hAnsi="仿宋" w:cs="Segoe UI" w:hint="eastAsia"/>
                <w:color w:val="000000"/>
                <w:kern w:val="0"/>
                <w:sz w:val="22"/>
                <w:szCs w:val="24"/>
              </w:rPr>
              <w:t>分，“*”条款技术参数与招标文件要求有负偏离的，一项扣</w:t>
            </w:r>
            <w:r>
              <w:rPr>
                <w:rFonts w:ascii="仿宋" w:eastAsia="仿宋" w:hAnsi="仿宋" w:cs="Segoe UI" w:hint="eastAsia"/>
                <w:color w:val="000000"/>
                <w:kern w:val="0"/>
                <w:sz w:val="22"/>
                <w:szCs w:val="24"/>
              </w:rPr>
              <w:t>8</w:t>
            </w:r>
            <w:r w:rsidRPr="000242F1">
              <w:rPr>
                <w:rFonts w:ascii="仿宋" w:eastAsia="仿宋" w:hAnsi="仿宋" w:cs="Segoe UI" w:hint="eastAsia"/>
                <w:color w:val="000000"/>
                <w:kern w:val="0"/>
                <w:sz w:val="22"/>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14B80" w:rsidRDefault="001F4AC6" w:rsidP="00726978">
            <w:pPr>
              <w:widowControl/>
              <w:wordWrap w:val="0"/>
              <w:spacing w:line="270" w:lineRule="atLeast"/>
              <w:jc w:val="left"/>
              <w:rPr>
                <w:rFonts w:ascii="仿宋" w:eastAsia="仿宋" w:hAnsi="仿宋" w:cs="Segoe UI"/>
                <w:color w:val="000000"/>
                <w:kern w:val="0"/>
                <w:sz w:val="24"/>
                <w:szCs w:val="24"/>
              </w:rPr>
            </w:pPr>
            <w:r w:rsidRPr="00C14B80">
              <w:rPr>
                <w:rFonts w:ascii="仿宋" w:eastAsia="仿宋" w:hAnsi="仿宋" w:cs="Segoe UI" w:hint="eastAsia"/>
                <w:color w:val="000000"/>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1F4AC6" w:rsidRPr="00C27987" w:rsidTr="00726978">
        <w:trPr>
          <w:trHeight w:val="915"/>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8C140A" w:rsidRDefault="001F4AC6" w:rsidP="00726978">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1F4AC6" w:rsidRPr="008C140A" w:rsidRDefault="001F4AC6" w:rsidP="00867E35">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w:t>
            </w:r>
            <w:r w:rsidR="00867E35">
              <w:rPr>
                <w:rFonts w:ascii="仿宋" w:eastAsia="仿宋" w:hAnsi="仿宋" w:cs="Segoe UI" w:hint="eastAsia"/>
                <w:color w:val="000000"/>
                <w:kern w:val="0"/>
                <w:sz w:val="22"/>
                <w:szCs w:val="24"/>
              </w:rPr>
              <w:t>12</w:t>
            </w:r>
            <w:r w:rsidRPr="008C140A">
              <w:rPr>
                <w:rFonts w:ascii="仿宋" w:eastAsia="仿宋" w:hAnsi="仿宋" w:cs="Segoe UI" w:hint="eastAsia"/>
                <w:color w:val="000000"/>
                <w:kern w:val="0"/>
                <w:sz w:val="22"/>
                <w:szCs w:val="24"/>
              </w:rPr>
              <w:t>%</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F4AC6" w:rsidRPr="008C140A" w:rsidRDefault="001F4AC6" w:rsidP="00726978">
            <w:pPr>
              <w:widowControl/>
              <w:spacing w:line="270" w:lineRule="atLeast"/>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9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F4AC6" w:rsidRPr="008C140A" w:rsidRDefault="001F4AC6" w:rsidP="00726978">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wordWrap w:val="0"/>
              <w:spacing w:line="270" w:lineRule="atLeast"/>
              <w:jc w:val="left"/>
              <w:rPr>
                <w:rFonts w:ascii="仿宋" w:eastAsia="仿宋" w:hAnsi="仿宋" w:cs="Segoe UI"/>
                <w:color w:val="000000"/>
                <w:kern w:val="0"/>
                <w:sz w:val="24"/>
                <w:szCs w:val="24"/>
              </w:rPr>
            </w:pPr>
          </w:p>
        </w:tc>
      </w:tr>
      <w:tr w:rsidR="001F4AC6" w:rsidRPr="00C27987" w:rsidTr="00726978">
        <w:trPr>
          <w:trHeight w:val="91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8C140A" w:rsidRDefault="001F4AC6" w:rsidP="00726978">
            <w:pPr>
              <w:widowControl/>
              <w:wordWrap w:val="0"/>
              <w:spacing w:line="270" w:lineRule="atLeast"/>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Default="001F4AC6" w:rsidP="00726978">
            <w:pPr>
              <w:widowControl/>
              <w:wordWrap w:val="0"/>
              <w:spacing w:line="270" w:lineRule="atLeast"/>
              <w:jc w:val="center"/>
              <w:rPr>
                <w:rFonts w:ascii="仿宋" w:eastAsia="仿宋" w:hAnsi="仿宋" w:cs="Segoe UI"/>
                <w:color w:val="000000"/>
                <w:kern w:val="0"/>
                <w:sz w:val="22"/>
                <w:szCs w:val="24"/>
              </w:rPr>
            </w:pP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Default="001F4AC6" w:rsidP="00726978">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5F37B4" w:rsidRDefault="001F4AC6" w:rsidP="00726978">
            <w:pPr>
              <w:wordWrap w:val="0"/>
              <w:spacing w:line="270" w:lineRule="atLeast"/>
              <w:jc w:val="left"/>
              <w:rPr>
                <w:rFonts w:ascii="仿宋" w:eastAsia="仿宋" w:hAnsi="仿宋" w:cs="Segoe UI"/>
                <w:color w:val="000000"/>
                <w:kern w:val="0"/>
                <w:sz w:val="22"/>
                <w:szCs w:val="24"/>
              </w:rPr>
            </w:pPr>
            <w:r w:rsidRPr="00C27987">
              <w:rPr>
                <w:rFonts w:ascii="仿宋" w:eastAsia="仿宋" w:hAnsi="仿宋" w:cs="Segoe UI" w:hint="eastAsia"/>
                <w:color w:val="000000"/>
                <w:kern w:val="0"/>
                <w:sz w:val="24"/>
                <w:szCs w:val="24"/>
              </w:rPr>
              <w:t>投标人需提供该产品</w:t>
            </w:r>
            <w:r>
              <w:rPr>
                <w:rFonts w:ascii="仿宋" w:eastAsia="仿宋" w:hAnsi="仿宋" w:cs="Segoe UI" w:hint="eastAsia"/>
                <w:color w:val="000000"/>
                <w:kern w:val="0"/>
                <w:sz w:val="24"/>
                <w:szCs w:val="24"/>
              </w:rPr>
              <w:t>2018</w:t>
            </w:r>
            <w:r w:rsidRPr="00C27987">
              <w:rPr>
                <w:rFonts w:ascii="仿宋" w:eastAsia="仿宋" w:hAnsi="仿宋" w:cs="Segoe UI" w:hint="eastAsia"/>
                <w:color w:val="000000"/>
                <w:kern w:val="0"/>
                <w:sz w:val="24"/>
                <w:szCs w:val="24"/>
              </w:rPr>
              <w:t>年以来国内三甲医疗机构客户名单，每提供1家得1分，最多</w:t>
            </w:r>
            <w:r>
              <w:rPr>
                <w:rFonts w:ascii="仿宋" w:eastAsia="仿宋" w:hAnsi="仿宋" w:cs="Segoe UI" w:hint="eastAsia"/>
                <w:color w:val="000000"/>
                <w:kern w:val="0"/>
                <w:sz w:val="24"/>
                <w:szCs w:val="24"/>
              </w:rPr>
              <w:t>8</w:t>
            </w:r>
            <w:r w:rsidRPr="00C27987">
              <w:rPr>
                <w:rFonts w:ascii="仿宋" w:eastAsia="仿宋" w:hAnsi="仿宋" w:cs="Segoe UI" w:hint="eastAsia"/>
                <w:color w:val="000000"/>
                <w:kern w:val="0"/>
                <w:sz w:val="24"/>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wordWrap w:val="0"/>
              <w:spacing w:line="270" w:lineRule="atLeast"/>
              <w:jc w:val="left"/>
              <w:rPr>
                <w:rFonts w:ascii="仿宋" w:eastAsia="仿宋" w:hAnsi="仿宋" w:cs="Segoe UI"/>
                <w:color w:val="000000"/>
                <w:kern w:val="0"/>
                <w:sz w:val="24"/>
                <w:szCs w:val="24"/>
              </w:rPr>
            </w:pPr>
          </w:p>
        </w:tc>
      </w:tr>
      <w:tr w:rsidR="001F4AC6" w:rsidRPr="00C27987" w:rsidTr="00726978">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Default="001F4AC6" w:rsidP="00726978">
            <w:pPr>
              <w:widowControl/>
              <w:wordWrap w:val="0"/>
              <w:spacing w:line="270" w:lineRule="atLeast"/>
              <w:jc w:val="center"/>
              <w:rPr>
                <w:rFonts w:ascii="仿宋" w:eastAsia="仿宋" w:hAnsi="仿宋" w:cs="Segoe UI"/>
                <w:color w:val="000000"/>
                <w:kern w:val="0"/>
                <w:sz w:val="24"/>
                <w:szCs w:val="24"/>
              </w:rPr>
            </w:pPr>
            <w:r w:rsidRPr="00C27987">
              <w:rPr>
                <w:rFonts w:ascii="仿宋" w:eastAsia="仿宋" w:hAnsi="仿宋" w:cs="Segoe UI" w:hint="eastAsia"/>
                <w:color w:val="000000"/>
                <w:kern w:val="0"/>
                <w:sz w:val="24"/>
                <w:szCs w:val="24"/>
              </w:rPr>
              <w:t>售后服务及培训</w:t>
            </w:r>
          </w:p>
          <w:p w:rsidR="001F4AC6" w:rsidRPr="00C27987" w:rsidRDefault="001F4AC6" w:rsidP="00726978">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8</w:t>
            </w:r>
            <w:r w:rsidRPr="00C27987">
              <w:rPr>
                <w:rFonts w:ascii="仿宋" w:eastAsia="仿宋" w:hAnsi="仿宋" w:cs="Segoe UI" w:hint="eastAsia"/>
                <w:color w:val="000000"/>
                <w:kern w:val="0"/>
                <w:sz w:val="24"/>
                <w:szCs w:val="24"/>
              </w:rPr>
              <w:t>%</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spacing w:line="320" w:lineRule="atLeast"/>
              <w:ind w:left="-105" w:right="-107"/>
              <w:jc w:val="center"/>
              <w:rPr>
                <w:rFonts w:ascii="Segoe UI" w:eastAsia="宋体" w:hAnsi="Segoe UI" w:cs="Segoe UI"/>
                <w:color w:val="333333"/>
                <w:kern w:val="0"/>
                <w:sz w:val="18"/>
                <w:szCs w:val="18"/>
              </w:rPr>
            </w:pPr>
            <w:r>
              <w:rPr>
                <w:rFonts w:ascii="仿宋" w:eastAsia="仿宋" w:hAnsi="仿宋" w:cs="Segoe UI" w:hint="eastAsia"/>
                <w:color w:val="333333"/>
                <w:kern w:val="0"/>
                <w:sz w:val="24"/>
                <w:szCs w:val="24"/>
              </w:rPr>
              <w:t>6</w:t>
            </w:r>
          </w:p>
        </w:tc>
        <w:tc>
          <w:tcPr>
            <w:tcW w:w="39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1F4AC6" w:rsidRPr="006833E4" w:rsidRDefault="001F4AC6" w:rsidP="001F4AC6">
            <w:pPr>
              <w:spacing w:line="320" w:lineRule="exact"/>
              <w:jc w:val="left"/>
              <w:rPr>
                <w:rFonts w:ascii="宋体" w:hAnsi="宋体" w:cs="宋体"/>
                <w:szCs w:val="21"/>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，优得4-6分，良得1-3分，差不得</w:t>
            </w:r>
            <w:r w:rsidRPr="00EF0372">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4AC6" w:rsidRPr="00C27987" w:rsidRDefault="001F4AC6" w:rsidP="00726978">
            <w:pPr>
              <w:widowControl/>
              <w:wordWrap w:val="0"/>
              <w:jc w:val="left"/>
              <w:rPr>
                <w:rFonts w:ascii="Segoe UI" w:eastAsia="宋体" w:hAnsi="Segoe UI" w:cs="Segoe UI"/>
                <w:color w:val="333333"/>
                <w:kern w:val="0"/>
                <w:sz w:val="18"/>
                <w:szCs w:val="18"/>
              </w:rPr>
            </w:pPr>
            <w:r w:rsidRPr="00C27987">
              <w:rPr>
                <w:rFonts w:ascii="Segoe UI" w:eastAsia="宋体" w:hAnsi="Segoe UI" w:cs="Segoe UI"/>
                <w:color w:val="333333"/>
                <w:kern w:val="0"/>
                <w:sz w:val="18"/>
                <w:szCs w:val="18"/>
              </w:rPr>
              <w:t> </w:t>
            </w:r>
          </w:p>
        </w:tc>
      </w:tr>
      <w:tr w:rsidR="001F4AC6" w:rsidRPr="00C27987" w:rsidTr="00726978">
        <w:trPr>
          <w:trHeight w:val="11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4AC6" w:rsidRPr="00C27987" w:rsidRDefault="001F4AC6" w:rsidP="00726978">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1F4AC6" w:rsidRPr="00C27987" w:rsidRDefault="001F4AC6" w:rsidP="00726978">
            <w:pPr>
              <w:widowControl/>
              <w:jc w:val="left"/>
              <w:rPr>
                <w:rFonts w:ascii="Segoe UI" w:eastAsia="宋体" w:hAnsi="Segoe UI" w:cs="Segoe UI"/>
                <w:color w:val="333333"/>
                <w:kern w:val="0"/>
                <w:sz w:val="18"/>
                <w:szCs w:val="18"/>
              </w:rPr>
            </w:pPr>
          </w:p>
        </w:tc>
        <w:tc>
          <w:tcPr>
            <w:tcW w:w="0" w:type="auto"/>
            <w:tcBorders>
              <w:top w:val="single" w:sz="4" w:space="0" w:color="auto"/>
              <w:left w:val="nil"/>
              <w:bottom w:val="single" w:sz="8" w:space="0" w:color="auto"/>
              <w:right w:val="single" w:sz="8" w:space="0" w:color="auto"/>
            </w:tcBorders>
            <w:shd w:val="clear" w:color="auto" w:fill="FFFFFF"/>
            <w:vAlign w:val="center"/>
            <w:hideMark/>
          </w:tcPr>
          <w:p w:rsidR="001F4AC6" w:rsidRPr="00C27987" w:rsidRDefault="001F4AC6" w:rsidP="00726978">
            <w:pPr>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39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4AC6" w:rsidRPr="00E57B96" w:rsidRDefault="001F4AC6" w:rsidP="00726978">
            <w:pPr>
              <w:widowControl/>
              <w:wordWrap w:val="0"/>
              <w:jc w:val="left"/>
              <w:rPr>
                <w:rFonts w:ascii="仿宋" w:eastAsia="仿宋" w:hAnsi="仿宋" w:cs="Segoe UI"/>
                <w:color w:val="000000"/>
                <w:kern w:val="0"/>
                <w:sz w:val="24"/>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2</w:t>
            </w:r>
            <w:r w:rsidRPr="00EF0372">
              <w:rPr>
                <w:rFonts w:ascii="仿宋" w:eastAsia="仿宋" w:hAnsi="仿宋" w:cs="Segoe UI" w:hint="eastAsia"/>
                <w:color w:val="000000"/>
                <w:kern w:val="0"/>
                <w:sz w:val="22"/>
                <w:szCs w:val="24"/>
              </w:rPr>
              <w:t>分；未提供，不得分。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AC6" w:rsidRPr="00C27987" w:rsidRDefault="001F4AC6" w:rsidP="00726978">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w:t>
            </w:r>
          </w:p>
        </w:tc>
      </w:tr>
    </w:tbl>
    <w:p w:rsidR="00C1492E" w:rsidRPr="00EB2BA5"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lastRenderedPageBreak/>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bookmarkStart w:id="0" w:name="_Toc95295163"/>
      <w:bookmarkEnd w:id="0"/>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sectPr w:rsidR="00973319" w:rsidSect="00043546">
          <w:pgSz w:w="11906" w:h="16838"/>
          <w:pgMar w:top="1440" w:right="1800" w:bottom="1440" w:left="1800" w:header="851" w:footer="992" w:gutter="0"/>
          <w:cols w:space="425"/>
          <w:docGrid w:type="lines" w:linePitch="312"/>
        </w:sectPr>
      </w:pP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附件4-3：</w:t>
      </w:r>
    </w:p>
    <w:p w:rsidR="00F14C35"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13310" w:type="dxa"/>
        <w:tblInd w:w="93" w:type="dxa"/>
        <w:tblLook w:val="04A0"/>
      </w:tblPr>
      <w:tblGrid>
        <w:gridCol w:w="1123"/>
        <w:gridCol w:w="2392"/>
        <w:gridCol w:w="1123"/>
        <w:gridCol w:w="1123"/>
        <w:gridCol w:w="1435"/>
        <w:gridCol w:w="899"/>
        <w:gridCol w:w="1134"/>
        <w:gridCol w:w="1378"/>
        <w:gridCol w:w="1123"/>
        <w:gridCol w:w="790"/>
        <w:gridCol w:w="790"/>
      </w:tblGrid>
      <w:tr w:rsidR="00973319" w:rsidRPr="00973319" w:rsidTr="00AF22C8">
        <w:trPr>
          <w:trHeight w:val="722"/>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序号</w:t>
            </w:r>
          </w:p>
        </w:tc>
        <w:tc>
          <w:tcPr>
            <w:tcW w:w="2392"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产品名称</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制造商名称</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品牌</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包装（小）规格、型号</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成交单价（元）</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年度预计使用量</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成交总价（元）</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商品代码</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医保编码</w:t>
            </w:r>
          </w:p>
        </w:tc>
      </w:tr>
      <w:tr w:rsidR="000812B3"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0812B3" w:rsidRPr="00973319" w:rsidRDefault="000812B3"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w:t>
            </w:r>
          </w:p>
        </w:tc>
        <w:tc>
          <w:tcPr>
            <w:tcW w:w="2392" w:type="dxa"/>
            <w:tcBorders>
              <w:top w:val="nil"/>
              <w:left w:val="nil"/>
              <w:bottom w:val="single" w:sz="4" w:space="0" w:color="auto"/>
              <w:right w:val="single" w:sz="4" w:space="0" w:color="auto"/>
            </w:tcBorders>
            <w:shd w:val="clear" w:color="auto" w:fill="auto"/>
            <w:vAlign w:val="center"/>
            <w:hideMark/>
          </w:tcPr>
          <w:p w:rsidR="000812B3" w:rsidRPr="00E12846" w:rsidRDefault="000812B3" w:rsidP="000812B3">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A电刀负极板</w:t>
            </w:r>
          </w:p>
        </w:tc>
        <w:tc>
          <w:tcPr>
            <w:tcW w:w="1123"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0812B3" w:rsidRPr="00973319" w:rsidRDefault="000812B3"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000000" w:fill="FFFFFF"/>
            <w:vAlign w:val="center"/>
            <w:hideMark/>
          </w:tcPr>
          <w:p w:rsidR="000812B3" w:rsidRPr="00973319" w:rsidRDefault="000812B3"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899" w:type="dxa"/>
            <w:tcBorders>
              <w:top w:val="nil"/>
              <w:left w:val="nil"/>
              <w:bottom w:val="single" w:sz="4" w:space="0" w:color="auto"/>
              <w:right w:val="single" w:sz="4" w:space="0" w:color="auto"/>
            </w:tcBorders>
            <w:shd w:val="clear" w:color="000000" w:fill="FFFFFF"/>
            <w:vAlign w:val="center"/>
            <w:hideMark/>
          </w:tcPr>
          <w:p w:rsidR="000812B3" w:rsidRPr="00973319" w:rsidRDefault="000812B3"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0812B3" w:rsidRPr="00973319" w:rsidRDefault="000812B3"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2000</w:t>
            </w:r>
          </w:p>
        </w:tc>
        <w:tc>
          <w:tcPr>
            <w:tcW w:w="1123" w:type="dxa"/>
            <w:tcBorders>
              <w:top w:val="nil"/>
              <w:left w:val="nil"/>
              <w:bottom w:val="single" w:sz="4" w:space="0" w:color="auto"/>
              <w:right w:val="single" w:sz="4" w:space="0" w:color="auto"/>
            </w:tcBorders>
            <w:shd w:val="clear" w:color="000000" w:fill="FFFFFF"/>
            <w:vAlign w:val="center"/>
            <w:hideMark/>
          </w:tcPr>
          <w:p w:rsidR="000812B3" w:rsidRPr="00973319" w:rsidRDefault="000812B3"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790" w:type="dxa"/>
            <w:tcBorders>
              <w:top w:val="nil"/>
              <w:left w:val="nil"/>
              <w:bottom w:val="single" w:sz="4" w:space="0" w:color="auto"/>
              <w:right w:val="single" w:sz="4" w:space="0" w:color="auto"/>
            </w:tcBorders>
            <w:shd w:val="clear" w:color="000000" w:fill="FFFFFF"/>
            <w:vAlign w:val="center"/>
            <w:hideMark/>
          </w:tcPr>
          <w:p w:rsidR="000812B3" w:rsidRPr="00973319" w:rsidRDefault="000812B3"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790" w:type="dxa"/>
            <w:tcBorders>
              <w:top w:val="nil"/>
              <w:left w:val="nil"/>
              <w:bottom w:val="single" w:sz="4" w:space="0" w:color="auto"/>
              <w:right w:val="single" w:sz="4" w:space="0" w:color="auto"/>
            </w:tcBorders>
            <w:shd w:val="clear" w:color="000000" w:fill="FFFFFF"/>
            <w:vAlign w:val="center"/>
            <w:hideMark/>
          </w:tcPr>
          <w:p w:rsidR="000812B3" w:rsidRPr="00973319" w:rsidRDefault="000812B3" w:rsidP="00973319">
            <w:pPr>
              <w:widowControl/>
              <w:jc w:val="center"/>
              <w:rPr>
                <w:rFonts w:ascii="宋体" w:eastAsia="宋体" w:hAnsi="宋体" w:cs="宋体"/>
                <w:color w:val="333333"/>
                <w:kern w:val="0"/>
                <w:sz w:val="28"/>
                <w:szCs w:val="28"/>
              </w:rPr>
            </w:pPr>
            <w:r w:rsidRPr="00973319">
              <w:rPr>
                <w:rFonts w:ascii="宋体" w:eastAsia="宋体" w:hAnsi="宋体" w:cs="宋体" w:hint="eastAsia"/>
                <w:color w:val="333333"/>
                <w:kern w:val="0"/>
                <w:sz w:val="28"/>
                <w:szCs w:val="28"/>
              </w:rPr>
              <w:t xml:space="preserve">　</w:t>
            </w:r>
          </w:p>
        </w:tc>
      </w:tr>
      <w:tr w:rsidR="000812B3"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0812B3" w:rsidRPr="00973319" w:rsidRDefault="000812B3"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2</w:t>
            </w:r>
          </w:p>
        </w:tc>
        <w:tc>
          <w:tcPr>
            <w:tcW w:w="2392" w:type="dxa"/>
            <w:tcBorders>
              <w:top w:val="nil"/>
              <w:left w:val="nil"/>
              <w:bottom w:val="single" w:sz="4" w:space="0" w:color="auto"/>
              <w:right w:val="single" w:sz="4" w:space="0" w:color="auto"/>
            </w:tcBorders>
            <w:shd w:val="clear" w:color="auto" w:fill="auto"/>
            <w:vAlign w:val="center"/>
            <w:hideMark/>
          </w:tcPr>
          <w:p w:rsidR="000812B3" w:rsidRPr="00E12846" w:rsidRDefault="000812B3" w:rsidP="000812B3">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B电刀负极板</w:t>
            </w:r>
          </w:p>
        </w:tc>
        <w:tc>
          <w:tcPr>
            <w:tcW w:w="1123"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0812B3" w:rsidRPr="00973319" w:rsidRDefault="000812B3"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400</w:t>
            </w:r>
          </w:p>
        </w:tc>
        <w:tc>
          <w:tcPr>
            <w:tcW w:w="1123"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0812B3"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0812B3" w:rsidRPr="00973319" w:rsidRDefault="000812B3"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3</w:t>
            </w:r>
          </w:p>
        </w:tc>
        <w:tc>
          <w:tcPr>
            <w:tcW w:w="2392" w:type="dxa"/>
            <w:tcBorders>
              <w:top w:val="nil"/>
              <w:left w:val="nil"/>
              <w:bottom w:val="single" w:sz="4" w:space="0" w:color="auto"/>
              <w:right w:val="single" w:sz="4" w:space="0" w:color="auto"/>
            </w:tcBorders>
            <w:shd w:val="clear" w:color="auto" w:fill="auto"/>
            <w:vAlign w:val="center"/>
            <w:hideMark/>
          </w:tcPr>
          <w:p w:rsidR="000812B3" w:rsidRPr="00E12846" w:rsidRDefault="000812B3" w:rsidP="000812B3">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新生儿病人电刀负极板</w:t>
            </w:r>
          </w:p>
        </w:tc>
        <w:tc>
          <w:tcPr>
            <w:tcW w:w="1123"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0812B3" w:rsidRPr="00973319" w:rsidRDefault="000812B3"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50</w:t>
            </w:r>
          </w:p>
        </w:tc>
        <w:tc>
          <w:tcPr>
            <w:tcW w:w="1123"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0812B3" w:rsidRPr="00973319" w:rsidTr="00251816">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0812B3" w:rsidRPr="00973319" w:rsidRDefault="000812B3"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4</w:t>
            </w:r>
          </w:p>
        </w:tc>
        <w:tc>
          <w:tcPr>
            <w:tcW w:w="2392" w:type="dxa"/>
            <w:tcBorders>
              <w:top w:val="nil"/>
              <w:left w:val="nil"/>
              <w:bottom w:val="single" w:sz="4" w:space="0" w:color="auto"/>
              <w:right w:val="single" w:sz="4" w:space="0" w:color="auto"/>
            </w:tcBorders>
            <w:shd w:val="clear" w:color="auto" w:fill="auto"/>
            <w:vAlign w:val="center"/>
            <w:hideMark/>
          </w:tcPr>
          <w:p w:rsidR="000812B3" w:rsidRPr="00E12846" w:rsidRDefault="000812B3" w:rsidP="000812B3">
            <w:pPr>
              <w:widowControl/>
              <w:jc w:val="center"/>
              <w:rPr>
                <w:rFonts w:ascii="仿宋" w:eastAsia="仿宋" w:hAnsi="仿宋" w:cs="宋体"/>
                <w:color w:val="000000"/>
                <w:kern w:val="0"/>
                <w:sz w:val="24"/>
                <w:szCs w:val="24"/>
              </w:rPr>
            </w:pPr>
            <w:r w:rsidRPr="00E12846">
              <w:rPr>
                <w:rFonts w:ascii="仿宋" w:eastAsia="仿宋" w:hAnsi="仿宋" w:cs="宋体" w:hint="eastAsia"/>
                <w:color w:val="000000"/>
                <w:kern w:val="0"/>
                <w:sz w:val="24"/>
                <w:szCs w:val="24"/>
              </w:rPr>
              <w:t>婴儿病人电刀负极板</w:t>
            </w:r>
          </w:p>
        </w:tc>
        <w:tc>
          <w:tcPr>
            <w:tcW w:w="1123"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0812B3" w:rsidRPr="00973319" w:rsidRDefault="000812B3"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60</w:t>
            </w:r>
          </w:p>
        </w:tc>
        <w:tc>
          <w:tcPr>
            <w:tcW w:w="1123"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0812B3" w:rsidRPr="00973319" w:rsidRDefault="000812B3"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810D4D" w:rsidRPr="00973319" w:rsidTr="008702DE">
        <w:trPr>
          <w:trHeight w:val="602"/>
        </w:trPr>
        <w:tc>
          <w:tcPr>
            <w:tcW w:w="106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D4D" w:rsidRPr="00810D4D" w:rsidRDefault="00810D4D" w:rsidP="00973319">
            <w:pPr>
              <w:widowControl/>
              <w:jc w:val="center"/>
              <w:rPr>
                <w:rFonts w:ascii="仿宋" w:eastAsia="仿宋" w:hAnsi="仿宋" w:cs="宋体" w:hint="eastAsia"/>
                <w:b/>
                <w:bCs/>
                <w:color w:val="000000"/>
                <w:kern w:val="0"/>
                <w:sz w:val="24"/>
                <w:szCs w:val="24"/>
              </w:rPr>
            </w:pPr>
            <w:r w:rsidRPr="00810D4D">
              <w:rPr>
                <w:rFonts w:ascii="仿宋" w:eastAsia="仿宋" w:hAnsi="仿宋" w:cs="宋体" w:hint="eastAsia"/>
                <w:b/>
                <w:bCs/>
                <w:color w:val="000000"/>
                <w:kern w:val="0"/>
                <w:sz w:val="24"/>
                <w:szCs w:val="24"/>
              </w:rPr>
              <w:t>合计总价</w:t>
            </w:r>
            <w:r w:rsidRPr="00973319">
              <w:rPr>
                <w:rFonts w:ascii="仿宋" w:eastAsia="仿宋" w:hAnsi="仿宋" w:cs="宋体" w:hint="eastAsia"/>
                <w:b/>
                <w:bCs/>
                <w:color w:val="000000"/>
                <w:kern w:val="0"/>
                <w:sz w:val="24"/>
                <w:szCs w:val="24"/>
              </w:rPr>
              <w:t>（元）</w:t>
            </w:r>
          </w:p>
        </w:tc>
        <w:tc>
          <w:tcPr>
            <w:tcW w:w="2703" w:type="dxa"/>
            <w:gridSpan w:val="3"/>
            <w:tcBorders>
              <w:top w:val="single" w:sz="4" w:space="0" w:color="auto"/>
              <w:left w:val="nil"/>
              <w:bottom w:val="single" w:sz="4" w:space="0" w:color="auto"/>
              <w:right w:val="single" w:sz="4" w:space="0" w:color="auto"/>
            </w:tcBorders>
            <w:shd w:val="clear" w:color="auto" w:fill="auto"/>
            <w:noWrap/>
            <w:vAlign w:val="center"/>
            <w:hideMark/>
          </w:tcPr>
          <w:p w:rsidR="00810D4D" w:rsidRPr="00973319" w:rsidRDefault="00810D4D" w:rsidP="00973319">
            <w:pPr>
              <w:widowControl/>
              <w:jc w:val="left"/>
              <w:rPr>
                <w:rFonts w:ascii="宋体" w:eastAsia="宋体" w:hAnsi="宋体" w:cs="宋体" w:hint="eastAsia"/>
                <w:color w:val="000000"/>
                <w:kern w:val="0"/>
                <w:sz w:val="22"/>
              </w:rPr>
            </w:pPr>
          </w:p>
        </w:tc>
      </w:tr>
    </w:tbl>
    <w:p w:rsidR="00973319" w:rsidRPr="002320B3" w:rsidRDefault="00973319" w:rsidP="00973319">
      <w:pPr>
        <w:widowControl/>
        <w:shd w:val="clear" w:color="auto" w:fill="FFFFFF"/>
        <w:wordWrap w:val="0"/>
        <w:rPr>
          <w:rFonts w:asciiTheme="minorEastAsia" w:hAnsiTheme="minorEastAsia" w:cs="Segoe UI"/>
          <w:color w:val="333333"/>
          <w:kern w:val="0"/>
          <w:sz w:val="28"/>
          <w:szCs w:val="28"/>
        </w:rPr>
      </w:pP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973319" w:rsidRDefault="000438E7">
      <w:pPr>
        <w:widowControl/>
        <w:jc w:val="left"/>
        <w:rPr>
          <w:rFonts w:asciiTheme="minorEastAsia" w:hAnsiTheme="minorEastAsia" w:cs="Segoe UI"/>
          <w:b/>
          <w:bCs/>
          <w:color w:val="333333"/>
          <w:kern w:val="0"/>
          <w:sz w:val="28"/>
          <w:szCs w:val="28"/>
        </w:rPr>
        <w:sectPr w:rsidR="00973319" w:rsidSect="00973319">
          <w:pgSz w:w="16838" w:h="11906" w:orient="landscape"/>
          <w:pgMar w:top="1800" w:right="1440" w:bottom="1800" w:left="1440" w:header="851" w:footer="992" w:gutter="0"/>
          <w:cols w:space="425"/>
          <w:docGrid w:type="lines" w:linePitch="312"/>
        </w:sectPr>
      </w:pPr>
      <w:r w:rsidRPr="002320B3">
        <w:rPr>
          <w:rFonts w:asciiTheme="minorEastAsia" w:hAnsiTheme="minorEastAsia" w:cs="Segoe UI"/>
          <w:b/>
          <w:bCs/>
          <w:color w:val="333333"/>
          <w:kern w:val="0"/>
          <w:sz w:val="28"/>
          <w:szCs w:val="28"/>
        </w:rPr>
        <w:br w:type="page"/>
      </w:r>
    </w:p>
    <w:p w:rsidR="000438E7" w:rsidRPr="002320B3" w:rsidRDefault="000438E7">
      <w:pPr>
        <w:widowControl/>
        <w:jc w:val="left"/>
        <w:rPr>
          <w:rFonts w:asciiTheme="minorEastAsia" w:hAnsiTheme="minorEastAsia" w:cs="Segoe UI"/>
          <w:b/>
          <w:bCs/>
          <w:color w:val="333333"/>
          <w:kern w:val="0"/>
          <w:sz w:val="28"/>
          <w:szCs w:val="28"/>
        </w:rPr>
      </w:pP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57204B"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9733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978" w:rsidRDefault="00D94978" w:rsidP="00991324">
      <w:r>
        <w:separator/>
      </w:r>
    </w:p>
  </w:endnote>
  <w:endnote w:type="continuationSeparator" w:id="1">
    <w:p w:rsidR="00D94978" w:rsidRDefault="00D94978"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978" w:rsidRDefault="00D94978" w:rsidP="00991324">
      <w:r>
        <w:separator/>
      </w:r>
    </w:p>
  </w:footnote>
  <w:footnote w:type="continuationSeparator" w:id="1">
    <w:p w:rsidR="00D94978" w:rsidRDefault="00D94978"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8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36DDA"/>
    <w:rsid w:val="00040757"/>
    <w:rsid w:val="00041122"/>
    <w:rsid w:val="00043546"/>
    <w:rsid w:val="000438E7"/>
    <w:rsid w:val="0006717D"/>
    <w:rsid w:val="000748BC"/>
    <w:rsid w:val="00080125"/>
    <w:rsid w:val="000812B3"/>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E75CB"/>
    <w:rsid w:val="000F2438"/>
    <w:rsid w:val="000F2933"/>
    <w:rsid w:val="00100456"/>
    <w:rsid w:val="00100CCE"/>
    <w:rsid w:val="00100EA5"/>
    <w:rsid w:val="00103BDE"/>
    <w:rsid w:val="00114337"/>
    <w:rsid w:val="00120F36"/>
    <w:rsid w:val="00121E05"/>
    <w:rsid w:val="001232B6"/>
    <w:rsid w:val="0012379C"/>
    <w:rsid w:val="00130D98"/>
    <w:rsid w:val="00130EE8"/>
    <w:rsid w:val="00132D57"/>
    <w:rsid w:val="00136B55"/>
    <w:rsid w:val="00141E3B"/>
    <w:rsid w:val="00143A76"/>
    <w:rsid w:val="0014780A"/>
    <w:rsid w:val="00163A7A"/>
    <w:rsid w:val="001660F2"/>
    <w:rsid w:val="001771EA"/>
    <w:rsid w:val="00187CD7"/>
    <w:rsid w:val="00192C67"/>
    <w:rsid w:val="001A0043"/>
    <w:rsid w:val="001B046B"/>
    <w:rsid w:val="001B1811"/>
    <w:rsid w:val="001B1FDA"/>
    <w:rsid w:val="001B33EA"/>
    <w:rsid w:val="001B6821"/>
    <w:rsid w:val="001C72AC"/>
    <w:rsid w:val="001D5D77"/>
    <w:rsid w:val="001D664F"/>
    <w:rsid w:val="001E7D1B"/>
    <w:rsid w:val="001F4AC6"/>
    <w:rsid w:val="001F7BF0"/>
    <w:rsid w:val="00202088"/>
    <w:rsid w:val="0021079A"/>
    <w:rsid w:val="0022155A"/>
    <w:rsid w:val="00222359"/>
    <w:rsid w:val="002272D2"/>
    <w:rsid w:val="00227B3D"/>
    <w:rsid w:val="002315C0"/>
    <w:rsid w:val="002320B3"/>
    <w:rsid w:val="00236079"/>
    <w:rsid w:val="00236C7F"/>
    <w:rsid w:val="0023700C"/>
    <w:rsid w:val="00247448"/>
    <w:rsid w:val="00247563"/>
    <w:rsid w:val="00251816"/>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75E43"/>
    <w:rsid w:val="003A1B50"/>
    <w:rsid w:val="003A2C67"/>
    <w:rsid w:val="003A52F3"/>
    <w:rsid w:val="003B07D3"/>
    <w:rsid w:val="003B0FB4"/>
    <w:rsid w:val="003B67EC"/>
    <w:rsid w:val="003C5928"/>
    <w:rsid w:val="003C6A9C"/>
    <w:rsid w:val="003D2F0C"/>
    <w:rsid w:val="003D5122"/>
    <w:rsid w:val="003E402F"/>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90039"/>
    <w:rsid w:val="004B249D"/>
    <w:rsid w:val="004B31E8"/>
    <w:rsid w:val="004B589A"/>
    <w:rsid w:val="004C620E"/>
    <w:rsid w:val="004D1283"/>
    <w:rsid w:val="004D6C13"/>
    <w:rsid w:val="004E3C84"/>
    <w:rsid w:val="004E7121"/>
    <w:rsid w:val="004E7E54"/>
    <w:rsid w:val="005141B2"/>
    <w:rsid w:val="00527FCA"/>
    <w:rsid w:val="00531EBF"/>
    <w:rsid w:val="005404E3"/>
    <w:rsid w:val="00543E19"/>
    <w:rsid w:val="005445B0"/>
    <w:rsid w:val="00553AF3"/>
    <w:rsid w:val="00553C17"/>
    <w:rsid w:val="0055466B"/>
    <w:rsid w:val="0056121B"/>
    <w:rsid w:val="00565629"/>
    <w:rsid w:val="0057204B"/>
    <w:rsid w:val="00573503"/>
    <w:rsid w:val="005736DB"/>
    <w:rsid w:val="00582624"/>
    <w:rsid w:val="00587330"/>
    <w:rsid w:val="00590626"/>
    <w:rsid w:val="00591BA2"/>
    <w:rsid w:val="00593280"/>
    <w:rsid w:val="005968B6"/>
    <w:rsid w:val="00597D06"/>
    <w:rsid w:val="005A42FF"/>
    <w:rsid w:val="005A498C"/>
    <w:rsid w:val="005A7071"/>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5D93"/>
    <w:rsid w:val="006376AD"/>
    <w:rsid w:val="00650E6E"/>
    <w:rsid w:val="00651457"/>
    <w:rsid w:val="00651D12"/>
    <w:rsid w:val="00652176"/>
    <w:rsid w:val="00654439"/>
    <w:rsid w:val="00661528"/>
    <w:rsid w:val="00664516"/>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583B"/>
    <w:rsid w:val="0073058F"/>
    <w:rsid w:val="00735DB0"/>
    <w:rsid w:val="00736E22"/>
    <w:rsid w:val="00736EB7"/>
    <w:rsid w:val="0074103A"/>
    <w:rsid w:val="00745CD8"/>
    <w:rsid w:val="00752207"/>
    <w:rsid w:val="00752253"/>
    <w:rsid w:val="00757B8C"/>
    <w:rsid w:val="0076416E"/>
    <w:rsid w:val="00777F4F"/>
    <w:rsid w:val="007955D8"/>
    <w:rsid w:val="007A288F"/>
    <w:rsid w:val="007A372D"/>
    <w:rsid w:val="007A3AC3"/>
    <w:rsid w:val="007B2CD0"/>
    <w:rsid w:val="007B6052"/>
    <w:rsid w:val="007D0E22"/>
    <w:rsid w:val="007D1ABA"/>
    <w:rsid w:val="007D78FA"/>
    <w:rsid w:val="007E08D0"/>
    <w:rsid w:val="007E3F18"/>
    <w:rsid w:val="007E7DAB"/>
    <w:rsid w:val="007F0004"/>
    <w:rsid w:val="007F01E4"/>
    <w:rsid w:val="00807F92"/>
    <w:rsid w:val="00810D4D"/>
    <w:rsid w:val="00822E76"/>
    <w:rsid w:val="0082388B"/>
    <w:rsid w:val="00830D42"/>
    <w:rsid w:val="00831586"/>
    <w:rsid w:val="00833A0B"/>
    <w:rsid w:val="008364F8"/>
    <w:rsid w:val="00840B81"/>
    <w:rsid w:val="008417D7"/>
    <w:rsid w:val="008503A0"/>
    <w:rsid w:val="00853D43"/>
    <w:rsid w:val="00862841"/>
    <w:rsid w:val="00865283"/>
    <w:rsid w:val="00867E35"/>
    <w:rsid w:val="008768AB"/>
    <w:rsid w:val="00881863"/>
    <w:rsid w:val="008A3841"/>
    <w:rsid w:val="008B3302"/>
    <w:rsid w:val="008B3573"/>
    <w:rsid w:val="008B5236"/>
    <w:rsid w:val="008C140A"/>
    <w:rsid w:val="008D5F86"/>
    <w:rsid w:val="008E01EC"/>
    <w:rsid w:val="008E367A"/>
    <w:rsid w:val="008E3FF8"/>
    <w:rsid w:val="008E4BB6"/>
    <w:rsid w:val="008E6B9C"/>
    <w:rsid w:val="00902A0D"/>
    <w:rsid w:val="00904265"/>
    <w:rsid w:val="00905CEB"/>
    <w:rsid w:val="0091347C"/>
    <w:rsid w:val="009162F2"/>
    <w:rsid w:val="009313F7"/>
    <w:rsid w:val="00943CCB"/>
    <w:rsid w:val="00944F1F"/>
    <w:rsid w:val="00970DE4"/>
    <w:rsid w:val="00970F1E"/>
    <w:rsid w:val="009730BF"/>
    <w:rsid w:val="00973319"/>
    <w:rsid w:val="00973CDF"/>
    <w:rsid w:val="009742DC"/>
    <w:rsid w:val="00991324"/>
    <w:rsid w:val="009933CF"/>
    <w:rsid w:val="0099558B"/>
    <w:rsid w:val="009A546E"/>
    <w:rsid w:val="009A7C34"/>
    <w:rsid w:val="009B20EB"/>
    <w:rsid w:val="009E3989"/>
    <w:rsid w:val="009E4ACB"/>
    <w:rsid w:val="009E4C12"/>
    <w:rsid w:val="009E66B7"/>
    <w:rsid w:val="009F38F3"/>
    <w:rsid w:val="009F49D8"/>
    <w:rsid w:val="00A01566"/>
    <w:rsid w:val="00A062C3"/>
    <w:rsid w:val="00A1064C"/>
    <w:rsid w:val="00A116B8"/>
    <w:rsid w:val="00A12BA6"/>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E256F"/>
    <w:rsid w:val="00AF1410"/>
    <w:rsid w:val="00AF22C8"/>
    <w:rsid w:val="00AF28E3"/>
    <w:rsid w:val="00AF34FB"/>
    <w:rsid w:val="00AF758C"/>
    <w:rsid w:val="00B068CA"/>
    <w:rsid w:val="00B0732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08BB"/>
    <w:rsid w:val="00B97955"/>
    <w:rsid w:val="00B97F49"/>
    <w:rsid w:val="00BA1130"/>
    <w:rsid w:val="00BA3326"/>
    <w:rsid w:val="00BA4168"/>
    <w:rsid w:val="00BA58C0"/>
    <w:rsid w:val="00BA6B91"/>
    <w:rsid w:val="00BB0352"/>
    <w:rsid w:val="00BB4DC2"/>
    <w:rsid w:val="00BE05A9"/>
    <w:rsid w:val="00BE1EEA"/>
    <w:rsid w:val="00BE21AD"/>
    <w:rsid w:val="00BE3C7E"/>
    <w:rsid w:val="00BE5D75"/>
    <w:rsid w:val="00BE6036"/>
    <w:rsid w:val="00BE6E78"/>
    <w:rsid w:val="00BE7321"/>
    <w:rsid w:val="00BF45A6"/>
    <w:rsid w:val="00BF78CD"/>
    <w:rsid w:val="00C039A5"/>
    <w:rsid w:val="00C116E9"/>
    <w:rsid w:val="00C12CC9"/>
    <w:rsid w:val="00C1492E"/>
    <w:rsid w:val="00C15811"/>
    <w:rsid w:val="00C16B55"/>
    <w:rsid w:val="00C234A0"/>
    <w:rsid w:val="00C300D9"/>
    <w:rsid w:val="00C333C7"/>
    <w:rsid w:val="00C3344E"/>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148B"/>
    <w:rsid w:val="00CE3709"/>
    <w:rsid w:val="00CE5869"/>
    <w:rsid w:val="00CE680F"/>
    <w:rsid w:val="00CF1903"/>
    <w:rsid w:val="00CF40CE"/>
    <w:rsid w:val="00CF52CB"/>
    <w:rsid w:val="00D00EBE"/>
    <w:rsid w:val="00D011D0"/>
    <w:rsid w:val="00D0657C"/>
    <w:rsid w:val="00D11F1B"/>
    <w:rsid w:val="00D151AD"/>
    <w:rsid w:val="00D24071"/>
    <w:rsid w:val="00D2792B"/>
    <w:rsid w:val="00D33BA8"/>
    <w:rsid w:val="00D40529"/>
    <w:rsid w:val="00D4455D"/>
    <w:rsid w:val="00D461E7"/>
    <w:rsid w:val="00D51F17"/>
    <w:rsid w:val="00D5279A"/>
    <w:rsid w:val="00D540FF"/>
    <w:rsid w:val="00D54398"/>
    <w:rsid w:val="00D74EA7"/>
    <w:rsid w:val="00D81DA2"/>
    <w:rsid w:val="00D94978"/>
    <w:rsid w:val="00D94DD0"/>
    <w:rsid w:val="00D96EAA"/>
    <w:rsid w:val="00DA2480"/>
    <w:rsid w:val="00DF0727"/>
    <w:rsid w:val="00E04202"/>
    <w:rsid w:val="00E043CA"/>
    <w:rsid w:val="00E110C5"/>
    <w:rsid w:val="00E17B68"/>
    <w:rsid w:val="00E21079"/>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2BA5"/>
    <w:rsid w:val="00EB4E2A"/>
    <w:rsid w:val="00EC180F"/>
    <w:rsid w:val="00EC2E6F"/>
    <w:rsid w:val="00EC3371"/>
    <w:rsid w:val="00ED090C"/>
    <w:rsid w:val="00EE40D3"/>
    <w:rsid w:val="00EF0372"/>
    <w:rsid w:val="00EF0E1F"/>
    <w:rsid w:val="00EF29B1"/>
    <w:rsid w:val="00F01BA1"/>
    <w:rsid w:val="00F020D2"/>
    <w:rsid w:val="00F0472A"/>
    <w:rsid w:val="00F0586B"/>
    <w:rsid w:val="00F125D2"/>
    <w:rsid w:val="00F14C35"/>
    <w:rsid w:val="00F1776E"/>
    <w:rsid w:val="00F17E4E"/>
    <w:rsid w:val="00F17FD2"/>
    <w:rsid w:val="00F20659"/>
    <w:rsid w:val="00F317E0"/>
    <w:rsid w:val="00F318BF"/>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paragraph" w:styleId="2">
    <w:name w:val="heading 2"/>
    <w:basedOn w:val="a"/>
    <w:next w:val="a"/>
    <w:link w:val="2Char"/>
    <w:uiPriority w:val="9"/>
    <w:unhideWhenUsed/>
    <w:qFormat/>
    <w:rsid w:val="00C334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 w:type="character" w:customStyle="1" w:styleId="2Char">
    <w:name w:val="标题 2 Char"/>
    <w:basedOn w:val="a0"/>
    <w:link w:val="2"/>
    <w:uiPriority w:val="9"/>
    <w:rsid w:val="00C3344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553351397">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1342</TotalTime>
  <Pages>11</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257</cp:revision>
  <dcterms:created xsi:type="dcterms:W3CDTF">2021-07-27T08:46:00Z</dcterms:created>
  <dcterms:modified xsi:type="dcterms:W3CDTF">2022-02-17T02:57:00Z</dcterms:modified>
</cp:coreProperties>
</file>