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C3344E" w:rsidRDefault="008E6B9C" w:rsidP="005141B2">
      <w:pPr>
        <w:widowControl/>
        <w:shd w:val="clear" w:color="auto" w:fill="FFFFFF"/>
        <w:spacing w:line="600" w:lineRule="exact"/>
        <w:jc w:val="left"/>
        <w:rPr>
          <w:rFonts w:ascii="仿宋" w:eastAsia="仿宋" w:hAnsi="仿宋"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C3344E" w:rsidRPr="00C3344E">
        <w:rPr>
          <w:rFonts w:ascii="仿宋" w:eastAsia="仿宋" w:hAnsi="仿宋" w:cs="Segoe UI"/>
          <w:color w:val="333333"/>
          <w:spacing w:val="8"/>
          <w:kern w:val="0"/>
          <w:sz w:val="28"/>
          <w:szCs w:val="28"/>
        </w:rPr>
        <w:t>一次性使用无菌导尿管、导尿包耗材</w:t>
      </w:r>
    </w:p>
    <w:p w:rsidR="00EC514B" w:rsidRDefault="00EE40D3" w:rsidP="00EC514B">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p>
    <w:p w:rsidR="00EC514B" w:rsidRPr="00EC514B" w:rsidRDefault="00EC514B" w:rsidP="00EC514B">
      <w:pPr>
        <w:widowControl/>
        <w:shd w:val="clear" w:color="auto" w:fill="FFFFFF"/>
        <w:spacing w:line="600" w:lineRule="exact"/>
        <w:jc w:val="left"/>
        <w:rPr>
          <w:rFonts w:ascii="仿宋" w:eastAsia="仿宋" w:hAnsi="仿宋" w:cs="宋体"/>
          <w:b/>
          <w:color w:val="000000"/>
          <w:kern w:val="0"/>
          <w:sz w:val="28"/>
          <w:szCs w:val="28"/>
        </w:rPr>
      </w:pPr>
      <w:r w:rsidRPr="00EC514B">
        <w:rPr>
          <w:rFonts w:ascii="仿宋" w:eastAsia="仿宋" w:hAnsi="仿宋" w:cs="Segoe UI" w:hint="eastAsia"/>
          <w:b/>
          <w:color w:val="333333"/>
          <w:spacing w:val="8"/>
          <w:kern w:val="0"/>
          <w:sz w:val="28"/>
          <w:szCs w:val="28"/>
        </w:rPr>
        <w:t>（一）</w:t>
      </w:r>
      <w:r w:rsidRPr="00EC514B">
        <w:rPr>
          <w:rFonts w:ascii="仿宋" w:eastAsia="仿宋" w:hAnsi="仿宋" w:hint="eastAsia"/>
          <w:b/>
          <w:sz w:val="28"/>
          <w:szCs w:val="28"/>
        </w:rPr>
        <w:t xml:space="preserve"> 一次性使用乳胶导尿管</w:t>
      </w:r>
      <w:r w:rsidRPr="00EC514B">
        <w:rPr>
          <w:rFonts w:ascii="仿宋" w:eastAsia="仿宋" w:hAnsi="仿宋" w:cs="宋体" w:hint="eastAsia"/>
          <w:b/>
          <w:color w:val="000000"/>
          <w:kern w:val="0"/>
          <w:sz w:val="28"/>
          <w:szCs w:val="28"/>
        </w:rPr>
        <w:t>（年度预计用量4000个）</w:t>
      </w:r>
    </w:p>
    <w:p w:rsidR="00EC514B" w:rsidRPr="00EC514B" w:rsidRDefault="00EC514B" w:rsidP="00EC514B">
      <w:pPr>
        <w:widowControl/>
        <w:shd w:val="clear" w:color="auto" w:fill="FFFFFF"/>
        <w:spacing w:line="600" w:lineRule="exact"/>
        <w:jc w:val="left"/>
        <w:rPr>
          <w:rFonts w:ascii="仿宋" w:eastAsia="仿宋" w:hAnsi="仿宋"/>
          <w:sz w:val="28"/>
          <w:szCs w:val="28"/>
        </w:rPr>
      </w:pPr>
      <w:r w:rsidRPr="00EC514B">
        <w:rPr>
          <w:rFonts w:ascii="仿宋" w:eastAsia="仿宋" w:hAnsi="仿宋" w:hint="eastAsia"/>
          <w:sz w:val="28"/>
          <w:szCs w:val="28"/>
        </w:rPr>
        <w:t>1.产品结构组成：单腔导尿管由导尿管，导尿管塞、助插内芯组成；双腔和三腔导尿管由导尿管，球囊，排出孔，单向阀组成。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2.材质要求：导尿管由乳胶材料制成。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3.规格型号：有单腔、双腔、三腔规格，型号有8</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（二）一次性使用硅胶导尿管（年度预计用量300个）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1.产品结构组成：由导尿腔</w:t>
      </w:r>
      <w:r w:rsidRPr="00EC514B">
        <w:rPr>
          <w:rFonts w:ascii="仿宋" w:eastAsia="仿宋" w:hAnsi="仿宋" w:hint="eastAsia"/>
          <w:b/>
          <w:bCs/>
          <w:sz w:val="28"/>
          <w:szCs w:val="28"/>
        </w:rPr>
        <w:t>、</w:t>
      </w:r>
      <w:r w:rsidRPr="00EC514B">
        <w:rPr>
          <w:rFonts w:ascii="仿宋" w:eastAsia="仿宋" w:hAnsi="仿宋" w:hint="eastAsia"/>
          <w:bCs/>
          <w:sz w:val="28"/>
          <w:szCs w:val="28"/>
        </w:rPr>
        <w:t>球囊</w:t>
      </w:r>
      <w:r w:rsidRPr="00EC514B">
        <w:rPr>
          <w:rFonts w:ascii="仿宋" w:eastAsia="仿宋" w:hAnsi="仿宋" w:hint="eastAsia"/>
          <w:b/>
          <w:bCs/>
          <w:sz w:val="28"/>
          <w:szCs w:val="28"/>
        </w:rPr>
        <w:t>、</w:t>
      </w:r>
      <w:r w:rsidRPr="00EC514B">
        <w:rPr>
          <w:rFonts w:ascii="仿宋" w:eastAsia="仿宋" w:hAnsi="仿宋" w:hint="eastAsia"/>
          <w:bCs/>
          <w:sz w:val="28"/>
          <w:szCs w:val="28"/>
        </w:rPr>
        <w:t>排出孔</w:t>
      </w:r>
      <w:r w:rsidRPr="00EC514B">
        <w:rPr>
          <w:rFonts w:ascii="仿宋" w:eastAsia="仿宋" w:hAnsi="仿宋" w:hint="eastAsia"/>
          <w:b/>
          <w:bCs/>
          <w:sz w:val="28"/>
          <w:szCs w:val="28"/>
        </w:rPr>
        <w:t>、</w:t>
      </w:r>
      <w:r w:rsidRPr="00EC514B">
        <w:rPr>
          <w:rFonts w:ascii="仿宋" w:eastAsia="仿宋" w:hAnsi="仿宋" w:hint="eastAsia"/>
          <w:bCs/>
          <w:sz w:val="28"/>
          <w:szCs w:val="28"/>
        </w:rPr>
        <w:t>单向阀</w:t>
      </w:r>
      <w:r w:rsidRPr="00EC514B">
        <w:rPr>
          <w:rFonts w:ascii="仿宋" w:eastAsia="仿宋" w:hAnsi="仿宋" w:hint="eastAsia"/>
          <w:b/>
          <w:bCs/>
          <w:sz w:val="28"/>
          <w:szCs w:val="28"/>
        </w:rPr>
        <w:t>、</w:t>
      </w:r>
      <w:r w:rsidRPr="00EC514B">
        <w:rPr>
          <w:rFonts w:ascii="仿宋" w:eastAsia="仿宋" w:hAnsi="仿宋" w:hint="eastAsia"/>
          <w:bCs/>
          <w:sz w:val="28"/>
          <w:szCs w:val="28"/>
        </w:rPr>
        <w:t>导尿管塞</w:t>
      </w:r>
      <w:r w:rsidRPr="00EC514B">
        <w:rPr>
          <w:rFonts w:ascii="仿宋" w:eastAsia="仿宋" w:hAnsi="仿宋" w:hint="eastAsia"/>
          <w:b/>
          <w:bCs/>
          <w:sz w:val="28"/>
          <w:szCs w:val="28"/>
        </w:rPr>
        <w:t>、</w:t>
      </w:r>
      <w:r w:rsidRPr="00EC514B">
        <w:rPr>
          <w:rFonts w:ascii="仿宋" w:eastAsia="仿宋" w:hAnsi="仿宋" w:hint="eastAsia"/>
          <w:bCs/>
          <w:sz w:val="28"/>
          <w:szCs w:val="28"/>
        </w:rPr>
        <w:t>助</w:t>
      </w:r>
    </w:p>
    <w:p w:rsidR="00EC514B" w:rsidRPr="00EC514B" w:rsidRDefault="00EC514B" w:rsidP="00EC514B">
      <w:pPr>
        <w:spacing w:line="500" w:lineRule="exact"/>
        <w:ind w:left="2240" w:hangingChars="800" w:hanging="2240"/>
        <w:rPr>
          <w:rFonts w:ascii="仿宋" w:eastAsia="仿宋" w:hAnsi="仿宋" w:cs="Segoe UI"/>
          <w:b/>
          <w:color w:val="333333"/>
          <w:spacing w:val="8"/>
          <w:kern w:val="0"/>
          <w:sz w:val="28"/>
          <w:szCs w:val="28"/>
        </w:rPr>
      </w:pPr>
      <w:r w:rsidRPr="00EC514B">
        <w:rPr>
          <w:rFonts w:ascii="仿宋" w:eastAsia="仿宋" w:hAnsi="仿宋" w:hint="eastAsia"/>
          <w:bCs/>
          <w:sz w:val="28"/>
          <w:szCs w:val="28"/>
        </w:rPr>
        <w:t>插内芯等组成。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2.材质要求：导尿管由硅胶材料制成。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3.规格型号：有双腔、三腔规格，型号有6</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P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（三）一次性使用乳胶导尿包（年度预计用量5000个）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2.材质：导尿管由乳胶材料制成。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3.规格型号：有单腔、双腔、三腔规格，型号有8</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4.灭菌要求：产品为无菌，一次性使用，有效期≥2年。</w:t>
      </w:r>
    </w:p>
    <w:p w:rsidR="00EC514B" w:rsidRPr="001854C7" w:rsidRDefault="00EC514B" w:rsidP="00EC514B">
      <w:pPr>
        <w:spacing w:line="500" w:lineRule="exact"/>
        <w:ind w:left="2377" w:hangingChars="800" w:hanging="2377"/>
        <w:rPr>
          <w:rFonts w:ascii="仿宋" w:eastAsia="仿宋" w:hAnsi="仿宋"/>
          <w:b/>
          <w:sz w:val="24"/>
          <w:szCs w:val="24"/>
        </w:rPr>
      </w:pPr>
      <w:r w:rsidRPr="00EC514B">
        <w:rPr>
          <w:rFonts w:ascii="仿宋" w:eastAsia="仿宋" w:hAnsi="仿宋" w:cs="Segoe UI" w:hint="eastAsia"/>
          <w:b/>
          <w:color w:val="333333"/>
          <w:spacing w:val="8"/>
          <w:kern w:val="0"/>
          <w:sz w:val="28"/>
          <w:szCs w:val="28"/>
        </w:rPr>
        <w:t>（四）一次性使用硅胶导尿包（年度预计用量200个）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lastRenderedPageBreak/>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2.材质：导尿管由硅胶材料制成。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3.规格型号：有双腔、三腔规格，型号有6</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 xml:space="preserve">4.灭菌要求：产品为无菌，一次性使用，有效期≥2年。 </w:t>
      </w:r>
    </w:p>
    <w:p w:rsidR="00EE40D3" w:rsidRPr="001B1FDA" w:rsidRDefault="00EC514B" w:rsidP="00EC514B">
      <w:pPr>
        <w:spacing w:line="500" w:lineRule="exact"/>
        <w:ind w:left="1920" w:hangingChars="800" w:hanging="1920"/>
        <w:rPr>
          <w:rFonts w:ascii="仿宋" w:eastAsia="仿宋" w:hAnsi="仿宋"/>
          <w:sz w:val="24"/>
          <w:szCs w:val="24"/>
        </w:rPr>
      </w:pPr>
      <w:r>
        <w:rPr>
          <w:rFonts w:ascii="仿宋" w:eastAsia="仿宋" w:hAnsi="仿宋" w:hint="eastAsia"/>
          <w:sz w:val="24"/>
          <w:szCs w:val="24"/>
        </w:rPr>
        <w:t xml:space="preserve"> </w:t>
      </w:r>
      <w:r w:rsidR="00EE40D3"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D8050A" w:rsidRDefault="00EE40D3" w:rsidP="00D8050A">
      <w:pPr>
        <w:pStyle w:val="a5"/>
        <w:shd w:val="clear" w:color="auto" w:fill="FFFFFF"/>
        <w:wordWrap w:val="0"/>
        <w:spacing w:before="0" w:beforeAutospacing="0" w:after="0" w:afterAutospacing="0"/>
        <w:rPr>
          <w:rFonts w:cs="Segoe UI"/>
          <w:color w:val="333333"/>
          <w:sz w:val="28"/>
          <w:szCs w:val="28"/>
        </w:rPr>
      </w:pPr>
      <w:r w:rsidRPr="00EE40D3">
        <w:rPr>
          <w:rFonts w:ascii="仿宋" w:eastAsia="仿宋" w:hAnsi="仿宋" w:cs="Segoe UI" w:hint="eastAsia"/>
          <w:color w:val="333333"/>
          <w:spacing w:val="8"/>
          <w:sz w:val="28"/>
          <w:szCs w:val="28"/>
        </w:rPr>
        <w:t>▲</w:t>
      </w:r>
      <w:r w:rsidR="00D8050A" w:rsidRPr="00661373">
        <w:rPr>
          <w:rFonts w:ascii="仿宋" w:eastAsia="仿宋" w:hAnsi="仿宋" w:cs="Segoe UI" w:hint="eastAsia"/>
          <w:color w:val="333333"/>
          <w:spacing w:val="8"/>
          <w:sz w:val="28"/>
          <w:szCs w:val="28"/>
        </w:rPr>
        <w:t>2</w:t>
      </w:r>
      <w:r w:rsidR="00D8050A">
        <w:rPr>
          <w:rFonts w:ascii="仿宋" w:eastAsia="仿宋" w:hAnsi="仿宋" w:cs="Segoe UI" w:hint="eastAsia"/>
          <w:color w:val="333333"/>
          <w:spacing w:val="8"/>
          <w:sz w:val="28"/>
          <w:szCs w:val="28"/>
        </w:rPr>
        <w:t>.</w:t>
      </w:r>
      <w:r w:rsidR="00D8050A" w:rsidRPr="00661373">
        <w:rPr>
          <w:rFonts w:ascii="仿宋" w:eastAsia="仿宋" w:hAnsi="仿宋" w:hint="eastAsia"/>
          <w:color w:val="000000" w:themeColor="text1"/>
          <w:sz w:val="28"/>
          <w:szCs w:val="28"/>
        </w:rPr>
        <w:t>若投标产品属于国家医疗保障局发布的《医保医用耗材分类与代码》目录且具有医疗器械注册证的全部医用耗材（不含一类医疗器械）的，必须为四川省药械集中采购及医药价格监管平台挂网产品，</w:t>
      </w:r>
      <w:r w:rsidR="00D8050A" w:rsidRPr="00FF50A2">
        <w:rPr>
          <w:rFonts w:ascii="仿宋" w:eastAsia="仿宋" w:hAnsi="仿宋" w:hint="eastAsia"/>
          <w:b/>
          <w:color w:val="000000" w:themeColor="text1"/>
          <w:sz w:val="28"/>
          <w:szCs w:val="28"/>
        </w:rPr>
        <w:t>其中单腔</w:t>
      </w:r>
      <w:r w:rsidR="00D12B2C" w:rsidRPr="00FF50A2">
        <w:rPr>
          <w:rFonts w:ascii="仿宋" w:eastAsia="仿宋" w:hAnsi="仿宋" w:hint="eastAsia"/>
          <w:b/>
          <w:color w:val="000000" w:themeColor="text1"/>
          <w:sz w:val="28"/>
          <w:szCs w:val="28"/>
        </w:rPr>
        <w:t>导</w:t>
      </w:r>
      <w:r w:rsidR="00D8050A" w:rsidRPr="00FF50A2">
        <w:rPr>
          <w:rFonts w:ascii="仿宋" w:eastAsia="仿宋" w:hAnsi="仿宋" w:hint="eastAsia"/>
          <w:b/>
          <w:color w:val="000000" w:themeColor="text1"/>
          <w:sz w:val="28"/>
          <w:szCs w:val="28"/>
        </w:rPr>
        <w:t>尿管、单腔导尿包产品除外。</w:t>
      </w:r>
      <w:r w:rsidR="00FE5EF1" w:rsidRPr="00FE5EF1">
        <w:rPr>
          <w:rFonts w:ascii="仿宋" w:eastAsia="仿宋" w:hAnsi="仿宋" w:hint="eastAsia"/>
          <w:color w:val="000000" w:themeColor="text1"/>
          <w:sz w:val="28"/>
          <w:szCs w:val="28"/>
        </w:rPr>
        <w:t>需</w:t>
      </w:r>
      <w:r w:rsidR="00D8050A" w:rsidRPr="00FE5EF1">
        <w:rPr>
          <w:rFonts w:ascii="仿宋" w:eastAsia="仿宋" w:hAnsi="仿宋" w:hint="eastAsia"/>
          <w:color w:val="000000" w:themeColor="text1"/>
          <w:sz w:val="28"/>
          <w:szCs w:val="28"/>
        </w:rPr>
        <w:t>提供</w:t>
      </w:r>
      <w:r w:rsidR="00D8050A" w:rsidRPr="00661373">
        <w:rPr>
          <w:rFonts w:ascii="仿宋" w:eastAsia="仿宋" w:hAnsi="仿宋" w:hint="eastAsia"/>
          <w:color w:val="000000" w:themeColor="text1"/>
          <w:sz w:val="28"/>
          <w:szCs w:val="28"/>
        </w:rPr>
        <w:t>产品挂网商品代码、医保编码。</w:t>
      </w:r>
    </w:p>
    <w:p w:rsidR="00EE40D3" w:rsidRPr="006145F0" w:rsidRDefault="00EE40D3" w:rsidP="00EE40D3">
      <w:pPr>
        <w:jc w:val="left"/>
        <w:rPr>
          <w:rFonts w:ascii="仿宋" w:eastAsia="仿宋" w:hAnsi="仿宋" w:cs="Segoe UI"/>
          <w:b/>
          <w:color w:val="333333"/>
          <w:spacing w:val="8"/>
          <w:kern w:val="0"/>
          <w:sz w:val="28"/>
          <w:szCs w:val="28"/>
        </w:rPr>
      </w:pPr>
      <w:r w:rsidRPr="006145F0">
        <w:rPr>
          <w:rFonts w:ascii="仿宋" w:eastAsia="仿宋" w:hAnsi="仿宋" w:cs="Segoe UI" w:hint="eastAsia"/>
          <w:b/>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FE5EF1" w:rsidRDefault="00FE5EF1" w:rsidP="00D12B2C">
      <w:pPr>
        <w:jc w:val="left"/>
        <w:rPr>
          <w:rFonts w:ascii="仿宋" w:eastAsia="仿宋" w:hAnsi="仿宋" w:cs="Segoe UI"/>
          <w:color w:val="333333"/>
          <w:spacing w:val="8"/>
          <w:kern w:val="0"/>
          <w:sz w:val="28"/>
          <w:szCs w:val="28"/>
        </w:rPr>
      </w:pPr>
    </w:p>
    <w:p w:rsidR="000971C3" w:rsidRDefault="000971C3" w:rsidP="00D12B2C">
      <w:pPr>
        <w:widowControl/>
        <w:spacing w:line="600" w:lineRule="exact"/>
        <w:jc w:val="left"/>
        <w:rPr>
          <w:rFonts w:ascii="仿宋" w:eastAsia="仿宋" w:hAnsi="仿宋" w:cs="Segoe UI"/>
          <w:color w:val="333333"/>
          <w:spacing w:val="8"/>
          <w:kern w:val="0"/>
          <w:sz w:val="28"/>
          <w:szCs w:val="28"/>
        </w:rPr>
      </w:pPr>
    </w:p>
    <w:p w:rsidR="000438E7" w:rsidRPr="00D12B2C" w:rsidRDefault="00F14C35" w:rsidP="00D12B2C">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D12B2C" w:rsidTr="00B83651">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D12B2C" w:rsidRPr="00B20822" w:rsidTr="00B83651">
        <w:trPr>
          <w:trHeight w:val="83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w:t>
            </w:r>
            <w:r>
              <w:rPr>
                <w:rFonts w:ascii="仿宋" w:eastAsia="仿宋" w:hAnsi="仿宋" w:cs="Segoe UI" w:hint="eastAsia"/>
                <w:kern w:val="0"/>
                <w:sz w:val="22"/>
                <w:szCs w:val="24"/>
              </w:rPr>
              <w:t xml:space="preserve"> </w:t>
            </w:r>
            <w:r w:rsidRPr="008C140A">
              <w:rPr>
                <w:rFonts w:ascii="仿宋" w:eastAsia="仿宋" w:hAnsi="仿宋" w:cs="Segoe UI" w:hint="eastAsia"/>
                <w:kern w:val="0"/>
                <w:sz w:val="22"/>
                <w:szCs w:val="24"/>
              </w:rPr>
              <w:t>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D12B2C" w:rsidRPr="00E9491C" w:rsidRDefault="00D12B2C" w:rsidP="00B83651">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D3FB8" w:rsidRDefault="00D12B2C" w:rsidP="00B83651">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w:t>
            </w:r>
            <w:r w:rsidR="00BD3FB8">
              <w:rPr>
                <w:rFonts w:ascii="仿宋" w:eastAsia="仿宋" w:hAnsi="仿宋" w:cs="Segoe UI" w:hint="eastAsia"/>
                <w:kern w:val="0"/>
                <w:sz w:val="24"/>
                <w:szCs w:val="24"/>
              </w:rPr>
              <w:t>比价产品明细详见附件2-1。</w:t>
            </w:r>
          </w:p>
          <w:p w:rsidR="00D12B2C" w:rsidRPr="008E540E" w:rsidRDefault="00BD3FB8" w:rsidP="00B83651">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若同种产品有多种规格型号且涉及不同挂网流水号和挂网价格，则供应商分项报价，材料的最终计算单价以不同规格报价的均价为准。</w:t>
            </w:r>
          </w:p>
        </w:tc>
      </w:tr>
      <w:tr w:rsidR="00D12B2C" w:rsidTr="000971C3">
        <w:trPr>
          <w:trHeight w:val="1942"/>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kern w:val="0"/>
                <w:sz w:val="24"/>
                <w:szCs w:val="24"/>
              </w:rPr>
            </w:pPr>
          </w:p>
        </w:tc>
      </w:tr>
      <w:tr w:rsidR="00D12B2C" w:rsidTr="00B83651">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C179B" w:rsidRDefault="00D12B2C" w:rsidP="00B83651">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C179B" w:rsidRDefault="00D12B2C" w:rsidP="00B83651">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Theme="minorEastAsia" w:eastAsia="仿宋" w:hAnsiTheme="minorEastAsia" w:cs="Segoe UI"/>
                <w:kern w:val="0"/>
                <w:sz w:val="24"/>
                <w:szCs w:val="24"/>
              </w:rPr>
            </w:pPr>
          </w:p>
        </w:tc>
      </w:tr>
      <w:tr w:rsidR="00D12B2C" w:rsidTr="00B83651">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能力11</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color w:val="000000"/>
                <w:kern w:val="0"/>
                <w:sz w:val="24"/>
                <w:szCs w:val="24"/>
              </w:rPr>
            </w:pPr>
          </w:p>
        </w:tc>
      </w:tr>
      <w:tr w:rsidR="00D12B2C" w:rsidTr="00B83651">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3E7676" w:rsidRDefault="00D12B2C" w:rsidP="00B83651">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9</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D12B2C" w:rsidTr="00B83651">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w:t>
            </w:r>
            <w:r>
              <w:rPr>
                <w:rFonts w:ascii="仿宋" w:eastAsia="仿宋" w:hAnsi="仿宋" w:cs="Segoe UI" w:hint="eastAsia"/>
                <w:color w:val="000000"/>
                <w:kern w:val="0"/>
                <w:sz w:val="22"/>
                <w:szCs w:val="24"/>
              </w:rPr>
              <w:lastRenderedPageBreak/>
              <w:t>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r w:rsidR="00D12B2C" w:rsidTr="00B83651">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bl>
    <w:p w:rsidR="00D57C47" w:rsidRDefault="00D57C47">
      <w:pPr>
        <w:widowControl/>
        <w:jc w:val="left"/>
        <w:rPr>
          <w:rFonts w:asciiTheme="majorEastAsia" w:eastAsiaTheme="majorEastAsia" w:hAnsiTheme="majorEastAsia" w:cs="Segoe UI"/>
          <w:b/>
          <w:bCs/>
          <w:color w:val="333333"/>
          <w:kern w:val="0"/>
          <w:sz w:val="24"/>
          <w:szCs w:val="24"/>
        </w:rPr>
      </w:pPr>
    </w:p>
    <w:p w:rsidR="00287934" w:rsidRPr="00287934" w:rsidRDefault="00724F0E" w:rsidP="00287934">
      <w:pPr>
        <w:widowControl/>
        <w:jc w:val="left"/>
        <w:rPr>
          <w:rFonts w:ascii="宋体" w:eastAsia="宋体" w:hAnsi="宋体" w:cs="Segoe UI"/>
          <w:b/>
          <w:bCs/>
          <w:color w:val="333333"/>
          <w:kern w:val="0"/>
          <w:sz w:val="28"/>
          <w:szCs w:val="28"/>
        </w:rPr>
      </w:pPr>
      <w:r>
        <w:rPr>
          <w:rFonts w:asciiTheme="majorEastAsia" w:eastAsiaTheme="majorEastAsia" w:hAnsiTheme="majorEastAsia" w:cs="Segoe UI" w:hint="eastAsia"/>
          <w:b/>
          <w:bCs/>
          <w:color w:val="333333"/>
          <w:kern w:val="0"/>
          <w:sz w:val="24"/>
          <w:szCs w:val="24"/>
        </w:rPr>
        <w:t>附件2-1：</w:t>
      </w:r>
      <w:r w:rsidR="00287934" w:rsidRPr="00287934">
        <w:rPr>
          <w:rFonts w:ascii="宋体" w:eastAsia="宋体" w:hAnsi="宋体" w:cs="Segoe UI" w:hint="eastAsia"/>
          <w:b/>
          <w:bCs/>
          <w:color w:val="333333"/>
          <w:kern w:val="0"/>
          <w:sz w:val="28"/>
          <w:szCs w:val="28"/>
        </w:rPr>
        <w:t>价格评分比价产品明细</w:t>
      </w:r>
    </w:p>
    <w:p w:rsidR="00724F0E" w:rsidRPr="00287934" w:rsidRDefault="00724F0E">
      <w:pPr>
        <w:widowControl/>
        <w:jc w:val="left"/>
        <w:rPr>
          <w:rFonts w:asciiTheme="majorEastAsia" w:eastAsiaTheme="majorEastAsia" w:hAnsiTheme="majorEastAsia" w:cs="Segoe UI"/>
          <w:b/>
          <w:bCs/>
          <w:color w:val="333333"/>
          <w:kern w:val="0"/>
          <w:sz w:val="22"/>
          <w:szCs w:val="24"/>
        </w:rPr>
      </w:pPr>
    </w:p>
    <w:tbl>
      <w:tblPr>
        <w:tblW w:w="5756" w:type="pct"/>
        <w:jc w:val="center"/>
        <w:tblInd w:w="-2303" w:type="dxa"/>
        <w:tblLook w:val="04A0"/>
      </w:tblPr>
      <w:tblGrid>
        <w:gridCol w:w="754"/>
        <w:gridCol w:w="3259"/>
        <w:gridCol w:w="2253"/>
        <w:gridCol w:w="965"/>
        <w:gridCol w:w="1460"/>
        <w:gridCol w:w="1120"/>
      </w:tblGrid>
      <w:tr w:rsidR="0068277A" w:rsidRPr="008E294E" w:rsidTr="008218F7">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1661"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1148"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5B6398" w:rsidRPr="008E540E" w:rsidRDefault="005B6398" w:rsidP="0068277A">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68277A" w:rsidRPr="008E294E" w:rsidTr="008218F7">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1</w:t>
            </w:r>
          </w:p>
        </w:tc>
        <w:tc>
          <w:tcPr>
            <w:tcW w:w="166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一次性使用乳胶导尿管</w:t>
            </w:r>
          </w:p>
        </w:tc>
        <w:tc>
          <w:tcPr>
            <w:tcW w:w="114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92"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4000</w:t>
            </w:r>
          </w:p>
        </w:tc>
        <w:tc>
          <w:tcPr>
            <w:tcW w:w="57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8218F7">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2</w:t>
            </w:r>
          </w:p>
        </w:tc>
        <w:tc>
          <w:tcPr>
            <w:tcW w:w="166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一次性使用硅胶导尿管</w:t>
            </w:r>
          </w:p>
        </w:tc>
        <w:tc>
          <w:tcPr>
            <w:tcW w:w="114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8Fr</w:t>
            </w:r>
          </w:p>
        </w:tc>
        <w:tc>
          <w:tcPr>
            <w:tcW w:w="492"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300</w:t>
            </w:r>
          </w:p>
        </w:tc>
        <w:tc>
          <w:tcPr>
            <w:tcW w:w="57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8218F7">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3</w:t>
            </w:r>
          </w:p>
        </w:tc>
        <w:tc>
          <w:tcPr>
            <w:tcW w:w="166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一次性使用乳胶导尿包</w:t>
            </w:r>
          </w:p>
        </w:tc>
        <w:tc>
          <w:tcPr>
            <w:tcW w:w="114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92"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5000</w:t>
            </w:r>
          </w:p>
        </w:tc>
        <w:tc>
          <w:tcPr>
            <w:tcW w:w="57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8218F7">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4</w:t>
            </w:r>
          </w:p>
        </w:tc>
        <w:tc>
          <w:tcPr>
            <w:tcW w:w="166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一次性使用硅胶导尿包</w:t>
            </w:r>
          </w:p>
        </w:tc>
        <w:tc>
          <w:tcPr>
            <w:tcW w:w="114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6Fr</w:t>
            </w:r>
          </w:p>
        </w:tc>
        <w:tc>
          <w:tcPr>
            <w:tcW w:w="492"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7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287934">
        <w:trPr>
          <w:trHeight w:val="461"/>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68277A" w:rsidRDefault="0068277A" w:rsidP="0068277A">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68277A" w:rsidRPr="008E540E" w:rsidRDefault="0068277A" w:rsidP="0068277A">
            <w:pPr>
              <w:widowControl/>
              <w:jc w:val="center"/>
              <w:rPr>
                <w:rFonts w:ascii="仿宋" w:eastAsia="仿宋" w:hAnsi="仿宋" w:cs="Arial"/>
                <w:color w:val="000000"/>
                <w:kern w:val="0"/>
                <w:sz w:val="24"/>
                <w:szCs w:val="24"/>
              </w:rPr>
            </w:pPr>
          </w:p>
        </w:tc>
      </w:tr>
    </w:tbl>
    <w:p w:rsidR="00724F0E" w:rsidRPr="00D12B2C" w:rsidRDefault="00724F0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D12B2C" w:rsidRDefault="00D12B2C" w:rsidP="00D12B2C">
      <w:pPr>
        <w:widowControl/>
        <w:jc w:val="left"/>
        <w:rPr>
          <w:rFonts w:asciiTheme="minorEastAsia" w:hAnsiTheme="minorEastAsia" w:cs="Segoe UI"/>
          <w:b/>
          <w:bCs/>
          <w:color w:val="333333"/>
          <w:kern w:val="0"/>
          <w:sz w:val="24"/>
          <w:szCs w:val="24"/>
        </w:rPr>
      </w:pPr>
    </w:p>
    <w:p w:rsidR="00D12B2C" w:rsidRDefault="00D12B2C" w:rsidP="00D12B2C">
      <w:pPr>
        <w:widowControl/>
        <w:jc w:val="left"/>
        <w:rPr>
          <w:rFonts w:asciiTheme="minorEastAsia" w:hAnsiTheme="minorEastAsia" w:cs="Segoe UI"/>
          <w:b/>
          <w:bCs/>
          <w:color w:val="333333"/>
          <w:kern w:val="0"/>
          <w:sz w:val="24"/>
          <w:szCs w:val="24"/>
        </w:rPr>
      </w:pPr>
    </w:p>
    <w:p w:rsidR="00F14C35" w:rsidRPr="00D12B2C" w:rsidRDefault="00F14C35" w:rsidP="00D12B2C">
      <w:pPr>
        <w:widowControl/>
        <w:jc w:val="left"/>
        <w:rPr>
          <w:rFonts w:asciiTheme="minorEastAsia" w:hAnsiTheme="minorEastAsia" w:cs="Segoe UI"/>
          <w:b/>
          <w:bCs/>
          <w:color w:val="333333"/>
          <w:kern w:val="0"/>
          <w:sz w:val="28"/>
          <w:szCs w:val="28"/>
        </w:rPr>
      </w:pPr>
      <w:r w:rsidRPr="002320B3">
        <w:rPr>
          <w:rFonts w:asciiTheme="minorEastAsia" w:hAnsiTheme="minorEastAsia"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D12B2C"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5111" w:type="dxa"/>
        <w:shd w:val="clear" w:color="auto" w:fill="FFFFFF"/>
        <w:tblLayout w:type="fixed"/>
        <w:tblCellMar>
          <w:left w:w="0" w:type="dxa"/>
          <w:right w:w="0" w:type="dxa"/>
        </w:tblCellMar>
        <w:tblLook w:val="04A0"/>
      </w:tblPr>
      <w:tblGrid>
        <w:gridCol w:w="720"/>
        <w:gridCol w:w="1458"/>
        <w:gridCol w:w="1267"/>
        <w:gridCol w:w="1077"/>
        <w:gridCol w:w="2147"/>
        <w:gridCol w:w="717"/>
        <w:gridCol w:w="1374"/>
        <w:gridCol w:w="1229"/>
        <w:gridCol w:w="1229"/>
        <w:gridCol w:w="1380"/>
        <w:gridCol w:w="6"/>
        <w:gridCol w:w="1344"/>
        <w:gridCol w:w="13"/>
        <w:gridCol w:w="1150"/>
      </w:tblGrid>
      <w:tr w:rsidR="00A7391D" w:rsidRPr="002320B3" w:rsidTr="00A7391D">
        <w:trPr>
          <w:trHeight w:val="647"/>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12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10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21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7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37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29" w:type="dxa"/>
            <w:tcBorders>
              <w:top w:val="single" w:sz="8" w:space="0" w:color="auto"/>
              <w:left w:val="nil"/>
              <w:bottom w:val="single" w:sz="4" w:space="0" w:color="auto"/>
              <w:right w:val="single" w:sz="4" w:space="0" w:color="auto"/>
            </w:tcBorders>
            <w:shd w:val="clear" w:color="auto" w:fill="FFFFFF"/>
          </w:tcPr>
          <w:p w:rsidR="00A7391D" w:rsidRDefault="00435D02"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成交均价</w:t>
            </w:r>
            <w:r w:rsidRPr="002320B3">
              <w:rPr>
                <w:rFonts w:asciiTheme="minorEastAsia" w:hAnsiTheme="minorEastAsia" w:cs="Segoe UI" w:hint="eastAsia"/>
                <w:color w:val="333333"/>
                <w:kern w:val="0"/>
                <w:sz w:val="28"/>
                <w:szCs w:val="28"/>
              </w:rPr>
              <w:t>（元）</w:t>
            </w:r>
          </w:p>
        </w:tc>
        <w:tc>
          <w:tcPr>
            <w:tcW w:w="1229" w:type="dxa"/>
            <w:tcBorders>
              <w:top w:val="single" w:sz="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年度预计用量</w:t>
            </w:r>
          </w:p>
        </w:tc>
        <w:tc>
          <w:tcPr>
            <w:tcW w:w="1386"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135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1150" w:type="dxa"/>
            <w:tcBorders>
              <w:top w:val="single" w:sz="8" w:space="0" w:color="auto"/>
              <w:left w:val="nil"/>
              <w:bottom w:val="single" w:sz="8" w:space="0" w:color="auto"/>
              <w:right w:val="single" w:sz="8" w:space="0" w:color="auto"/>
            </w:tcBorders>
            <w:shd w:val="clear" w:color="auto" w:fill="FFFFFF"/>
            <w:vAlign w:val="center"/>
          </w:tcPr>
          <w:p w:rsidR="00A7391D" w:rsidRDefault="00A7391D" w:rsidP="0057199B">
            <w:pPr>
              <w:widowControl/>
              <w:ind w:firstLineChars="100" w:firstLine="28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A7391D"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A7391D" w:rsidRPr="002320B3" w:rsidTr="00A7391D">
        <w:trPr>
          <w:trHeight w:val="684"/>
        </w:trPr>
        <w:tc>
          <w:tcPr>
            <w:tcW w:w="7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r w:rsidRPr="00D12B2C">
              <w:rPr>
                <w:rFonts w:ascii="楷体" w:eastAsia="楷体" w:hAnsi="楷体" w:hint="eastAsia"/>
                <w:sz w:val="24"/>
                <w:szCs w:val="24"/>
              </w:rPr>
              <w:t>1</w:t>
            </w:r>
          </w:p>
        </w:tc>
        <w:tc>
          <w:tcPr>
            <w:tcW w:w="14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ordWrap w:val="0"/>
              <w:jc w:val="center"/>
              <w:rPr>
                <w:rFonts w:ascii="楷体" w:eastAsia="楷体" w:hAnsi="楷体"/>
                <w:sz w:val="24"/>
                <w:szCs w:val="24"/>
              </w:rPr>
            </w:pPr>
            <w:r w:rsidRPr="00B909D1">
              <w:rPr>
                <w:rFonts w:ascii="楷体" w:eastAsia="楷体" w:hAnsi="楷体" w:hint="eastAsia"/>
                <w:sz w:val="24"/>
                <w:szCs w:val="24"/>
              </w:rPr>
              <w:t>一次性使用</w:t>
            </w:r>
            <w:r>
              <w:rPr>
                <w:rFonts w:ascii="楷体" w:eastAsia="楷体" w:hAnsi="楷体" w:hint="eastAsia"/>
                <w:sz w:val="24"/>
                <w:szCs w:val="24"/>
              </w:rPr>
              <w:t>乳胶</w:t>
            </w:r>
            <w:r w:rsidRPr="00B909D1">
              <w:rPr>
                <w:rFonts w:ascii="楷体" w:eastAsia="楷体" w:hAnsi="楷体" w:hint="eastAsia"/>
                <w:sz w:val="24"/>
                <w:szCs w:val="24"/>
              </w:rPr>
              <w:t>导尿管</w:t>
            </w:r>
          </w:p>
        </w:tc>
        <w:tc>
          <w:tcPr>
            <w:tcW w:w="1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3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nil"/>
              <w:bottom w:val="single" w:sz="4" w:space="0" w:color="auto"/>
              <w:right w:val="single" w:sz="4" w:space="0" w:color="auto"/>
            </w:tcBorders>
            <w:shd w:val="clear" w:color="auto" w:fill="FFFFFF"/>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D12B2C" w:rsidRDefault="00A7391D" w:rsidP="002F5AEE">
            <w:pPr>
              <w:wordWrap w:val="0"/>
              <w:jc w:val="center"/>
              <w:rPr>
                <w:rFonts w:ascii="楷体" w:eastAsia="楷体" w:hAnsi="楷体"/>
                <w:sz w:val="24"/>
                <w:szCs w:val="24"/>
              </w:rPr>
            </w:pPr>
            <w:r w:rsidRPr="00D12B2C">
              <w:rPr>
                <w:rFonts w:ascii="楷体" w:eastAsia="楷体" w:hAnsi="楷体" w:hint="eastAsia"/>
                <w:sz w:val="24"/>
                <w:szCs w:val="24"/>
              </w:rPr>
              <w:t>4000</w:t>
            </w:r>
          </w:p>
        </w:tc>
        <w:tc>
          <w:tcPr>
            <w:tcW w:w="1386" w:type="dxa"/>
            <w:gridSpan w:val="2"/>
            <w:tcBorders>
              <w:top w:val="nil"/>
              <w:left w:val="single" w:sz="4" w:space="0" w:color="auto"/>
              <w:bottom w:val="single" w:sz="4"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c>
          <w:tcPr>
            <w:tcW w:w="13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150" w:type="dxa"/>
            <w:tcBorders>
              <w:top w:val="nil"/>
              <w:left w:val="nil"/>
              <w:bottom w:val="single" w:sz="8"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r>
      <w:tr w:rsidR="00A7391D" w:rsidRPr="002320B3" w:rsidTr="00435D02">
        <w:trPr>
          <w:trHeight w:val="707"/>
        </w:trPr>
        <w:tc>
          <w:tcPr>
            <w:tcW w:w="7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2</w:t>
            </w:r>
          </w:p>
        </w:tc>
        <w:tc>
          <w:tcPr>
            <w:tcW w:w="14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楷体" w:eastAsia="楷体" w:hAnsi="楷体" w:cs="宋体" w:hint="eastAsia"/>
                <w:color w:val="000000"/>
                <w:kern w:val="0"/>
                <w:sz w:val="24"/>
                <w:szCs w:val="24"/>
              </w:rPr>
              <w:t>一次性使用</w:t>
            </w:r>
            <w:r w:rsidRPr="00B909D1">
              <w:rPr>
                <w:rFonts w:ascii="楷体" w:eastAsia="楷体" w:hAnsi="楷体" w:cs="宋体" w:hint="eastAsia"/>
                <w:color w:val="000000"/>
                <w:kern w:val="0"/>
                <w:sz w:val="24"/>
                <w:szCs w:val="24"/>
              </w:rPr>
              <w:t>硅胶导尿管</w:t>
            </w:r>
          </w:p>
        </w:tc>
        <w:tc>
          <w:tcPr>
            <w:tcW w:w="1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nil"/>
              <w:bottom w:val="single" w:sz="4" w:space="0" w:color="auto"/>
              <w:right w:val="single" w:sz="4" w:space="0" w:color="auto"/>
            </w:tcBorders>
            <w:shd w:val="clear" w:color="auto" w:fill="FFFFFF"/>
          </w:tcPr>
          <w:p w:rsidR="00A7391D"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2F5AEE">
            <w:pPr>
              <w:wordWrap w:val="0"/>
              <w:jc w:val="center"/>
              <w:rPr>
                <w:rFonts w:ascii="楷体" w:eastAsia="楷体" w:hAnsi="楷体"/>
                <w:sz w:val="24"/>
                <w:szCs w:val="24"/>
              </w:rPr>
            </w:pPr>
            <w:r w:rsidRPr="002F5AEE">
              <w:rPr>
                <w:rFonts w:ascii="楷体" w:eastAsia="楷体" w:hAnsi="楷体" w:hint="eastAsia"/>
                <w:sz w:val="24"/>
                <w:szCs w:val="24"/>
              </w:rPr>
              <w:t>300</w:t>
            </w:r>
          </w:p>
        </w:tc>
        <w:tc>
          <w:tcPr>
            <w:tcW w:w="1386" w:type="dxa"/>
            <w:gridSpan w:val="2"/>
            <w:tcBorders>
              <w:top w:val="nil"/>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top w:val="nil"/>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A7391D">
        <w:trPr>
          <w:trHeight w:val="615"/>
        </w:trPr>
        <w:tc>
          <w:tcPr>
            <w:tcW w:w="7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250A5C">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3</w:t>
            </w:r>
          </w:p>
        </w:tc>
        <w:tc>
          <w:tcPr>
            <w:tcW w:w="1458"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楷体" w:eastAsia="楷体" w:hAnsi="楷体" w:cs="宋体"/>
                <w:color w:val="000000"/>
                <w:kern w:val="0"/>
                <w:sz w:val="24"/>
                <w:szCs w:val="24"/>
              </w:rPr>
            </w:pPr>
            <w:r w:rsidRPr="00B909D1">
              <w:rPr>
                <w:rFonts w:ascii="楷体" w:eastAsia="楷体" w:hAnsi="楷体" w:cs="宋体" w:hint="eastAsia"/>
                <w:color w:val="000000"/>
                <w:kern w:val="0"/>
                <w:sz w:val="24"/>
                <w:szCs w:val="24"/>
              </w:rPr>
              <w:t>一次性使用</w:t>
            </w:r>
            <w:r>
              <w:rPr>
                <w:rFonts w:ascii="楷体" w:eastAsia="楷体" w:hAnsi="楷体" w:cs="宋体" w:hint="eastAsia"/>
                <w:color w:val="000000"/>
                <w:kern w:val="0"/>
                <w:sz w:val="24"/>
                <w:szCs w:val="24"/>
              </w:rPr>
              <w:t>乳胶</w:t>
            </w:r>
            <w:r w:rsidRPr="00B909D1">
              <w:rPr>
                <w:rFonts w:ascii="楷体" w:eastAsia="楷体" w:hAnsi="楷体" w:cs="宋体" w:hint="eastAsia"/>
                <w:color w:val="000000"/>
                <w:kern w:val="0"/>
                <w:sz w:val="24"/>
                <w:szCs w:val="24"/>
              </w:rPr>
              <w:t>导尿包</w:t>
            </w:r>
          </w:p>
        </w:tc>
        <w:tc>
          <w:tcPr>
            <w:tcW w:w="126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8"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r w:rsidRPr="002F5AEE">
              <w:rPr>
                <w:rFonts w:ascii="楷体" w:eastAsia="楷体" w:hAnsi="楷体" w:hint="eastAsia"/>
                <w:sz w:val="24"/>
                <w:szCs w:val="24"/>
              </w:rPr>
              <w:t>5000</w:t>
            </w:r>
          </w:p>
        </w:tc>
        <w:tc>
          <w:tcPr>
            <w:tcW w:w="1386"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A90D57">
        <w:trPr>
          <w:trHeight w:val="615"/>
        </w:trPr>
        <w:tc>
          <w:tcPr>
            <w:tcW w:w="720"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4</w:t>
            </w:r>
          </w:p>
        </w:tc>
        <w:tc>
          <w:tcPr>
            <w:tcW w:w="1458"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B909D1" w:rsidRDefault="00A7391D" w:rsidP="00250A5C">
            <w:pPr>
              <w:widowControl/>
              <w:wordWrap w:val="0"/>
              <w:jc w:val="center"/>
              <w:rPr>
                <w:rFonts w:ascii="楷体" w:eastAsia="楷体" w:hAnsi="楷体" w:cs="宋体"/>
                <w:color w:val="000000"/>
                <w:kern w:val="0"/>
                <w:sz w:val="24"/>
                <w:szCs w:val="24"/>
              </w:rPr>
            </w:pPr>
            <w:r w:rsidRPr="00D12B2C">
              <w:rPr>
                <w:rFonts w:ascii="楷体" w:eastAsia="楷体" w:hAnsi="楷体" w:cs="宋体" w:hint="eastAsia"/>
                <w:color w:val="000000"/>
                <w:kern w:val="0"/>
                <w:sz w:val="24"/>
                <w:szCs w:val="24"/>
              </w:rPr>
              <w:t>一次性使用硅胶导尿包</w:t>
            </w:r>
          </w:p>
        </w:tc>
        <w:tc>
          <w:tcPr>
            <w:tcW w:w="126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4"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r w:rsidRPr="002F5AEE">
              <w:rPr>
                <w:rFonts w:ascii="楷体" w:eastAsia="楷体" w:hAnsi="楷体" w:hint="eastAsia"/>
                <w:sz w:val="24"/>
                <w:szCs w:val="24"/>
              </w:rPr>
              <w:t>200</w:t>
            </w:r>
          </w:p>
        </w:tc>
        <w:tc>
          <w:tcPr>
            <w:tcW w:w="1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B42B0C" w:rsidRPr="002320B3" w:rsidTr="00B42B0C">
        <w:trPr>
          <w:trHeight w:val="615"/>
        </w:trPr>
        <w:tc>
          <w:tcPr>
            <w:tcW w:w="11218"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42B0C" w:rsidRDefault="00B42B0C" w:rsidP="00822E76">
            <w:pPr>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合计总价（元）</w:t>
            </w:r>
          </w:p>
        </w:tc>
        <w:tc>
          <w:tcPr>
            <w:tcW w:w="1380" w:type="dxa"/>
            <w:tcBorders>
              <w:top w:val="single" w:sz="4" w:space="0" w:color="auto"/>
              <w:left w:val="single" w:sz="4" w:space="0" w:color="auto"/>
              <w:bottom w:val="single" w:sz="8" w:space="0" w:color="auto"/>
              <w:right w:val="single" w:sz="4" w:space="0" w:color="auto"/>
            </w:tcBorders>
            <w:shd w:val="clear" w:color="auto" w:fill="FFFFFF"/>
            <w:vAlign w:val="center"/>
          </w:tcPr>
          <w:p w:rsidR="00B42B0C" w:rsidRPr="002320B3" w:rsidRDefault="00B42B0C" w:rsidP="00822E76">
            <w:pPr>
              <w:widowControl/>
              <w:wordWrap w:val="0"/>
              <w:jc w:val="center"/>
              <w:rPr>
                <w:rFonts w:asciiTheme="minorEastAsia" w:hAnsiTheme="minorEastAsia" w:cs="Segoe UI"/>
                <w:color w:val="333333"/>
                <w:kern w:val="0"/>
                <w:sz w:val="28"/>
                <w:szCs w:val="28"/>
              </w:rPr>
            </w:pPr>
          </w:p>
        </w:tc>
        <w:tc>
          <w:tcPr>
            <w:tcW w:w="1350" w:type="dxa"/>
            <w:gridSpan w:val="2"/>
            <w:tcBorders>
              <w:top w:val="single" w:sz="4" w:space="0" w:color="auto"/>
              <w:left w:val="single" w:sz="4" w:space="0" w:color="auto"/>
              <w:bottom w:val="single" w:sz="8" w:space="0" w:color="auto"/>
              <w:right w:val="single" w:sz="4" w:space="0" w:color="auto"/>
            </w:tcBorders>
            <w:shd w:val="clear" w:color="auto" w:fill="FFFFFF"/>
            <w:vAlign w:val="center"/>
          </w:tcPr>
          <w:p w:rsidR="00B42B0C" w:rsidRPr="002320B3" w:rsidRDefault="00AE72E3"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w:t>
            </w:r>
          </w:p>
        </w:tc>
        <w:tc>
          <w:tcPr>
            <w:tcW w:w="1163"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B42B0C" w:rsidRPr="002320B3" w:rsidRDefault="00AE72E3"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w:t>
            </w: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D12B2C" w:rsidRDefault="00F14C35">
      <w:pPr>
        <w:widowControl/>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r w:rsidR="00D12B2C">
        <w:rPr>
          <w:rFonts w:asciiTheme="minorEastAsia" w:hAnsiTheme="minorEastAsia" w:cs="Segoe UI"/>
          <w:color w:val="333333"/>
          <w:kern w:val="0"/>
          <w:sz w:val="28"/>
          <w:szCs w:val="28"/>
        </w:rPr>
        <w:br w:type="page"/>
      </w:r>
    </w:p>
    <w:p w:rsidR="00D12B2C" w:rsidRDefault="00D12B2C" w:rsidP="00D12B2C">
      <w:pPr>
        <w:widowControl/>
        <w:shd w:val="clear" w:color="auto" w:fill="FFFFFF"/>
        <w:wordWrap w:val="0"/>
        <w:jc w:val="left"/>
        <w:rPr>
          <w:rFonts w:asciiTheme="minorEastAsia" w:hAnsiTheme="minorEastAsia" w:cs="Segoe UI"/>
          <w:b/>
          <w:bCs/>
          <w:color w:val="333333"/>
          <w:kern w:val="0"/>
          <w:sz w:val="28"/>
          <w:szCs w:val="28"/>
        </w:rPr>
        <w:sectPr w:rsidR="00D12B2C" w:rsidSect="00D12B2C">
          <w:pgSz w:w="16838" w:h="11906" w:orient="landscape"/>
          <w:pgMar w:top="1800" w:right="1440" w:bottom="1800" w:left="1440" w:header="851" w:footer="992" w:gutter="0"/>
          <w:cols w:space="425"/>
          <w:docGrid w:type="lines" w:linePitch="312"/>
        </w:sectPr>
      </w:pPr>
    </w:p>
    <w:p w:rsidR="00F14C35" w:rsidRPr="002320B3" w:rsidRDefault="00F14C35" w:rsidP="00D12B2C">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D12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55" w:rsidRDefault="007D6A55" w:rsidP="00991324">
      <w:r>
        <w:separator/>
      </w:r>
    </w:p>
  </w:endnote>
  <w:endnote w:type="continuationSeparator" w:id="1">
    <w:p w:rsidR="007D6A55" w:rsidRDefault="007D6A5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55" w:rsidRDefault="007D6A55" w:rsidP="00991324">
      <w:r>
        <w:separator/>
      </w:r>
    </w:p>
  </w:footnote>
  <w:footnote w:type="continuationSeparator" w:id="1">
    <w:p w:rsidR="007D6A55" w:rsidRDefault="007D6A5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3E06"/>
    <w:rsid w:val="000748BC"/>
    <w:rsid w:val="00080125"/>
    <w:rsid w:val="0008179A"/>
    <w:rsid w:val="0008198E"/>
    <w:rsid w:val="00091DF5"/>
    <w:rsid w:val="00091F94"/>
    <w:rsid w:val="00092A79"/>
    <w:rsid w:val="000971C3"/>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3FB5"/>
    <w:rsid w:val="00187CD7"/>
    <w:rsid w:val="00192C67"/>
    <w:rsid w:val="001A0043"/>
    <w:rsid w:val="001B046B"/>
    <w:rsid w:val="001B1811"/>
    <w:rsid w:val="001B1FDA"/>
    <w:rsid w:val="001B33EA"/>
    <w:rsid w:val="001B6821"/>
    <w:rsid w:val="001C72AC"/>
    <w:rsid w:val="001D5D77"/>
    <w:rsid w:val="001D664F"/>
    <w:rsid w:val="001E7D1B"/>
    <w:rsid w:val="001F6267"/>
    <w:rsid w:val="001F7BF0"/>
    <w:rsid w:val="00202088"/>
    <w:rsid w:val="0021079A"/>
    <w:rsid w:val="0022155A"/>
    <w:rsid w:val="00222359"/>
    <w:rsid w:val="00225006"/>
    <w:rsid w:val="00226F53"/>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87934"/>
    <w:rsid w:val="002925E8"/>
    <w:rsid w:val="002A6E0D"/>
    <w:rsid w:val="002B147D"/>
    <w:rsid w:val="002B3189"/>
    <w:rsid w:val="002B3FE8"/>
    <w:rsid w:val="002B559F"/>
    <w:rsid w:val="002B59EE"/>
    <w:rsid w:val="002C5A43"/>
    <w:rsid w:val="002C775A"/>
    <w:rsid w:val="002E55D8"/>
    <w:rsid w:val="002F2D01"/>
    <w:rsid w:val="002F5AEE"/>
    <w:rsid w:val="002F6046"/>
    <w:rsid w:val="00302DA3"/>
    <w:rsid w:val="00306264"/>
    <w:rsid w:val="0030789D"/>
    <w:rsid w:val="00316DFC"/>
    <w:rsid w:val="003178E2"/>
    <w:rsid w:val="00317ADE"/>
    <w:rsid w:val="003248E5"/>
    <w:rsid w:val="00325664"/>
    <w:rsid w:val="00332CD5"/>
    <w:rsid w:val="00335A3B"/>
    <w:rsid w:val="00341E1E"/>
    <w:rsid w:val="003605E7"/>
    <w:rsid w:val="003607B9"/>
    <w:rsid w:val="00362678"/>
    <w:rsid w:val="003629D7"/>
    <w:rsid w:val="003636D3"/>
    <w:rsid w:val="003644F4"/>
    <w:rsid w:val="00364A1D"/>
    <w:rsid w:val="0037583B"/>
    <w:rsid w:val="003A1B50"/>
    <w:rsid w:val="003A2C67"/>
    <w:rsid w:val="003A52F3"/>
    <w:rsid w:val="003B07D3"/>
    <w:rsid w:val="003B0FB4"/>
    <w:rsid w:val="003B67EC"/>
    <w:rsid w:val="003C5928"/>
    <w:rsid w:val="003C6A9C"/>
    <w:rsid w:val="003D2F0C"/>
    <w:rsid w:val="003E0130"/>
    <w:rsid w:val="003E7676"/>
    <w:rsid w:val="00406809"/>
    <w:rsid w:val="00411A4B"/>
    <w:rsid w:val="004128FB"/>
    <w:rsid w:val="0041753A"/>
    <w:rsid w:val="00424DEB"/>
    <w:rsid w:val="00427D8B"/>
    <w:rsid w:val="00435D02"/>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564A"/>
    <w:rsid w:val="004E7121"/>
    <w:rsid w:val="004E7E54"/>
    <w:rsid w:val="005062C7"/>
    <w:rsid w:val="005141B2"/>
    <w:rsid w:val="00527FCA"/>
    <w:rsid w:val="00531EBF"/>
    <w:rsid w:val="005404E3"/>
    <w:rsid w:val="005445B0"/>
    <w:rsid w:val="00553AF3"/>
    <w:rsid w:val="00553C17"/>
    <w:rsid w:val="0055466B"/>
    <w:rsid w:val="0056121B"/>
    <w:rsid w:val="00565629"/>
    <w:rsid w:val="0057199B"/>
    <w:rsid w:val="0057204B"/>
    <w:rsid w:val="005736DB"/>
    <w:rsid w:val="00582624"/>
    <w:rsid w:val="00587330"/>
    <w:rsid w:val="00590626"/>
    <w:rsid w:val="00593280"/>
    <w:rsid w:val="005968B6"/>
    <w:rsid w:val="00597D06"/>
    <w:rsid w:val="005A42FF"/>
    <w:rsid w:val="005A498C"/>
    <w:rsid w:val="005A7071"/>
    <w:rsid w:val="005B436F"/>
    <w:rsid w:val="005B6398"/>
    <w:rsid w:val="005C21F3"/>
    <w:rsid w:val="005C6A4D"/>
    <w:rsid w:val="005E25AD"/>
    <w:rsid w:val="005E3AA5"/>
    <w:rsid w:val="005E7B85"/>
    <w:rsid w:val="005F1C01"/>
    <w:rsid w:val="005F37B4"/>
    <w:rsid w:val="00600FE4"/>
    <w:rsid w:val="006014E4"/>
    <w:rsid w:val="00603C9E"/>
    <w:rsid w:val="0061034D"/>
    <w:rsid w:val="00613066"/>
    <w:rsid w:val="006142EF"/>
    <w:rsid w:val="006145F0"/>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8277A"/>
    <w:rsid w:val="00692107"/>
    <w:rsid w:val="00692DF4"/>
    <w:rsid w:val="00695255"/>
    <w:rsid w:val="00697B96"/>
    <w:rsid w:val="006A02EE"/>
    <w:rsid w:val="006A73F4"/>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4F0E"/>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D6A55"/>
    <w:rsid w:val="007E08D0"/>
    <w:rsid w:val="007E3F18"/>
    <w:rsid w:val="007E7DAB"/>
    <w:rsid w:val="007F0004"/>
    <w:rsid w:val="007F01E4"/>
    <w:rsid w:val="00801708"/>
    <w:rsid w:val="00807F92"/>
    <w:rsid w:val="008218F7"/>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1519"/>
    <w:rsid w:val="008B3302"/>
    <w:rsid w:val="008B3573"/>
    <w:rsid w:val="008B5236"/>
    <w:rsid w:val="008C140A"/>
    <w:rsid w:val="008D5F86"/>
    <w:rsid w:val="008E01EC"/>
    <w:rsid w:val="008E367A"/>
    <w:rsid w:val="008E3FF8"/>
    <w:rsid w:val="008E4BB6"/>
    <w:rsid w:val="008E540E"/>
    <w:rsid w:val="008E6B9C"/>
    <w:rsid w:val="008F61D8"/>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2BA6"/>
    <w:rsid w:val="00A30D83"/>
    <w:rsid w:val="00A377C3"/>
    <w:rsid w:val="00A42003"/>
    <w:rsid w:val="00A43DC4"/>
    <w:rsid w:val="00A44987"/>
    <w:rsid w:val="00A509AB"/>
    <w:rsid w:val="00A56FED"/>
    <w:rsid w:val="00A57D69"/>
    <w:rsid w:val="00A7391D"/>
    <w:rsid w:val="00A75FD0"/>
    <w:rsid w:val="00A847F4"/>
    <w:rsid w:val="00A90D57"/>
    <w:rsid w:val="00A90E3D"/>
    <w:rsid w:val="00AA4BD9"/>
    <w:rsid w:val="00AB0AB5"/>
    <w:rsid w:val="00AB3127"/>
    <w:rsid w:val="00AB58B2"/>
    <w:rsid w:val="00AB6CBD"/>
    <w:rsid w:val="00AD0D2B"/>
    <w:rsid w:val="00AE72E3"/>
    <w:rsid w:val="00AF1410"/>
    <w:rsid w:val="00AF28E3"/>
    <w:rsid w:val="00AF34FB"/>
    <w:rsid w:val="00AF758C"/>
    <w:rsid w:val="00B068CA"/>
    <w:rsid w:val="00B1151E"/>
    <w:rsid w:val="00B11E89"/>
    <w:rsid w:val="00B1233E"/>
    <w:rsid w:val="00B14A60"/>
    <w:rsid w:val="00B155B7"/>
    <w:rsid w:val="00B177E9"/>
    <w:rsid w:val="00B20822"/>
    <w:rsid w:val="00B22A4C"/>
    <w:rsid w:val="00B2624C"/>
    <w:rsid w:val="00B37E8F"/>
    <w:rsid w:val="00B4037A"/>
    <w:rsid w:val="00B41DE3"/>
    <w:rsid w:val="00B42B0C"/>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D3FB8"/>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1A2"/>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2B2C"/>
    <w:rsid w:val="00D151AD"/>
    <w:rsid w:val="00D17EFF"/>
    <w:rsid w:val="00D2792B"/>
    <w:rsid w:val="00D33BA8"/>
    <w:rsid w:val="00D40529"/>
    <w:rsid w:val="00D4455D"/>
    <w:rsid w:val="00D461E7"/>
    <w:rsid w:val="00D51F17"/>
    <w:rsid w:val="00D5279A"/>
    <w:rsid w:val="00D540FF"/>
    <w:rsid w:val="00D54398"/>
    <w:rsid w:val="00D57C47"/>
    <w:rsid w:val="00D8050A"/>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461C3"/>
    <w:rsid w:val="00E53C4C"/>
    <w:rsid w:val="00E57F42"/>
    <w:rsid w:val="00E60CB3"/>
    <w:rsid w:val="00E61E0A"/>
    <w:rsid w:val="00E63545"/>
    <w:rsid w:val="00E83581"/>
    <w:rsid w:val="00E8491A"/>
    <w:rsid w:val="00E86BED"/>
    <w:rsid w:val="00E9491C"/>
    <w:rsid w:val="00E96BE6"/>
    <w:rsid w:val="00EA7D75"/>
    <w:rsid w:val="00EB15ED"/>
    <w:rsid w:val="00EB4E2A"/>
    <w:rsid w:val="00EC180F"/>
    <w:rsid w:val="00EC2E6F"/>
    <w:rsid w:val="00EC514B"/>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5EF1"/>
    <w:rsid w:val="00FE7195"/>
    <w:rsid w:val="00FF5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12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274</cp:revision>
  <cp:lastPrinted>2022-02-15T06:21:00Z</cp:lastPrinted>
  <dcterms:created xsi:type="dcterms:W3CDTF">2021-07-27T08:46:00Z</dcterms:created>
  <dcterms:modified xsi:type="dcterms:W3CDTF">2022-02-25T01:10:00Z</dcterms:modified>
</cp:coreProperties>
</file>