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spacing w:line="360" w:lineRule="auto"/>
        <w:jc w:val="center"/>
        <w:rPr>
          <w:rFonts w:hint="eastAsia" w:ascii="仿宋_GB2312" w:hAnsi="宋体" w:eastAsia="仿宋_GB2312" w:cs="仿宋_GB2312"/>
          <w:b/>
          <w:bCs/>
          <w:sz w:val="36"/>
          <w:szCs w:val="36"/>
          <w:lang w:val="en-US" w:eastAsia="zh-CN"/>
        </w:rPr>
      </w:pPr>
    </w:p>
    <w:p>
      <w:pPr>
        <w:spacing w:line="360" w:lineRule="auto"/>
        <w:jc w:val="center"/>
        <w:rPr>
          <w:rFonts w:hint="eastAsia" w:ascii="仿宋_GB2312" w:hAnsi="宋体" w:eastAsia="仿宋_GB2312" w:cs="仿宋_GB2312"/>
          <w:b/>
          <w:bCs/>
          <w:sz w:val="36"/>
          <w:szCs w:val="36"/>
          <w:lang w:val="en-US" w:eastAsia="zh-CN"/>
        </w:rPr>
      </w:pPr>
      <w:r>
        <w:rPr>
          <w:rFonts w:hint="eastAsia" w:ascii="仿宋_GB2312" w:hAnsi="宋体" w:eastAsia="仿宋_GB2312" w:cs="仿宋_GB2312"/>
          <w:b/>
          <w:bCs/>
          <w:sz w:val="36"/>
          <w:szCs w:val="36"/>
          <w:lang w:val="en-US" w:eastAsia="zh-CN"/>
        </w:rPr>
        <w:t>2</w:t>
      </w:r>
      <w:r>
        <w:rPr>
          <w:rFonts w:hint="eastAsia" w:ascii="仿宋_GB2312" w:hAnsi="宋体" w:eastAsia="仿宋_GB2312" w:cs="仿宋_GB2312"/>
          <w:b/>
          <w:bCs/>
          <w:sz w:val="36"/>
          <w:szCs w:val="36"/>
        </w:rPr>
        <w:t>022年四川省妇幼保健院能耗在线监管系统建设方案设计项目</w:t>
      </w:r>
      <w:r>
        <w:rPr>
          <w:rFonts w:hint="eastAsia" w:ascii="仿宋_GB2312" w:hAnsi="宋体" w:eastAsia="仿宋_GB2312" w:cs="仿宋_GB2312"/>
          <w:b/>
          <w:bCs/>
          <w:sz w:val="36"/>
          <w:szCs w:val="36"/>
        </w:rPr>
        <w:t>采购</w:t>
      </w:r>
      <w:r>
        <w:rPr>
          <w:rFonts w:hint="eastAsia" w:ascii="仿宋_GB2312" w:hAnsi="宋体" w:eastAsia="仿宋_GB2312" w:cs="仿宋_GB2312"/>
          <w:b/>
          <w:bCs/>
          <w:sz w:val="36"/>
          <w:szCs w:val="36"/>
          <w:lang w:val="en-US" w:eastAsia="zh-CN"/>
        </w:rPr>
        <w:t>要求</w:t>
      </w:r>
    </w:p>
    <w:p>
      <w:pPr>
        <w:adjustRightInd w:val="0"/>
        <w:snapToGrid w:val="0"/>
        <w:spacing w:line="540" w:lineRule="exact"/>
        <w:ind w:firstLine="560" w:firstLineChars="200"/>
        <w:jc w:val="both"/>
        <w:rPr>
          <w:rFonts w:hint="default" w:ascii="黑体" w:hAnsi="黑体" w:eastAsia="黑体" w:cs="黑体"/>
          <w:sz w:val="28"/>
          <w:szCs w:val="28"/>
          <w:lang w:val="en-US" w:eastAsia="zh-CN"/>
        </w:rPr>
      </w:pPr>
    </w:p>
    <w:p>
      <w:pPr>
        <w:adjustRightInd w:val="0"/>
        <w:snapToGrid w:val="0"/>
        <w:spacing w:line="54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一、项目概况</w:t>
      </w:r>
    </w:p>
    <w:p>
      <w:pPr>
        <w:adjustRightInd w:val="0"/>
        <w:snapToGrid w:val="0"/>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随着国家“双碳”、“双控”的持续推进，医院对能源精管理、高效管理需求不断提高，能源信息化对指导医院持续降低能源消耗和提高工作效率具有重要意义，同时为贯彻《关于加快推进省直部门能耗监管体系建设的通知》（川机管函【2021】653号）以及四川省卫健委印发的《2021年公共机构资源节约和生态环境保护工作计划》等</w:t>
      </w:r>
      <w:bookmarkStart w:id="4" w:name="_GoBack"/>
      <w:bookmarkEnd w:id="4"/>
      <w:r>
        <w:rPr>
          <w:rFonts w:hint="eastAsia" w:ascii="仿宋_GB2312" w:hAnsi="仿宋_GB2312" w:eastAsia="仿宋_GB2312" w:cs="仿宋_GB2312"/>
          <w:sz w:val="28"/>
          <w:szCs w:val="28"/>
        </w:rPr>
        <w:t>相关文件工作要求，我院拟建设本院（武侯院区、天府院区、抚琴院区）能耗在线监管系统，以满足医院后勤统一管理需求，为深入开展医院节能降耗工作、降低万元收入能耗奠定基础。</w:t>
      </w:r>
    </w:p>
    <w:p>
      <w:pPr>
        <w:adjustRightInd w:val="0"/>
        <w:snapToGrid w:val="0"/>
        <w:spacing w:line="54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二、项目范围</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1.区域范围：</w:t>
      </w:r>
      <w:r>
        <w:rPr>
          <w:rFonts w:hint="eastAsia" w:ascii="仿宋_GB2312" w:hAnsi="仿宋_GB2312" w:eastAsia="仿宋_GB2312" w:cs="仿宋_GB2312"/>
          <w:sz w:val="28"/>
          <w:szCs w:val="28"/>
          <w:lang w:val="en-US" w:eastAsia="zh-CN"/>
        </w:rPr>
        <w:t>晋阳院区</w:t>
      </w:r>
      <w:r>
        <w:rPr>
          <w:rFonts w:hint="eastAsia" w:ascii="仿宋_GB2312" w:hAnsi="仿宋_GB2312" w:eastAsia="仿宋_GB2312" w:cs="仿宋_GB2312"/>
          <w:sz w:val="28"/>
          <w:szCs w:val="28"/>
        </w:rPr>
        <w:t>区、天府院区、抚琴院区。</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2.介质范围：包括不限于电力、给水、热水、燃气、蒸汽、零散能源等。</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3.设计范围：项目所涉及的所有内容，包含不限于软件功能、计量点位确定、计量器具选择、通信方式、数据机房、安全性设置、改造方案以及相关配套软硬件等。包含不限于如下：</w:t>
      </w:r>
    </w:p>
    <w:p>
      <w:pPr>
        <w:spacing w:line="360" w:lineRule="auto"/>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管理平台设计</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详细规划设计医院智慧能源管理平台功能（平台一体化设计，功能可分期实施）。以政策相关要求和本院实际使用需求为前提，结合行业发展趋势，统一规划制定平台功能（可分期实施），如能源管理（如监测、统计、分析、优化等）、运行维护（如预警、告警、工单、流程等）、设备管理（空调管理、泵站管理、配电方管理等）、可视化（大屏可视、实时监控、BIM等）、移动端App等在内部的功能模块，以及各功能模块下的详细子功能，满足相关政策要求、使用需求和发展需求。明确平台相关的详细技术性能指标，包括基本性能指标和系统可靠性指标。本期主要满足《通知要求》和院内管理基本需求。</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本期项目：主要考虑相关政策要求和医院基本管理需求。</w:t>
      </w:r>
    </w:p>
    <w:p>
      <w:pPr>
        <w:spacing w:line="360" w:lineRule="auto"/>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计量点位设计</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根据前期需求，考虑医院现状和运行条件，合理设置全院（三个院区）的能源计量点位，设计方案需明确各能源点的计量位置、计量方式和计量器具数量，其中文件要求中需要单独计量的必须严格按照文件要求设计。最后包括旧楼老旧线路改造，老旧水管改造等方案。</w:t>
      </w:r>
    </w:p>
    <w:p>
      <w:pPr>
        <w:spacing w:line="360" w:lineRule="auto"/>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通信方式设计和计量器选择</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保证稳定可靠的前提下，考虑将来平台扩展升级需要，在全院合理布置数据传输通信通道，包括院区内部数据通信和院区间的数据通信，方式不限于有线或无线。设计方案需明确各环节的通信方式及相关设施设备数量，其中计量器选择和连接方式。</w:t>
      </w:r>
    </w:p>
    <w:p>
      <w:pPr>
        <w:spacing w:line="360" w:lineRule="auto"/>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数据机房设计</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以智慧能源一体化平台为基础，考虑将来平台升级扩展时的扩容需求，合理完整设计数据机房，如服务器性能及数量等。设计方案需明确相关的硬件、软件等配套设施设备。</w:t>
      </w:r>
    </w:p>
    <w:p>
      <w:pPr>
        <w:spacing w:line="360" w:lineRule="auto"/>
        <w:ind w:firstLine="562" w:firstLineChars="200"/>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安全性设计</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结合国家数据管理要求和医院行业特性，合理设计系统安全方案，确保数据安全，包括不限于硬件方式或软件方式。方案需明确相关的硬件、软件等配套设施设备。</w:t>
      </w:r>
    </w:p>
    <w:p>
      <w:pPr>
        <w:adjustRightInd w:val="0"/>
        <w:snapToGrid w:val="0"/>
        <w:spacing w:line="54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三、设计要求</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1.总体原则：总体规划、分期实施；平台可有效持续支撑医院的管理、运维和节能改造，达到指导医院持续降低能源消耗和提高工作效率的目标；</w:t>
      </w:r>
    </w:p>
    <w:p>
      <w:pPr>
        <w:spacing w:line="440" w:lineRule="exact"/>
        <w:ind w:firstLine="565" w:firstLineChars="202"/>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2.相关标准:满足国家、地方相关政策要求及相关行业标准和规范；</w:t>
      </w:r>
    </w:p>
    <w:p>
      <w:pPr>
        <w:spacing w:line="440" w:lineRule="exact"/>
        <w:ind w:firstLine="565" w:firstLineChars="202"/>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3.管理要求：满足医院后勤能源管理基本要求；</w:t>
      </w:r>
    </w:p>
    <w:p>
      <w:pPr>
        <w:spacing w:line="440" w:lineRule="exact"/>
        <w:ind w:firstLine="565" w:firstLineChars="202"/>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4.前瞻性要求：考虑后期平台升级扩展需求；</w:t>
      </w:r>
    </w:p>
    <w:p>
      <w:pPr>
        <w:spacing w:line="440" w:lineRule="exact"/>
        <w:ind w:firstLine="565" w:firstLineChars="202"/>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5.设计以节约为原则，同时要便于实施。</w:t>
      </w:r>
    </w:p>
    <w:p>
      <w:pPr>
        <w:pStyle w:val="6"/>
        <w:adjustRightInd w:val="0"/>
        <w:snapToGrid w:val="0"/>
        <w:spacing w:after="0" w:line="54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四、报价要求</w:t>
      </w:r>
    </w:p>
    <w:p>
      <w:pPr>
        <w:pStyle w:val="6"/>
        <w:adjustRightInd w:val="0"/>
        <w:snapToGrid w:val="0"/>
        <w:spacing w:after="0"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明确项目方案设计过程中涉及的各项费用。</w:t>
      </w:r>
    </w:p>
    <w:p>
      <w:pPr>
        <w:adjustRightInd w:val="0"/>
        <w:snapToGrid w:val="0"/>
        <w:spacing w:line="540" w:lineRule="exact"/>
        <w:ind w:firstLine="560" w:firstLineChars="200"/>
        <w:jc w:val="both"/>
        <w:rPr>
          <w:rFonts w:ascii="黑体" w:hAnsi="黑体" w:eastAsia="黑体" w:cs="黑体"/>
          <w:sz w:val="28"/>
          <w:szCs w:val="28"/>
        </w:rPr>
      </w:pPr>
      <w:r>
        <w:rPr>
          <w:rFonts w:hint="eastAsia" w:ascii="黑体" w:hAnsi="黑体" w:eastAsia="黑体" w:cs="黑体"/>
          <w:sz w:val="28"/>
          <w:szCs w:val="28"/>
        </w:rPr>
        <w:t>五、实质性要求</w:t>
      </w:r>
    </w:p>
    <w:p>
      <w:pPr>
        <w:spacing w:line="440" w:lineRule="exact"/>
        <w:ind w:firstLine="565" w:firstLineChars="202"/>
        <w:jc w:val="both"/>
        <w:rPr>
          <w:rFonts w:ascii="仿宋_GB2312" w:hAnsi="仿宋_GB2312" w:eastAsia="仿宋_GB2312" w:cs="仿宋_GB2312"/>
          <w:sz w:val="28"/>
          <w:szCs w:val="28"/>
        </w:rPr>
      </w:pPr>
      <w:bookmarkStart w:id="0" w:name="PO_商务要求_1"/>
      <w:r>
        <w:rPr>
          <w:rFonts w:hint="eastAsia" w:ascii="仿宋_GB2312" w:hAnsi="仿宋_GB2312" w:eastAsia="仿宋_GB2312" w:cs="仿宋_GB2312"/>
          <w:sz w:val="28"/>
          <w:szCs w:val="28"/>
        </w:rPr>
        <w:t>1.交货地点：四川省妇幼保健院晋阳院区（成都市武侯区沙堰西二街290号）</w:t>
      </w:r>
    </w:p>
    <w:bookmarkEnd w:id="0"/>
    <w:p>
      <w:pPr>
        <w:pStyle w:val="8"/>
        <w:adjustRightInd w:val="0"/>
        <w:snapToGrid w:val="0"/>
        <w:spacing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2.设计稿期限：合同工签订之日起</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天内完成最终设计定稿，并提供相应稿件，包含不限于方案涉及的文档、图纸、清单等文件。</w:t>
      </w:r>
    </w:p>
    <w:p>
      <w:pPr>
        <w:pStyle w:val="8"/>
        <w:adjustRightInd w:val="0"/>
        <w:snapToGrid w:val="0"/>
        <w:spacing w:line="540" w:lineRule="exact"/>
        <w:ind w:firstLine="560" w:firstLineChars="200"/>
        <w:jc w:val="both"/>
        <w:rPr>
          <w:rFonts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rPr>
        <w:t>3.付款方式：合同签订后先行预付合同总价的30%；项目方案设计修改调整完成并验收合格后支付至合同总价60%；一年后支付10%。</w:t>
      </w:r>
    </w:p>
    <w:p>
      <w:pPr>
        <w:pStyle w:val="3"/>
        <w:jc w:val="center"/>
        <w:rPr>
          <w:rFonts w:hint="eastAsia" w:ascii="宋体" w:hAnsi="宋体" w:eastAsia="宋体" w:cs="宋体"/>
          <w:b w:val="0"/>
          <w:sz w:val="36"/>
          <w:szCs w:val="36"/>
        </w:rPr>
      </w:pPr>
      <w:r>
        <w:rPr>
          <w:rFonts w:hint="eastAsia" w:ascii="宋体" w:hAnsi="宋体" w:eastAsia="宋体" w:cs="宋体"/>
          <w:b w:val="0"/>
          <w:sz w:val="36"/>
          <w:szCs w:val="36"/>
        </w:rPr>
        <w:t>供应商资格条件要求</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参加磋商的供应商应具备下列资格条件</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lang w:eastAsia="zh-TW"/>
        </w:rPr>
        <w:t>1、具有独立承担民事责任的能力；</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lang w:eastAsia="zh-TW"/>
        </w:rPr>
        <w:t>2、具有良好的商业信誉和健全的财务制度；</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lang w:eastAsia="zh-TW"/>
        </w:rPr>
        <w:t>3、具有履行合同所必需的设备和专业技术能力；</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lang w:eastAsia="zh-TW"/>
        </w:rPr>
        <w:t>4、有依法纳税和社会保障资金的良好记录；</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lang w:eastAsia="zh-TW"/>
        </w:rPr>
        <w:t>5、参加本次政府采购活动前三年内，在经营活动中没有重大违法记录；</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lang w:eastAsia="zh-TW"/>
        </w:rPr>
        <w:t>6、法律、行政法规规定的其他条件；</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rPr>
        <w:t>7、</w:t>
      </w:r>
      <w:r>
        <w:rPr>
          <w:rFonts w:hint="eastAsia" w:ascii="仿宋" w:hAnsi="仿宋" w:eastAsia="仿宋" w:cs="仿宋_GB2312"/>
          <w:bCs/>
          <w:sz w:val="28"/>
          <w:szCs w:val="28"/>
          <w:lang w:eastAsia="zh-TW"/>
        </w:rPr>
        <w:t>供应商不得为“信用中国”网站（等www.creditchina.gov.cn）中列入失信被执行人和 重大税收违法案件当事人名单的供应商，不得为中国政府采购网（www.ccgp.gov.cn）政府采 购严重违法失信行为记录名单中被财政部门禁止参加政府采购活动的供应商（处罚决定规定的 时间和地域范围内）；</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lang w:eastAsia="zh-TW"/>
        </w:rPr>
        <w:t>8、参加本次采购活动的供应商、法定代表人</w:t>
      </w:r>
      <w:r>
        <w:rPr>
          <w:rFonts w:hint="eastAsia" w:ascii="仿宋" w:hAnsi="仿宋" w:eastAsia="仿宋" w:cs="仿宋_GB2312"/>
          <w:bCs/>
          <w:sz w:val="28"/>
          <w:szCs w:val="28"/>
        </w:rPr>
        <w:t>、项目</w:t>
      </w:r>
      <w:r>
        <w:rPr>
          <w:rFonts w:hint="eastAsia" w:ascii="仿宋" w:hAnsi="仿宋" w:eastAsia="仿宋" w:cs="仿宋_GB2312"/>
          <w:bCs/>
          <w:sz w:val="28"/>
          <w:szCs w:val="28"/>
          <w:lang w:eastAsia="zh-TW"/>
        </w:rPr>
        <w:t xml:space="preserve">负责人不得具有行贿犯罪记录； </w:t>
      </w:r>
    </w:p>
    <w:p>
      <w:pPr>
        <w:spacing w:after="50" w:line="440" w:lineRule="exact"/>
        <w:ind w:firstLine="560" w:firstLineChars="200"/>
        <w:rPr>
          <w:rFonts w:ascii="仿宋" w:hAnsi="仿宋" w:eastAsia="仿宋" w:cs="仿宋_GB2312"/>
          <w:bCs/>
          <w:sz w:val="28"/>
          <w:szCs w:val="28"/>
          <w:lang w:eastAsia="zh-TW"/>
        </w:rPr>
      </w:pPr>
      <w:r>
        <w:rPr>
          <w:rFonts w:hint="eastAsia" w:ascii="仿宋" w:hAnsi="仿宋" w:eastAsia="仿宋" w:cs="仿宋_GB2312"/>
          <w:bCs/>
          <w:sz w:val="28"/>
          <w:szCs w:val="28"/>
          <w:lang w:eastAsia="zh-TW"/>
        </w:rPr>
        <w:t>9、</w:t>
      </w:r>
      <w:r>
        <w:rPr>
          <w:rFonts w:hint="eastAsia" w:ascii="仿宋" w:hAnsi="仿宋" w:eastAsia="仿宋" w:cs="仿宋_GB2312"/>
          <w:bCs/>
          <w:sz w:val="28"/>
          <w:szCs w:val="28"/>
        </w:rPr>
        <w:t>同时具备电力和信息化相关资质（不限于设计、施工等）</w:t>
      </w:r>
      <w:r>
        <w:rPr>
          <w:rFonts w:hint="eastAsia" w:ascii="仿宋" w:hAnsi="仿宋" w:eastAsia="仿宋" w:cs="仿宋_GB2312"/>
          <w:bCs/>
          <w:sz w:val="28"/>
          <w:szCs w:val="28"/>
          <w:lang w:eastAsia="zh-TW"/>
        </w:rPr>
        <w:t>；</w:t>
      </w:r>
    </w:p>
    <w:p>
      <w:pPr>
        <w:spacing w:after="50" w:line="440" w:lineRule="exact"/>
        <w:ind w:firstLine="560" w:firstLineChars="200"/>
        <w:rPr>
          <w:rFonts w:hint="eastAsia" w:ascii="仿宋" w:hAnsi="仿宋" w:eastAsia="仿宋" w:cs="仿宋_GB2312"/>
          <w:bCs/>
          <w:sz w:val="28"/>
          <w:szCs w:val="28"/>
          <w:lang w:eastAsia="zh-CN"/>
        </w:rPr>
      </w:pPr>
      <w:r>
        <w:rPr>
          <w:rFonts w:hint="eastAsia" w:ascii="仿宋" w:hAnsi="仿宋" w:eastAsia="仿宋" w:cs="仿宋_GB2312"/>
          <w:bCs/>
          <w:sz w:val="28"/>
          <w:szCs w:val="28"/>
        </w:rPr>
        <w:t>10、投标人拟派的项目负责人应具有高级工程师，项目设计团队成员不少于</w:t>
      </w: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人</w:t>
      </w:r>
      <w:r>
        <w:rPr>
          <w:rFonts w:hint="eastAsia" w:ascii="仿宋" w:hAnsi="仿宋" w:eastAsia="仿宋" w:cs="仿宋_GB2312"/>
          <w:bCs/>
          <w:sz w:val="28"/>
          <w:szCs w:val="28"/>
          <w:lang w:eastAsia="zh-CN"/>
        </w:rPr>
        <w:t>，团队成员具有中级工程师及以上资格证书</w:t>
      </w:r>
    </w:p>
    <w:p>
      <w:pPr>
        <w:spacing w:after="50" w:line="44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11</w:t>
      </w:r>
      <w:r>
        <w:rPr>
          <w:rFonts w:hint="eastAsia" w:ascii="仿宋" w:hAnsi="仿宋" w:eastAsia="仿宋" w:cs="仿宋_GB2312"/>
          <w:bCs/>
          <w:sz w:val="28"/>
          <w:szCs w:val="28"/>
          <w:lang w:eastAsia="zh-TW"/>
        </w:rPr>
        <w:t>、本项目不接受联合体报价</w:t>
      </w:r>
      <w:r>
        <w:rPr>
          <w:rFonts w:hint="eastAsia" w:ascii="仿宋" w:hAnsi="仿宋" w:eastAsia="仿宋" w:cs="仿宋_GB2312"/>
          <w:bCs/>
          <w:sz w:val="28"/>
          <w:szCs w:val="28"/>
        </w:rPr>
        <w:t>.</w:t>
      </w:r>
    </w:p>
    <w:p>
      <w:pPr>
        <w:pStyle w:val="2"/>
        <w:rPr>
          <w:rFonts w:hint="eastAsia" w:ascii="仿宋" w:hAnsi="仿宋" w:eastAsia="仿宋" w:cs="仿宋_GB2312"/>
          <w:bCs/>
          <w:sz w:val="28"/>
          <w:szCs w:val="28"/>
        </w:rPr>
      </w:pPr>
    </w:p>
    <w:p>
      <w:pPr>
        <w:jc w:val="left"/>
        <w:rPr>
          <w:rFonts w:ascii="仿宋_GB2312" w:hAnsi="宋体" w:eastAsia="仿宋_GB2312" w:cs="仿宋_GB2312"/>
          <w:b/>
          <w:bCs/>
          <w:sz w:val="36"/>
          <w:szCs w:val="36"/>
        </w:rPr>
      </w:pPr>
    </w:p>
    <w:p>
      <w:pPr>
        <w:pStyle w:val="2"/>
        <w:rPr>
          <w:rFonts w:ascii="仿宋_GB2312" w:hAnsi="宋体" w:eastAsia="仿宋_GB2312" w:cs="仿宋_GB2312"/>
          <w:b/>
          <w:bCs/>
          <w:sz w:val="36"/>
          <w:szCs w:val="36"/>
        </w:rPr>
      </w:pPr>
    </w:p>
    <w:p>
      <w:pPr>
        <w:rPr>
          <w:rFonts w:ascii="仿宋_GB2312" w:hAnsi="宋体" w:eastAsia="仿宋_GB2312" w:cs="仿宋_GB2312"/>
          <w:b/>
          <w:bCs/>
          <w:sz w:val="36"/>
          <w:szCs w:val="36"/>
        </w:rPr>
      </w:pPr>
    </w:p>
    <w:p>
      <w:pPr>
        <w:pStyle w:val="2"/>
      </w:pPr>
    </w:p>
    <w:p>
      <w:pPr>
        <w:pStyle w:val="7"/>
        <w:tabs>
          <w:tab w:val="left" w:pos="600"/>
        </w:tabs>
        <w:spacing w:line="360" w:lineRule="auto"/>
        <w:ind w:firstLine="0"/>
        <w:jc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综合评分明细表</w:t>
      </w:r>
    </w:p>
    <w:p>
      <w:pPr>
        <w:tabs>
          <w:tab w:val="left" w:pos="6155"/>
        </w:tabs>
        <w:rPr>
          <w:rFonts w:hint="eastAsia"/>
          <w:sz w:val="24"/>
        </w:rPr>
      </w:pPr>
      <w:r>
        <w:rPr>
          <w:rFonts w:hint="eastAsia"/>
          <w:sz w:val="24"/>
        </w:rPr>
        <w:tab/>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08"/>
        <w:gridCol w:w="992"/>
        <w:gridCol w:w="1418"/>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vAlign w:val="center"/>
          </w:tcPr>
          <w:p>
            <w:pPr>
              <w:jc w:val="center"/>
              <w:rPr>
                <w:b/>
                <w:bCs/>
              </w:rPr>
            </w:pPr>
            <w:r>
              <w:rPr>
                <w:rFonts w:hint="eastAsia"/>
                <w:b/>
                <w:bCs/>
              </w:rPr>
              <w:t>序号</w:t>
            </w:r>
          </w:p>
        </w:tc>
        <w:tc>
          <w:tcPr>
            <w:tcW w:w="2100" w:type="dxa"/>
            <w:gridSpan w:val="2"/>
            <w:vAlign w:val="center"/>
          </w:tcPr>
          <w:p>
            <w:pPr>
              <w:jc w:val="center"/>
              <w:rPr>
                <w:b/>
                <w:bCs/>
              </w:rPr>
            </w:pPr>
            <w:r>
              <w:rPr>
                <w:rFonts w:hint="eastAsia"/>
                <w:b/>
                <w:bCs/>
              </w:rPr>
              <w:t>评分因素</w:t>
            </w:r>
          </w:p>
        </w:tc>
        <w:tc>
          <w:tcPr>
            <w:tcW w:w="1418" w:type="dxa"/>
            <w:vAlign w:val="center"/>
          </w:tcPr>
          <w:p>
            <w:pPr>
              <w:jc w:val="center"/>
              <w:rPr>
                <w:b/>
                <w:bCs/>
              </w:rPr>
            </w:pPr>
            <w:r>
              <w:rPr>
                <w:rFonts w:hint="eastAsia"/>
                <w:b/>
                <w:bCs/>
              </w:rPr>
              <w:t>分值</w:t>
            </w:r>
          </w:p>
        </w:tc>
        <w:tc>
          <w:tcPr>
            <w:tcW w:w="4161" w:type="dxa"/>
            <w:vAlign w:val="center"/>
          </w:tcPr>
          <w:p>
            <w:pPr>
              <w:jc w:val="center"/>
              <w:rPr>
                <w:rFonts w:hint="eastAsia"/>
                <w:b/>
                <w:bCs/>
              </w:rPr>
            </w:pPr>
            <w:r>
              <w:rPr>
                <w:rFonts w:hint="eastAsia"/>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r>
              <w:rPr>
                <w:rFonts w:hint="eastAsia"/>
              </w:rPr>
              <w:t>1</w:t>
            </w:r>
          </w:p>
        </w:tc>
        <w:tc>
          <w:tcPr>
            <w:tcW w:w="2100" w:type="dxa"/>
            <w:gridSpan w:val="2"/>
            <w:vAlign w:val="center"/>
          </w:tcPr>
          <w:p>
            <w:pPr>
              <w:jc w:val="center"/>
            </w:pPr>
            <w:r>
              <w:rPr>
                <w:rFonts w:hint="eastAsia"/>
              </w:rPr>
              <w:t>报价</w:t>
            </w:r>
          </w:p>
        </w:tc>
        <w:tc>
          <w:tcPr>
            <w:tcW w:w="1418" w:type="dxa"/>
            <w:vAlign w:val="center"/>
          </w:tcPr>
          <w:p>
            <w:pPr>
              <w:jc w:val="center"/>
            </w:pPr>
            <w:r>
              <w:rPr>
                <w:rFonts w:hint="eastAsia"/>
              </w:rPr>
              <w:t>10</w:t>
            </w:r>
          </w:p>
        </w:tc>
        <w:tc>
          <w:tcPr>
            <w:tcW w:w="4161" w:type="dxa"/>
            <w:vAlign w:val="top"/>
          </w:tcPr>
          <w:p>
            <w:r>
              <w:rPr>
                <w:rFonts w:hint="eastAsia"/>
              </w:rPr>
              <w:t>以本次经评审合格的最低投标报价为基准价（得满分），投标报价得分=(基准价／投标报价)×10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r>
              <w:rPr>
                <w:rFonts w:hint="eastAsia"/>
              </w:rPr>
              <w:t>2</w:t>
            </w:r>
          </w:p>
        </w:tc>
        <w:tc>
          <w:tcPr>
            <w:tcW w:w="2100" w:type="dxa"/>
            <w:gridSpan w:val="2"/>
            <w:vAlign w:val="center"/>
          </w:tcPr>
          <w:p>
            <w:pPr>
              <w:jc w:val="center"/>
            </w:pPr>
            <w:r>
              <w:rPr>
                <w:rFonts w:hint="eastAsia"/>
              </w:rPr>
              <w:t>履约能力</w:t>
            </w:r>
          </w:p>
        </w:tc>
        <w:tc>
          <w:tcPr>
            <w:tcW w:w="1418" w:type="dxa"/>
            <w:vAlign w:val="center"/>
          </w:tcPr>
          <w:p>
            <w:pPr>
              <w:jc w:val="center"/>
            </w:pPr>
            <w:r>
              <w:rPr>
                <w:rFonts w:hint="eastAsia"/>
              </w:rPr>
              <w:t>10</w:t>
            </w:r>
          </w:p>
        </w:tc>
        <w:tc>
          <w:tcPr>
            <w:tcW w:w="4161" w:type="dxa"/>
            <w:vAlign w:val="top"/>
          </w:tcPr>
          <w:p>
            <w:pPr>
              <w:numPr>
                <w:ilvl w:val="0"/>
                <w:numId w:val="1"/>
              </w:numPr>
            </w:pPr>
            <w:r>
              <w:rPr>
                <w:rFonts w:hint="eastAsia"/>
              </w:rPr>
              <w:t>投标人具备建筑智能化系统设计乙级及以上证书、电力工程施工总承包叁级及以上证书、电子与智能化工程专业承包贰级及以上证书，有一项得2分最多得6分；（提供有效证书复印件加盖投标人公章佐证得分）；</w:t>
            </w:r>
          </w:p>
          <w:p>
            <w:pPr>
              <w:numPr>
                <w:ilvl w:val="0"/>
                <w:numId w:val="1"/>
              </w:numPr>
              <w:rPr>
                <w:rFonts w:hint="eastAsia"/>
              </w:rPr>
            </w:pPr>
            <w:r>
              <w:rPr>
                <w:rFonts w:hint="eastAsia"/>
              </w:rPr>
              <w:t>投标人具有质量管理体系认证证书、环境管理体系认证证书、职业健康安全管理体系认证证书、信息安全管理体系认证证书，有一项得1分最多得4分；（提供有效证书复印件加盖投标人公章佐证得分）。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r>
              <w:rPr>
                <w:rFonts w:hint="eastAsia"/>
              </w:rPr>
              <w:t>3</w:t>
            </w:r>
          </w:p>
        </w:tc>
        <w:tc>
          <w:tcPr>
            <w:tcW w:w="2100" w:type="dxa"/>
            <w:gridSpan w:val="2"/>
            <w:vAlign w:val="center"/>
          </w:tcPr>
          <w:p>
            <w:pPr>
              <w:jc w:val="center"/>
            </w:pPr>
            <w:r>
              <w:rPr>
                <w:rFonts w:hint="eastAsia"/>
              </w:rPr>
              <w:t>项目团队</w:t>
            </w:r>
          </w:p>
        </w:tc>
        <w:tc>
          <w:tcPr>
            <w:tcW w:w="1418" w:type="dxa"/>
            <w:vAlign w:val="center"/>
          </w:tcPr>
          <w:p>
            <w:pPr>
              <w:jc w:val="center"/>
            </w:pPr>
            <w:r>
              <w:rPr>
                <w:rFonts w:hint="eastAsia"/>
              </w:rPr>
              <w:t>10</w:t>
            </w:r>
          </w:p>
        </w:tc>
        <w:tc>
          <w:tcPr>
            <w:tcW w:w="4161" w:type="dxa"/>
            <w:vAlign w:val="top"/>
          </w:tcPr>
          <w:p>
            <w:r>
              <w:rPr>
                <w:rFonts w:hint="eastAsia"/>
              </w:rPr>
              <w:t>投标人项目设计团队成员不少于3人，团队成员均具有中级工程师及以上资格证书的，得10分，其中1人不具有中级工程师及以上资格证书的扣5分，扣完为止。</w:t>
            </w:r>
          </w:p>
          <w:p>
            <w:pPr>
              <w:rPr>
                <w:rFonts w:hint="eastAsia"/>
              </w:rPr>
            </w:pPr>
            <w:r>
              <w:t>注：以上必须为投标单位正式员工且需提供在职证明、资质证书，要求投标文件中附相关复印件，否则不计分。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r>
              <w:rPr>
                <w:rFonts w:hint="eastAsia"/>
              </w:rPr>
              <w:t>4</w:t>
            </w:r>
          </w:p>
        </w:tc>
        <w:tc>
          <w:tcPr>
            <w:tcW w:w="2100" w:type="dxa"/>
            <w:gridSpan w:val="2"/>
            <w:vAlign w:val="center"/>
          </w:tcPr>
          <w:p>
            <w:pPr>
              <w:jc w:val="center"/>
            </w:pPr>
            <w:r>
              <w:rPr>
                <w:rFonts w:hint="eastAsia"/>
              </w:rPr>
              <w:t>类似业绩</w:t>
            </w:r>
          </w:p>
        </w:tc>
        <w:tc>
          <w:tcPr>
            <w:tcW w:w="1418" w:type="dxa"/>
            <w:vAlign w:val="center"/>
          </w:tcPr>
          <w:p>
            <w:pPr>
              <w:jc w:val="center"/>
            </w:pPr>
            <w:r>
              <w:rPr>
                <w:rFonts w:hint="eastAsia"/>
              </w:rPr>
              <w:t>10</w:t>
            </w:r>
          </w:p>
        </w:tc>
        <w:tc>
          <w:tcPr>
            <w:tcW w:w="4161" w:type="dxa"/>
            <w:vAlign w:val="top"/>
          </w:tcPr>
          <w:p>
            <w:r>
              <w:rPr>
                <w:rFonts w:hint="eastAsia"/>
              </w:rPr>
              <w:t>根据投标人所提供的自2019年1月1日以来（以合同签订时间为准）能耗在线监测相关案例，有一项加5分最多得10分；投标人须在投标文件中提供该案例的采购合同文本复印件，提供的采购合同中需能体现“能源管理”、“能耗监测”、“能量管理”、“监测系统”等相关描述字眼；如未按以上要求提供该项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r>
              <w:rPr>
                <w:rFonts w:hint="eastAsia"/>
              </w:rPr>
              <w:t>5</w:t>
            </w:r>
          </w:p>
        </w:tc>
        <w:tc>
          <w:tcPr>
            <w:tcW w:w="1108" w:type="dxa"/>
            <w:vMerge w:val="restart"/>
            <w:vAlign w:val="center"/>
          </w:tcPr>
          <w:p>
            <w:pPr>
              <w:jc w:val="center"/>
              <w:rPr>
                <w:rFonts w:hint="eastAsia"/>
              </w:rPr>
            </w:pPr>
            <w:r>
              <w:rPr>
                <w:rFonts w:hint="eastAsia"/>
              </w:rPr>
              <w:t>设计方案</w:t>
            </w:r>
          </w:p>
        </w:tc>
        <w:tc>
          <w:tcPr>
            <w:tcW w:w="992" w:type="dxa"/>
            <w:vAlign w:val="center"/>
          </w:tcPr>
          <w:p>
            <w:pPr>
              <w:jc w:val="center"/>
            </w:pPr>
            <w:r>
              <w:rPr>
                <w:rFonts w:hint="eastAsia"/>
              </w:rPr>
              <w:t>分期实施规划</w:t>
            </w:r>
          </w:p>
        </w:tc>
        <w:tc>
          <w:tcPr>
            <w:tcW w:w="1418" w:type="dxa"/>
            <w:vAlign w:val="center"/>
          </w:tcPr>
          <w:p>
            <w:pPr>
              <w:jc w:val="center"/>
            </w:pPr>
            <w:r>
              <w:rPr>
                <w:rFonts w:hint="eastAsia"/>
              </w:rPr>
              <w:t>10</w:t>
            </w:r>
          </w:p>
        </w:tc>
        <w:tc>
          <w:tcPr>
            <w:tcW w:w="4161" w:type="dxa"/>
            <w:vAlign w:val="top"/>
          </w:tcPr>
          <w:p>
            <w:pPr>
              <w:rPr>
                <w:rFonts w:hint="eastAsia"/>
              </w:rPr>
            </w:pPr>
            <w:r>
              <w:rPr>
                <w:rFonts w:hint="eastAsia"/>
              </w:rPr>
              <w:t>设计方案包括了科学合理的项目分期实施规划的，得10分，不完全满足的，酌情扣分。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p>
        </w:tc>
        <w:tc>
          <w:tcPr>
            <w:tcW w:w="1108" w:type="dxa"/>
            <w:vMerge w:val="continue"/>
            <w:vAlign w:val="center"/>
          </w:tcPr>
          <w:p>
            <w:pPr>
              <w:jc w:val="center"/>
              <w:rPr>
                <w:rFonts w:hint="eastAsia"/>
              </w:rPr>
            </w:pPr>
          </w:p>
        </w:tc>
        <w:tc>
          <w:tcPr>
            <w:tcW w:w="992" w:type="dxa"/>
            <w:vAlign w:val="center"/>
          </w:tcPr>
          <w:p>
            <w:pPr>
              <w:jc w:val="center"/>
              <w:rPr>
                <w:rFonts w:hint="eastAsia"/>
              </w:rPr>
            </w:pPr>
            <w:r>
              <w:rPr>
                <w:rFonts w:hint="eastAsia"/>
              </w:rPr>
              <w:t>后期平台升级扩展能力</w:t>
            </w:r>
          </w:p>
        </w:tc>
        <w:tc>
          <w:tcPr>
            <w:tcW w:w="1418" w:type="dxa"/>
            <w:vAlign w:val="center"/>
          </w:tcPr>
          <w:p>
            <w:pPr>
              <w:jc w:val="center"/>
            </w:pPr>
            <w:r>
              <w:rPr>
                <w:rFonts w:hint="eastAsia"/>
              </w:rPr>
              <w:t>10</w:t>
            </w:r>
          </w:p>
        </w:tc>
        <w:tc>
          <w:tcPr>
            <w:tcW w:w="4161" w:type="dxa"/>
            <w:vAlign w:val="top"/>
          </w:tcPr>
          <w:p>
            <w:pPr>
              <w:rPr>
                <w:rFonts w:hint="eastAsia"/>
              </w:rPr>
            </w:pPr>
            <w:r>
              <w:rPr>
                <w:rFonts w:hint="eastAsia"/>
              </w:rPr>
              <w:t>软件设计方案具有良好的开放性和可扩展性，可以根据实际需求进行功能裁剪和扩充，具有后期平台升级扩展能力，满足总体规划、分期实施的要求的，得10分，不完全满足的，酌情扣分。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p>
        </w:tc>
        <w:tc>
          <w:tcPr>
            <w:tcW w:w="1108" w:type="dxa"/>
            <w:vMerge w:val="continue"/>
            <w:vAlign w:val="center"/>
          </w:tcPr>
          <w:p>
            <w:pPr>
              <w:jc w:val="center"/>
              <w:rPr>
                <w:rFonts w:hint="eastAsia"/>
              </w:rPr>
            </w:pPr>
          </w:p>
        </w:tc>
        <w:tc>
          <w:tcPr>
            <w:tcW w:w="992" w:type="dxa"/>
            <w:vAlign w:val="center"/>
          </w:tcPr>
          <w:p>
            <w:pPr>
              <w:jc w:val="center"/>
              <w:rPr>
                <w:rFonts w:hint="eastAsia"/>
              </w:rPr>
            </w:pPr>
            <w:r>
              <w:rPr>
                <w:rFonts w:hint="eastAsia"/>
              </w:rPr>
              <w:t>系统功能设计</w:t>
            </w:r>
          </w:p>
        </w:tc>
        <w:tc>
          <w:tcPr>
            <w:tcW w:w="1418" w:type="dxa"/>
            <w:vAlign w:val="center"/>
          </w:tcPr>
          <w:p>
            <w:pPr>
              <w:jc w:val="center"/>
              <w:rPr>
                <w:rFonts w:hint="eastAsia"/>
              </w:rPr>
            </w:pPr>
            <w:r>
              <w:rPr>
                <w:rFonts w:hint="eastAsia"/>
              </w:rPr>
              <w:t>10</w:t>
            </w:r>
          </w:p>
        </w:tc>
        <w:tc>
          <w:tcPr>
            <w:tcW w:w="4161" w:type="dxa"/>
            <w:vAlign w:val="top"/>
          </w:tcPr>
          <w:p>
            <w:pPr>
              <w:rPr>
                <w:rFonts w:hint="eastAsia"/>
              </w:rPr>
            </w:pPr>
            <w:r>
              <w:rPr>
                <w:rFonts w:hint="eastAsia"/>
              </w:rPr>
              <w:t>系统功能设计满足相关政策要求和医院基本管理需求的，得10分，不完全满足的，酌情扣分。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p>
        </w:tc>
        <w:tc>
          <w:tcPr>
            <w:tcW w:w="1108" w:type="dxa"/>
            <w:vMerge w:val="continue"/>
            <w:vAlign w:val="center"/>
          </w:tcPr>
          <w:p>
            <w:pPr>
              <w:jc w:val="center"/>
              <w:rPr>
                <w:rFonts w:hint="eastAsia"/>
              </w:rPr>
            </w:pPr>
          </w:p>
        </w:tc>
        <w:tc>
          <w:tcPr>
            <w:tcW w:w="992" w:type="dxa"/>
            <w:vAlign w:val="center"/>
          </w:tcPr>
          <w:p>
            <w:pPr>
              <w:jc w:val="center"/>
              <w:rPr>
                <w:rFonts w:hint="eastAsia"/>
              </w:rPr>
            </w:pPr>
            <w:r>
              <w:rPr>
                <w:rFonts w:hint="eastAsia"/>
              </w:rPr>
              <w:t>移动端APP功能设计</w:t>
            </w:r>
          </w:p>
        </w:tc>
        <w:tc>
          <w:tcPr>
            <w:tcW w:w="1418" w:type="dxa"/>
            <w:vAlign w:val="center"/>
          </w:tcPr>
          <w:p>
            <w:pPr>
              <w:jc w:val="center"/>
              <w:rPr>
                <w:rFonts w:hint="eastAsia"/>
              </w:rPr>
            </w:pPr>
            <w:r>
              <w:rPr>
                <w:rFonts w:hint="eastAsia"/>
              </w:rPr>
              <w:t>10</w:t>
            </w:r>
          </w:p>
        </w:tc>
        <w:tc>
          <w:tcPr>
            <w:tcW w:w="4161" w:type="dxa"/>
            <w:vAlign w:val="top"/>
          </w:tcPr>
          <w:p>
            <w:pPr>
              <w:rPr>
                <w:rFonts w:hint="eastAsia"/>
              </w:rPr>
            </w:pPr>
            <w:r>
              <w:rPr>
                <w:rFonts w:hint="eastAsia"/>
              </w:rPr>
              <w:t>设计方案对移动端APP功能的设计符合医院管理需求的，得10分，不完全满足的，酌情扣分。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p>
        </w:tc>
        <w:tc>
          <w:tcPr>
            <w:tcW w:w="1108" w:type="dxa"/>
            <w:vMerge w:val="continue"/>
            <w:vAlign w:val="center"/>
          </w:tcPr>
          <w:p>
            <w:pPr>
              <w:jc w:val="center"/>
              <w:rPr>
                <w:rFonts w:hint="eastAsia"/>
              </w:rPr>
            </w:pPr>
          </w:p>
        </w:tc>
        <w:tc>
          <w:tcPr>
            <w:tcW w:w="992" w:type="dxa"/>
            <w:vAlign w:val="center"/>
          </w:tcPr>
          <w:p>
            <w:pPr>
              <w:jc w:val="center"/>
              <w:rPr>
                <w:rFonts w:hint="eastAsia"/>
              </w:rPr>
            </w:pPr>
            <w:r>
              <w:rPr>
                <w:rFonts w:hint="eastAsia"/>
              </w:rPr>
              <w:t>第三方系统对接</w:t>
            </w:r>
          </w:p>
        </w:tc>
        <w:tc>
          <w:tcPr>
            <w:tcW w:w="1418" w:type="dxa"/>
            <w:vAlign w:val="center"/>
          </w:tcPr>
          <w:p>
            <w:pPr>
              <w:jc w:val="center"/>
              <w:rPr>
                <w:rFonts w:hint="eastAsia"/>
              </w:rPr>
            </w:pPr>
            <w:r>
              <w:rPr>
                <w:rFonts w:hint="eastAsia"/>
              </w:rPr>
              <w:t>10</w:t>
            </w:r>
          </w:p>
        </w:tc>
        <w:tc>
          <w:tcPr>
            <w:tcW w:w="4161" w:type="dxa"/>
            <w:vAlign w:val="top"/>
          </w:tcPr>
          <w:p>
            <w:pPr>
              <w:rPr>
                <w:rFonts w:hint="eastAsia"/>
              </w:rPr>
            </w:pPr>
            <w:r>
              <w:rPr>
                <w:rFonts w:hint="eastAsia"/>
              </w:rPr>
              <w:t>设计方案包括了第三方系统对接初步方案的，得10分，不完全满足的，酌情扣分。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pPr>
          </w:p>
        </w:tc>
        <w:tc>
          <w:tcPr>
            <w:tcW w:w="1108" w:type="dxa"/>
            <w:vMerge w:val="continue"/>
            <w:vAlign w:val="center"/>
          </w:tcPr>
          <w:p>
            <w:pPr>
              <w:jc w:val="center"/>
              <w:rPr>
                <w:rFonts w:hint="eastAsia"/>
              </w:rPr>
            </w:pPr>
          </w:p>
        </w:tc>
        <w:tc>
          <w:tcPr>
            <w:tcW w:w="992" w:type="dxa"/>
            <w:vAlign w:val="center"/>
          </w:tcPr>
          <w:p>
            <w:pPr>
              <w:jc w:val="center"/>
              <w:rPr>
                <w:rFonts w:hint="eastAsia"/>
              </w:rPr>
            </w:pPr>
            <w:r>
              <w:rPr>
                <w:rFonts w:hint="eastAsia"/>
              </w:rPr>
              <w:t>点位设计</w:t>
            </w:r>
          </w:p>
        </w:tc>
        <w:tc>
          <w:tcPr>
            <w:tcW w:w="1418" w:type="dxa"/>
            <w:vAlign w:val="center"/>
          </w:tcPr>
          <w:p>
            <w:pPr>
              <w:jc w:val="center"/>
            </w:pPr>
            <w:r>
              <w:rPr>
                <w:rFonts w:hint="eastAsia"/>
              </w:rPr>
              <w:t>10</w:t>
            </w:r>
          </w:p>
        </w:tc>
        <w:tc>
          <w:tcPr>
            <w:tcW w:w="4161" w:type="dxa"/>
            <w:vAlign w:val="top"/>
          </w:tcPr>
          <w:p>
            <w:pPr>
              <w:rPr>
                <w:rFonts w:hint="eastAsia"/>
              </w:rPr>
            </w:pPr>
            <w:r>
              <w:rPr>
                <w:rFonts w:hint="eastAsia"/>
              </w:rPr>
              <w:t>设计方案中的能源计量点位设计满足相关政策要求和医院基本管理需求的，得10分，不完全满足的，酌情扣分。</w:t>
            </w:r>
          </w:p>
        </w:tc>
      </w:tr>
    </w:tbl>
    <w:p/>
    <w:p>
      <w:pPr>
        <w:pStyle w:val="7"/>
        <w:tabs>
          <w:tab w:val="left" w:pos="600"/>
        </w:tabs>
        <w:spacing w:line="360" w:lineRule="auto"/>
        <w:ind w:firstLine="0"/>
        <w:jc w:val="both"/>
        <w:rPr>
          <w:rFonts w:ascii="方正小标宋简体" w:hAnsi="方正小标宋简体" w:eastAsia="方正小标宋简体" w:cs="方正小标宋简体"/>
          <w:sz w:val="40"/>
          <w:szCs w:val="40"/>
        </w:rPr>
      </w:pPr>
    </w:p>
    <w:p>
      <w:pPr>
        <w:pStyle w:val="7"/>
        <w:tabs>
          <w:tab w:val="left" w:pos="600"/>
        </w:tabs>
        <w:spacing w:line="360" w:lineRule="auto"/>
        <w:ind w:firstLine="0"/>
        <w:jc w:val="center"/>
        <w:rPr>
          <w:rFonts w:ascii="方正小标宋简体" w:hAnsi="方正小标宋简体" w:eastAsia="方正小标宋简体" w:cs="方正小标宋简体"/>
          <w:sz w:val="40"/>
          <w:szCs w:val="40"/>
        </w:rPr>
        <w:sectPr>
          <w:pgSz w:w="11906" w:h="16838"/>
          <w:pgMar w:top="1440" w:right="1800" w:bottom="1440" w:left="1800" w:header="851" w:footer="992" w:gutter="0"/>
          <w:cols w:space="720" w:num="1"/>
          <w:docGrid w:type="lines" w:linePitch="312" w:charSpace="0"/>
        </w:sectPr>
      </w:pPr>
    </w:p>
    <w:p>
      <w:pPr>
        <w:spacing w:line="4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p>
    <w:p>
      <w:pPr>
        <w:spacing w:line="240" w:lineRule="atLeast"/>
        <w:jc w:val="center"/>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采购文件书装订顺序</w:t>
      </w:r>
    </w:p>
    <w:p>
      <w:pPr>
        <w:pStyle w:val="2"/>
        <w:rPr>
          <w:rFonts w:hint="eastAsia"/>
        </w:rPr>
      </w:pP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1、封面（公司、项目、联系人、联系方式）</w:t>
      </w: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2、目录</w:t>
      </w:r>
    </w:p>
    <w:p>
      <w:pPr>
        <w:keepNext w:val="0"/>
        <w:keepLines w:val="0"/>
        <w:pageBreakBefore w:val="0"/>
        <w:widowControl w:val="0"/>
        <w:kinsoku/>
        <w:wordWrap/>
        <w:overflowPunct/>
        <w:topLinePunct w:val="0"/>
        <w:bidi w:val="0"/>
        <w:adjustRightInd w:val="0"/>
        <w:snapToGrid/>
        <w:spacing w:line="360" w:lineRule="auto"/>
        <w:ind w:firstLine="512" w:firstLineChars="200"/>
        <w:textAlignment w:val="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sz w:val="24"/>
          <w:szCs w:val="24"/>
        </w:rPr>
        <w:t>报价一览表</w:t>
      </w:r>
      <w:r>
        <w:rPr>
          <w:rFonts w:hint="eastAsia" w:ascii="宋体" w:hAnsi="宋体" w:eastAsia="宋体" w:cs="宋体"/>
          <w:bCs/>
          <w:spacing w:val="8"/>
          <w:sz w:val="24"/>
          <w:szCs w:val="24"/>
        </w:rPr>
        <w:t>（格式见附件</w:t>
      </w:r>
      <w:r>
        <w:rPr>
          <w:rFonts w:hint="eastAsia" w:ascii="宋体" w:hAnsi="宋体" w:cs="宋体"/>
          <w:bCs/>
          <w:spacing w:val="8"/>
          <w:sz w:val="24"/>
          <w:szCs w:val="24"/>
          <w:lang w:val="en-US" w:eastAsia="zh-CN"/>
        </w:rPr>
        <w:t>3</w:t>
      </w:r>
      <w:r>
        <w:rPr>
          <w:rFonts w:hint="eastAsia" w:ascii="宋体" w:hAnsi="宋体" w:eastAsia="宋体" w:cs="宋体"/>
          <w:bCs/>
          <w:spacing w:val="8"/>
          <w:sz w:val="24"/>
          <w:szCs w:val="24"/>
        </w:rPr>
        <w:t>）</w:t>
      </w: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4、企业营业执照</w:t>
      </w:r>
      <w:r>
        <w:rPr>
          <w:rFonts w:hint="eastAsia" w:ascii="宋体" w:hAnsi="宋体" w:eastAsia="宋体" w:cs="宋体"/>
          <w:bCs/>
          <w:color w:val="auto"/>
          <w:spacing w:val="8"/>
          <w:sz w:val="24"/>
          <w:szCs w:val="24"/>
          <w:lang w:eastAsia="zh-CN"/>
        </w:rPr>
        <w:t>、</w:t>
      </w:r>
      <w:r>
        <w:rPr>
          <w:rFonts w:hint="eastAsia" w:ascii="宋体" w:hAnsi="宋体" w:eastAsia="宋体" w:cs="宋体"/>
          <w:color w:val="auto"/>
          <w:sz w:val="24"/>
          <w:szCs w:val="24"/>
        </w:rPr>
        <w:t>组织机构代码证、税务登记证</w:t>
      </w:r>
      <w:r>
        <w:rPr>
          <w:rFonts w:hint="eastAsia" w:ascii="宋体" w:hAnsi="宋体" w:eastAsia="宋体" w:cs="宋体"/>
          <w:color w:val="auto"/>
          <w:sz w:val="24"/>
          <w:szCs w:val="24"/>
          <w:lang w:eastAsia="zh-CN"/>
        </w:rPr>
        <w:t>（或三证合一）</w:t>
      </w:r>
      <w:r>
        <w:rPr>
          <w:rFonts w:hint="eastAsia" w:ascii="宋体" w:hAnsi="宋体" w:eastAsia="宋体" w:cs="宋体"/>
          <w:bCs/>
          <w:color w:val="auto"/>
          <w:spacing w:val="8"/>
          <w:sz w:val="24"/>
          <w:szCs w:val="24"/>
        </w:rPr>
        <w:t>（复印件）</w:t>
      </w: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pacing w:val="8"/>
          <w:sz w:val="24"/>
          <w:szCs w:val="24"/>
        </w:rPr>
        <w:t>5、</w:t>
      </w:r>
      <w:r>
        <w:rPr>
          <w:rFonts w:hint="eastAsia" w:ascii="宋体" w:hAnsi="宋体" w:eastAsia="宋体" w:cs="宋体"/>
          <w:bCs/>
          <w:color w:val="auto"/>
          <w:spacing w:val="8"/>
          <w:sz w:val="24"/>
          <w:szCs w:val="24"/>
          <w:lang w:val="en-US" w:eastAsia="zh-CN"/>
        </w:rPr>
        <w:t>采购文件要求的其它资质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6、法定代表人授权书（原件，格式见附件3）暨经办人授权书，法人、经办人身份证（复印件）资质复印件需要盖章。</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8、</w:t>
      </w:r>
      <w:r>
        <w:rPr>
          <w:rFonts w:hint="eastAsia" w:ascii="宋体" w:hAnsi="宋体" w:eastAsia="宋体" w:cs="宋体"/>
          <w:sz w:val="24"/>
          <w:szCs w:val="24"/>
        </w:rPr>
        <w:t>设计规范或标准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服务承诺书</w:t>
      </w:r>
    </w:p>
    <w:p>
      <w:pPr>
        <w:keepNext w:val="0"/>
        <w:keepLines w:val="0"/>
        <w:pageBreakBefore w:val="0"/>
        <w:widowControl w:val="0"/>
        <w:kinsoku/>
        <w:wordWrap/>
        <w:overflowPunct/>
        <w:topLinePunct w:val="0"/>
        <w:bidi w:val="0"/>
        <w:snapToGrid/>
        <w:spacing w:line="360" w:lineRule="auto"/>
        <w:ind w:firstLine="512" w:firstLineChars="200"/>
        <w:textAlignment w:val="auto"/>
        <w:rPr>
          <w:rFonts w:hint="eastAsia" w:ascii="宋体" w:hAnsi="宋体" w:eastAsia="宋体" w:cs="宋体"/>
          <w:bCs/>
          <w:spacing w:val="8"/>
          <w:sz w:val="24"/>
          <w:szCs w:val="24"/>
        </w:rPr>
      </w:pPr>
      <w:r>
        <w:rPr>
          <w:rFonts w:hint="eastAsia" w:ascii="宋体" w:hAnsi="宋体" w:eastAsia="宋体" w:cs="宋体"/>
          <w:bCs/>
          <w:spacing w:val="8"/>
          <w:sz w:val="24"/>
          <w:szCs w:val="24"/>
        </w:rPr>
        <w:t>10、</w:t>
      </w:r>
      <w:r>
        <w:rPr>
          <w:rFonts w:hint="eastAsia" w:ascii="宋体" w:hAnsi="宋体" w:eastAsia="宋体" w:cs="宋体"/>
          <w:sz w:val="24"/>
          <w:szCs w:val="24"/>
        </w:rPr>
        <w:t>业绩证明文件（近三年用户名单及联系人与联系方式及合同复印件或近三个月内送货复印件，格式见附件3）。</w:t>
      </w:r>
    </w:p>
    <w:p>
      <w:pPr>
        <w:keepNext w:val="0"/>
        <w:keepLines w:val="0"/>
        <w:pageBreakBefore w:val="0"/>
        <w:widowControl w:val="0"/>
        <w:tabs>
          <w:tab w:val="left" w:pos="0"/>
        </w:tabs>
        <w:kinsoku/>
        <w:wordWrap/>
        <w:overflowPunct/>
        <w:topLinePunct w:val="0"/>
        <w:bidi w:val="0"/>
        <w:snapToGrid/>
        <w:spacing w:line="360" w:lineRule="auto"/>
        <w:ind w:firstLine="512" w:firstLineChars="200"/>
        <w:textAlignment w:val="auto"/>
        <w:rPr>
          <w:rFonts w:hint="eastAsia" w:ascii="宋体" w:hAnsi="宋体" w:eastAsia="宋体" w:cs="宋体"/>
          <w:bCs/>
          <w:sz w:val="24"/>
          <w:szCs w:val="24"/>
        </w:rPr>
      </w:pPr>
      <w:r>
        <w:rPr>
          <w:rFonts w:hint="eastAsia" w:ascii="宋体" w:hAnsi="宋体" w:eastAsia="宋体" w:cs="宋体"/>
          <w:bCs/>
          <w:spacing w:val="8"/>
          <w:sz w:val="24"/>
          <w:szCs w:val="24"/>
        </w:rPr>
        <w:t>11、封底</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注：请务必按以上顺序装订资料，如有非中文资料，请同时提供中文翻译件。</w:t>
      </w:r>
    </w:p>
    <w:p>
      <w:pPr>
        <w:jc w:val="left"/>
        <w:rPr>
          <w:rFonts w:hint="eastAsia" w:ascii="仿宋_GB2312" w:hAnsi="宋体" w:eastAsia="仿宋_GB2312" w:cs="仿宋_GB2312"/>
          <w:b/>
          <w:bCs/>
          <w:sz w:val="36"/>
          <w:szCs w:val="36"/>
          <w:lang w:val="en-US" w:eastAsia="zh-CN"/>
        </w:rPr>
      </w:pPr>
    </w:p>
    <w:p>
      <w:pPr>
        <w:pStyle w:val="2"/>
        <w:rPr>
          <w:rFonts w:hint="eastAsia" w:ascii="仿宋_GB2312" w:hAnsi="宋体" w:eastAsia="仿宋_GB2312" w:cs="仿宋_GB2312"/>
          <w:b/>
          <w:bCs/>
          <w:sz w:val="36"/>
          <w:szCs w:val="36"/>
          <w:lang w:val="en-US" w:eastAsia="zh-CN"/>
        </w:rPr>
      </w:pPr>
    </w:p>
    <w:p>
      <w:pPr>
        <w:rPr>
          <w:rFonts w:hint="eastAsia" w:ascii="仿宋_GB2312" w:hAnsi="宋体" w:eastAsia="仿宋_GB2312" w:cs="仿宋_GB2312"/>
          <w:b/>
          <w:bCs/>
          <w:sz w:val="36"/>
          <w:szCs w:val="36"/>
          <w:lang w:val="en-US" w:eastAsia="zh-CN"/>
        </w:rPr>
      </w:pPr>
    </w:p>
    <w:p>
      <w:pPr>
        <w:pStyle w:val="2"/>
        <w:rPr>
          <w:rFonts w:hint="eastAsia" w:ascii="仿宋_GB2312" w:hAnsi="宋体" w:eastAsia="仿宋_GB2312" w:cs="仿宋_GB2312"/>
          <w:b/>
          <w:bCs/>
          <w:sz w:val="36"/>
          <w:szCs w:val="36"/>
          <w:lang w:val="en-US" w:eastAsia="zh-CN"/>
        </w:rPr>
      </w:pPr>
    </w:p>
    <w:p>
      <w:pPr>
        <w:rPr>
          <w:rFonts w:hint="eastAsia" w:ascii="仿宋_GB2312" w:hAnsi="宋体" w:eastAsia="仿宋_GB2312" w:cs="仿宋_GB2312"/>
          <w:b/>
          <w:bCs/>
          <w:sz w:val="36"/>
          <w:szCs w:val="36"/>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p>
    <w:p>
      <w:pPr>
        <w:widowControl/>
        <w:spacing w:line="440" w:lineRule="atLeas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附件3</w:t>
      </w:r>
    </w:p>
    <w:p>
      <w:pPr>
        <w:widowControl/>
        <w:spacing w:line="440" w:lineRule="atLeast"/>
        <w:jc w:val="lef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主要表格格式</w:t>
      </w:r>
    </w:p>
    <w:p>
      <w:pPr>
        <w:pStyle w:val="2"/>
        <w:rPr>
          <w:rFonts w:hint="eastAsia"/>
        </w:rPr>
      </w:pPr>
    </w:p>
    <w:p>
      <w:pPr>
        <w:widowControl/>
        <w:spacing w:line="440" w:lineRule="atLeast"/>
        <w:ind w:firstLine="566"/>
        <w:jc w:val="center"/>
        <w:rPr>
          <w:rFonts w:hint="eastAsia" w:ascii="宋体" w:hAnsi="宋体" w:eastAsia="宋体" w:cs="宋体"/>
          <w:sz w:val="24"/>
          <w:szCs w:val="24"/>
        </w:rPr>
      </w:pPr>
      <w:r>
        <w:rPr>
          <w:rFonts w:hint="eastAsia" w:ascii="宋体" w:hAnsi="宋体" w:eastAsia="宋体" w:cs="宋体"/>
          <w:sz w:val="24"/>
          <w:szCs w:val="24"/>
        </w:rPr>
        <w:t>四川省妇幼保健院能耗在线监管系统建设方案设计项目采购项目报价一览表</w:t>
      </w:r>
    </w:p>
    <w:tbl>
      <w:tblPr>
        <w:tblStyle w:val="9"/>
        <w:tblpPr w:leftFromText="180" w:rightFromText="180" w:vertAnchor="text" w:horzAnchor="page" w:tblpX="122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695"/>
        <w:gridCol w:w="1775"/>
        <w:gridCol w:w="1885"/>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163" w:type="dxa"/>
            <w:noWrap w:val="0"/>
            <w:vAlign w:val="center"/>
          </w:tcPr>
          <w:p>
            <w:pPr>
              <w:widowControl/>
              <w:spacing w:line="440" w:lineRule="atLeas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695" w:type="dxa"/>
            <w:noWrap w:val="0"/>
            <w:vAlign w:val="center"/>
          </w:tcPr>
          <w:p>
            <w:pPr>
              <w:widowControl/>
              <w:spacing w:line="440" w:lineRule="atLeast"/>
              <w:jc w:val="center"/>
              <w:rPr>
                <w:rFonts w:hint="eastAsia" w:ascii="宋体" w:hAnsi="宋体" w:eastAsia="宋体" w:cs="宋体"/>
                <w:sz w:val="24"/>
                <w:szCs w:val="24"/>
              </w:rPr>
            </w:pPr>
          </w:p>
          <w:p>
            <w:pPr>
              <w:widowControl/>
              <w:spacing w:line="440" w:lineRule="atLeast"/>
              <w:jc w:val="center"/>
              <w:rPr>
                <w:rFonts w:hint="eastAsia" w:ascii="宋体" w:hAnsi="宋体" w:eastAsia="宋体" w:cs="宋体"/>
                <w:sz w:val="24"/>
                <w:szCs w:val="24"/>
              </w:rPr>
            </w:pPr>
            <w:r>
              <w:rPr>
                <w:rFonts w:hint="eastAsia" w:ascii="宋体" w:hAnsi="宋体" w:eastAsia="宋体" w:cs="宋体"/>
                <w:sz w:val="24"/>
                <w:szCs w:val="24"/>
              </w:rPr>
              <w:t>报价</w:t>
            </w:r>
          </w:p>
          <w:p>
            <w:pPr>
              <w:widowControl/>
              <w:spacing w:line="440" w:lineRule="atLeast"/>
              <w:ind w:firstLine="566"/>
              <w:jc w:val="center"/>
              <w:rPr>
                <w:rFonts w:hint="eastAsia" w:ascii="宋体" w:hAnsi="宋体" w:eastAsia="宋体" w:cs="宋体"/>
                <w:sz w:val="24"/>
                <w:szCs w:val="24"/>
              </w:rPr>
            </w:pPr>
          </w:p>
        </w:tc>
        <w:tc>
          <w:tcPr>
            <w:tcW w:w="1775" w:type="dxa"/>
            <w:noWrap w:val="0"/>
            <w:vAlign w:val="center"/>
          </w:tcPr>
          <w:p>
            <w:pPr>
              <w:widowControl/>
              <w:spacing w:line="440" w:lineRule="atLeast"/>
              <w:jc w:val="center"/>
              <w:rPr>
                <w:rFonts w:hint="eastAsia" w:ascii="宋体" w:hAnsi="宋体" w:eastAsia="宋体" w:cs="宋体"/>
                <w:sz w:val="24"/>
                <w:szCs w:val="24"/>
              </w:rPr>
            </w:pPr>
            <w:r>
              <w:rPr>
                <w:rFonts w:hint="eastAsia" w:ascii="宋体" w:hAnsi="宋体" w:eastAsia="宋体" w:cs="宋体"/>
                <w:sz w:val="24"/>
                <w:szCs w:val="24"/>
              </w:rPr>
              <w:t>工期</w:t>
            </w:r>
          </w:p>
          <w:p>
            <w:pPr>
              <w:widowControl/>
              <w:spacing w:line="440" w:lineRule="atLeast"/>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1885" w:type="dxa"/>
            <w:noWrap w:val="0"/>
            <w:vAlign w:val="center"/>
          </w:tcPr>
          <w:p>
            <w:pPr>
              <w:widowControl/>
              <w:spacing w:line="440" w:lineRule="atLeast"/>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1944" w:type="dxa"/>
            <w:noWrap w:val="0"/>
            <w:vAlign w:val="center"/>
          </w:tcPr>
          <w:p>
            <w:pPr>
              <w:widowControl/>
              <w:spacing w:line="440" w:lineRule="atLeas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63" w:type="dxa"/>
            <w:noWrap w:val="0"/>
            <w:vAlign w:val="center"/>
          </w:tcPr>
          <w:p>
            <w:pPr>
              <w:widowControl/>
              <w:spacing w:line="440" w:lineRule="atLeast"/>
              <w:ind w:firstLine="566"/>
              <w:jc w:val="left"/>
              <w:rPr>
                <w:rFonts w:hint="eastAsia" w:ascii="宋体" w:hAnsi="宋体" w:eastAsia="宋体" w:cs="宋体"/>
                <w:sz w:val="24"/>
                <w:szCs w:val="24"/>
              </w:rPr>
            </w:pPr>
          </w:p>
        </w:tc>
        <w:tc>
          <w:tcPr>
            <w:tcW w:w="1695" w:type="dxa"/>
            <w:noWrap w:val="0"/>
            <w:vAlign w:val="center"/>
          </w:tcPr>
          <w:p>
            <w:pPr>
              <w:widowControl/>
              <w:spacing w:line="440" w:lineRule="atLeast"/>
              <w:ind w:firstLine="566"/>
              <w:jc w:val="left"/>
              <w:rPr>
                <w:rFonts w:hint="eastAsia" w:ascii="宋体" w:hAnsi="宋体" w:eastAsia="宋体" w:cs="宋体"/>
                <w:sz w:val="24"/>
                <w:szCs w:val="24"/>
              </w:rPr>
            </w:pPr>
          </w:p>
        </w:tc>
        <w:tc>
          <w:tcPr>
            <w:tcW w:w="1775" w:type="dxa"/>
            <w:noWrap w:val="0"/>
            <w:vAlign w:val="center"/>
          </w:tcPr>
          <w:p>
            <w:pPr>
              <w:widowControl/>
              <w:spacing w:line="440" w:lineRule="atLeast"/>
              <w:ind w:firstLine="566"/>
              <w:jc w:val="left"/>
              <w:rPr>
                <w:rFonts w:hint="eastAsia" w:ascii="宋体" w:hAnsi="宋体" w:eastAsia="宋体" w:cs="宋体"/>
                <w:sz w:val="24"/>
                <w:szCs w:val="24"/>
              </w:rPr>
            </w:pPr>
          </w:p>
        </w:tc>
        <w:tc>
          <w:tcPr>
            <w:tcW w:w="1885" w:type="dxa"/>
            <w:noWrap w:val="0"/>
            <w:vAlign w:val="center"/>
          </w:tcPr>
          <w:p>
            <w:pPr>
              <w:widowControl/>
              <w:spacing w:line="440" w:lineRule="atLeast"/>
              <w:ind w:firstLine="566"/>
              <w:jc w:val="left"/>
              <w:rPr>
                <w:rFonts w:hint="eastAsia" w:ascii="宋体" w:hAnsi="宋体" w:eastAsia="宋体" w:cs="宋体"/>
                <w:sz w:val="24"/>
                <w:szCs w:val="24"/>
              </w:rPr>
            </w:pPr>
          </w:p>
        </w:tc>
        <w:tc>
          <w:tcPr>
            <w:tcW w:w="1944" w:type="dxa"/>
            <w:noWrap w:val="0"/>
            <w:vAlign w:val="center"/>
          </w:tcPr>
          <w:p>
            <w:pPr>
              <w:widowControl/>
              <w:spacing w:line="440" w:lineRule="atLeast"/>
              <w:ind w:firstLine="566"/>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63" w:type="dxa"/>
            <w:noWrap w:val="0"/>
            <w:vAlign w:val="center"/>
          </w:tcPr>
          <w:p>
            <w:pPr>
              <w:widowControl/>
              <w:spacing w:line="440" w:lineRule="atLeast"/>
              <w:ind w:firstLine="566"/>
              <w:jc w:val="left"/>
              <w:rPr>
                <w:rFonts w:hint="eastAsia" w:ascii="宋体" w:hAnsi="宋体" w:eastAsia="宋体" w:cs="宋体"/>
                <w:sz w:val="24"/>
                <w:szCs w:val="24"/>
              </w:rPr>
            </w:pPr>
          </w:p>
        </w:tc>
        <w:tc>
          <w:tcPr>
            <w:tcW w:w="1695" w:type="dxa"/>
            <w:noWrap w:val="0"/>
            <w:vAlign w:val="center"/>
          </w:tcPr>
          <w:p>
            <w:pPr>
              <w:widowControl/>
              <w:spacing w:line="440" w:lineRule="atLeast"/>
              <w:ind w:firstLine="566"/>
              <w:jc w:val="left"/>
              <w:rPr>
                <w:rFonts w:hint="eastAsia" w:ascii="宋体" w:hAnsi="宋体" w:eastAsia="宋体" w:cs="宋体"/>
                <w:sz w:val="24"/>
                <w:szCs w:val="24"/>
              </w:rPr>
            </w:pPr>
          </w:p>
        </w:tc>
        <w:tc>
          <w:tcPr>
            <w:tcW w:w="1775" w:type="dxa"/>
            <w:noWrap w:val="0"/>
            <w:vAlign w:val="center"/>
          </w:tcPr>
          <w:p>
            <w:pPr>
              <w:widowControl/>
              <w:spacing w:line="440" w:lineRule="atLeast"/>
              <w:ind w:firstLine="566"/>
              <w:jc w:val="left"/>
              <w:rPr>
                <w:rFonts w:hint="eastAsia" w:ascii="宋体" w:hAnsi="宋体" w:eastAsia="宋体" w:cs="宋体"/>
                <w:sz w:val="24"/>
                <w:szCs w:val="24"/>
              </w:rPr>
            </w:pPr>
          </w:p>
        </w:tc>
        <w:tc>
          <w:tcPr>
            <w:tcW w:w="1885" w:type="dxa"/>
            <w:noWrap w:val="0"/>
            <w:vAlign w:val="center"/>
          </w:tcPr>
          <w:p>
            <w:pPr>
              <w:widowControl/>
              <w:spacing w:line="440" w:lineRule="atLeast"/>
              <w:ind w:firstLine="566"/>
              <w:jc w:val="left"/>
              <w:rPr>
                <w:rFonts w:hint="eastAsia" w:ascii="宋体" w:hAnsi="宋体" w:eastAsia="宋体" w:cs="宋体"/>
                <w:sz w:val="24"/>
                <w:szCs w:val="24"/>
              </w:rPr>
            </w:pPr>
          </w:p>
        </w:tc>
        <w:tc>
          <w:tcPr>
            <w:tcW w:w="1944" w:type="dxa"/>
            <w:noWrap w:val="0"/>
            <w:vAlign w:val="center"/>
          </w:tcPr>
          <w:p>
            <w:pPr>
              <w:widowControl/>
              <w:spacing w:line="440" w:lineRule="atLeast"/>
              <w:ind w:firstLine="566"/>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3" w:type="dxa"/>
            <w:noWrap w:val="0"/>
            <w:vAlign w:val="center"/>
          </w:tcPr>
          <w:p>
            <w:pPr>
              <w:widowControl/>
              <w:spacing w:line="440" w:lineRule="atLeast"/>
              <w:ind w:firstLine="566"/>
              <w:jc w:val="left"/>
              <w:rPr>
                <w:rFonts w:hint="eastAsia" w:ascii="宋体" w:hAnsi="宋体" w:eastAsia="宋体" w:cs="宋体"/>
                <w:sz w:val="24"/>
                <w:szCs w:val="24"/>
              </w:rPr>
            </w:pPr>
          </w:p>
        </w:tc>
        <w:tc>
          <w:tcPr>
            <w:tcW w:w="1695" w:type="dxa"/>
            <w:noWrap w:val="0"/>
            <w:vAlign w:val="center"/>
          </w:tcPr>
          <w:p>
            <w:pPr>
              <w:widowControl/>
              <w:spacing w:line="440" w:lineRule="atLeast"/>
              <w:ind w:firstLine="566"/>
              <w:jc w:val="left"/>
              <w:rPr>
                <w:rFonts w:hint="eastAsia" w:ascii="宋体" w:hAnsi="宋体" w:eastAsia="宋体" w:cs="宋体"/>
                <w:sz w:val="24"/>
                <w:szCs w:val="24"/>
              </w:rPr>
            </w:pPr>
          </w:p>
        </w:tc>
        <w:tc>
          <w:tcPr>
            <w:tcW w:w="1775" w:type="dxa"/>
            <w:noWrap w:val="0"/>
            <w:vAlign w:val="center"/>
          </w:tcPr>
          <w:p>
            <w:pPr>
              <w:widowControl/>
              <w:spacing w:line="440" w:lineRule="atLeast"/>
              <w:ind w:firstLine="566"/>
              <w:jc w:val="left"/>
              <w:rPr>
                <w:rFonts w:hint="eastAsia" w:ascii="宋体" w:hAnsi="宋体" w:eastAsia="宋体" w:cs="宋体"/>
                <w:sz w:val="24"/>
                <w:szCs w:val="24"/>
              </w:rPr>
            </w:pPr>
          </w:p>
        </w:tc>
        <w:tc>
          <w:tcPr>
            <w:tcW w:w="1885" w:type="dxa"/>
            <w:noWrap w:val="0"/>
            <w:vAlign w:val="center"/>
          </w:tcPr>
          <w:p>
            <w:pPr>
              <w:widowControl/>
              <w:spacing w:line="440" w:lineRule="atLeast"/>
              <w:ind w:firstLine="566"/>
              <w:jc w:val="left"/>
              <w:rPr>
                <w:rFonts w:hint="eastAsia" w:ascii="宋体" w:hAnsi="宋体" w:eastAsia="宋体" w:cs="宋体"/>
                <w:sz w:val="24"/>
                <w:szCs w:val="24"/>
              </w:rPr>
            </w:pPr>
          </w:p>
        </w:tc>
        <w:tc>
          <w:tcPr>
            <w:tcW w:w="1944" w:type="dxa"/>
            <w:noWrap w:val="0"/>
            <w:vAlign w:val="center"/>
          </w:tcPr>
          <w:p>
            <w:pPr>
              <w:widowControl/>
              <w:spacing w:line="440" w:lineRule="atLeast"/>
              <w:ind w:firstLine="566"/>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noWrap w:val="0"/>
            <w:vAlign w:val="center"/>
          </w:tcPr>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报价合计：小写：                 大写：</w:t>
            </w:r>
          </w:p>
        </w:tc>
      </w:tr>
    </w:tbl>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供应商名称（单位公章）：</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日期：XXX年XXX月XXX日</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九、其他事项</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有意愿投标的符合要求的单位可自行来院现场踏勘、洽谈。</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上班时间为8：00—12：00（上午），14：00—17：30（下午）</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联系电话028-65978223</w:t>
      </w:r>
    </w:p>
    <w:p>
      <w:pPr>
        <w:pStyle w:val="4"/>
        <w:tabs>
          <w:tab w:val="left" w:pos="540"/>
        </w:tabs>
        <w:ind w:left="720" w:hanging="720"/>
        <w:jc w:val="center"/>
        <w:rPr>
          <w:rFonts w:hint="eastAsia" w:ascii="宋体" w:hAnsi="宋体" w:eastAsia="宋体" w:cs="宋体"/>
          <w:b/>
          <w:bCs w:val="0"/>
          <w:sz w:val="24"/>
          <w:szCs w:val="24"/>
          <w:lang w:val="zh-CN"/>
        </w:rPr>
      </w:pPr>
      <w:bookmarkStart w:id="1" w:name="_Toc95295163"/>
      <w:bookmarkStart w:id="2" w:name="_Toc237343703"/>
      <w:bookmarkStart w:id="3" w:name="_Toc174767233"/>
    </w:p>
    <w:p>
      <w:pPr>
        <w:pStyle w:val="4"/>
        <w:tabs>
          <w:tab w:val="left" w:pos="540"/>
        </w:tabs>
        <w:ind w:left="720" w:hanging="720"/>
        <w:jc w:val="center"/>
        <w:rPr>
          <w:rFonts w:hint="eastAsia" w:ascii="宋体" w:hAnsi="宋体" w:eastAsia="宋体" w:cs="宋体"/>
          <w:b/>
          <w:bCs w:val="0"/>
          <w:sz w:val="24"/>
          <w:szCs w:val="24"/>
          <w:lang w:val="zh-CN"/>
        </w:rPr>
      </w:pPr>
    </w:p>
    <w:p>
      <w:pPr>
        <w:pStyle w:val="4"/>
        <w:tabs>
          <w:tab w:val="left" w:pos="540"/>
        </w:tabs>
        <w:ind w:left="720" w:hanging="720"/>
        <w:jc w:val="center"/>
        <w:rPr>
          <w:rFonts w:hint="eastAsia" w:ascii="宋体" w:hAnsi="宋体" w:eastAsia="宋体" w:cs="宋体"/>
          <w:b/>
          <w:bCs w:val="0"/>
          <w:sz w:val="24"/>
          <w:szCs w:val="24"/>
          <w:lang w:val="zh-CN"/>
        </w:rPr>
      </w:pPr>
    </w:p>
    <w:p>
      <w:pPr>
        <w:pStyle w:val="4"/>
        <w:tabs>
          <w:tab w:val="left" w:pos="540"/>
        </w:tabs>
        <w:ind w:left="720" w:hanging="720"/>
        <w:jc w:val="center"/>
        <w:rPr>
          <w:rFonts w:hint="eastAsia" w:ascii="宋体" w:hAnsi="宋体" w:eastAsia="宋体" w:cs="宋体"/>
          <w:b/>
          <w:bCs w:val="0"/>
          <w:sz w:val="24"/>
          <w:szCs w:val="24"/>
          <w:lang w:val="zh-CN"/>
        </w:rPr>
      </w:pPr>
    </w:p>
    <w:p>
      <w:pPr>
        <w:rPr>
          <w:rFonts w:hint="eastAsia"/>
          <w:lang w:val="zh-CN"/>
        </w:rPr>
      </w:pPr>
    </w:p>
    <w:p>
      <w:pPr>
        <w:pStyle w:val="4"/>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2"/>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bookmarkEnd w:id="1"/>
      <w:bookmarkEnd w:id="2"/>
      <w:bookmarkEnd w:id="3"/>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widowControl/>
        <w:spacing w:before="100" w:beforeAutospacing="1" w:after="100" w:afterAutospacing="1" w:line="240" w:lineRule="auto"/>
        <w:jc w:val="center"/>
        <w:rPr>
          <w:rFonts w:hint="eastAsia" w:ascii="宋体" w:hAnsi="宋体" w:eastAsia="宋体" w:cs="宋体"/>
          <w:color w:val="000000"/>
          <w:kern w:val="0"/>
          <w:sz w:val="24"/>
          <w:szCs w:val="24"/>
        </w:rPr>
      </w:pPr>
    </w:p>
    <w:p>
      <w:pPr>
        <w:widowControl/>
        <w:spacing w:before="100" w:beforeAutospacing="1" w:after="100" w:afterAutospacing="1" w:line="240" w:lineRule="auto"/>
        <w:jc w:val="both"/>
        <w:rPr>
          <w:rFonts w:hint="eastAsia" w:ascii="宋体" w:hAnsi="宋体" w:eastAsia="宋体" w:cs="宋体"/>
          <w:color w:val="000000"/>
          <w:kern w:val="0"/>
          <w:sz w:val="24"/>
          <w:szCs w:val="24"/>
        </w:rPr>
      </w:pPr>
    </w:p>
    <w:p>
      <w:pPr>
        <w:pStyle w:val="2"/>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pStyle w:val="2"/>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pStyle w:val="2"/>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pStyle w:val="2"/>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pStyle w:val="2"/>
        <w:rPr>
          <w:rFonts w:hint="eastAsia"/>
        </w:rPr>
      </w:pPr>
    </w:p>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主要项目业绩表</w:t>
      </w:r>
    </w:p>
    <w:tbl>
      <w:tblPr>
        <w:tblStyle w:val="9"/>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r>
    </w:tbl>
    <w:p>
      <w:pPr>
        <w:widowControl/>
        <w:spacing w:line="5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说明：1.表中项目为近三年业绩；</w:t>
      </w:r>
    </w:p>
    <w:p>
      <w:pPr>
        <w:widowControl/>
        <w:spacing w:line="500" w:lineRule="exact"/>
        <w:ind w:firstLine="720" w:firstLineChars="3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2.只填写与本次市场调研项目一致。</w:t>
      </w:r>
    </w:p>
    <w:p>
      <w:pPr>
        <w:pStyle w:val="11"/>
        <w:rPr>
          <w:rFonts w:hint="eastAsia" w:ascii="宋体" w:hAnsi="宋体" w:eastAsia="宋体" w:cs="宋体"/>
          <w:sz w:val="24"/>
          <w:szCs w:val="24"/>
        </w:rPr>
      </w:pPr>
    </w:p>
    <w:p>
      <w:pPr>
        <w:jc w:val="left"/>
        <w:rPr>
          <w:rFonts w:ascii="仿宋_GB2312" w:hAnsi="宋体" w:eastAsia="仿宋_GB2312" w:cs="仿宋_GB2312"/>
          <w:b/>
          <w:bCs/>
          <w:sz w:val="36"/>
          <w:szCs w:val="36"/>
        </w:rPr>
      </w:pPr>
    </w:p>
    <w:p>
      <w:pPr>
        <w:widowControl/>
        <w:jc w:val="left"/>
        <w:rPr>
          <w:rFonts w:ascii="宋体" w:hAnsi="宋体" w:eastAsia="宋体" w:cs="宋体"/>
          <w:color w:val="000000"/>
          <w:kern w:val="0"/>
          <w:sz w:val="31"/>
          <w:szCs w:val="31"/>
          <w:lang w:bidi="ar"/>
        </w:rPr>
      </w:pPr>
    </w:p>
    <w:p>
      <w:pPr>
        <w:widowControl/>
        <w:snapToGrid w:val="0"/>
        <w:spacing w:line="560" w:lineRule="exact"/>
        <w:jc w:val="center"/>
        <w:rPr>
          <w:rFonts w:hint="eastAsia" w:ascii="黑体" w:hAnsi="宋体" w:eastAsia="黑体" w:cs="宋体"/>
          <w:color w:val="000000"/>
          <w:kern w:val="0"/>
          <w:sz w:val="44"/>
          <w:szCs w:val="44"/>
        </w:rPr>
      </w:pPr>
    </w:p>
    <w:p>
      <w:pPr>
        <w:widowControl/>
        <w:snapToGrid w:val="0"/>
        <w:spacing w:line="560" w:lineRule="exact"/>
        <w:jc w:val="center"/>
        <w:rPr>
          <w:rFonts w:hint="eastAsia" w:ascii="黑体" w:hAnsi="宋体" w:eastAsia="黑体" w:cs="宋体"/>
          <w:color w:val="000000"/>
          <w:kern w:val="0"/>
          <w:sz w:val="44"/>
          <w:szCs w:val="44"/>
        </w:rPr>
      </w:pPr>
    </w:p>
    <w:p>
      <w:pPr>
        <w:widowControl/>
        <w:snapToGrid w:val="0"/>
        <w:spacing w:line="560" w:lineRule="exact"/>
        <w:jc w:val="center"/>
        <w:rPr>
          <w:rFonts w:hint="eastAsia" w:ascii="黑体" w:hAnsi="宋体" w:eastAsia="黑体" w:cs="宋体"/>
          <w:color w:val="000000"/>
          <w:kern w:val="0"/>
          <w:sz w:val="44"/>
          <w:szCs w:val="44"/>
        </w:rPr>
      </w:pPr>
    </w:p>
    <w:p>
      <w:pPr>
        <w:widowControl/>
        <w:snapToGrid w:val="0"/>
        <w:spacing w:line="560" w:lineRule="exact"/>
        <w:jc w:val="center"/>
        <w:rPr>
          <w:rFonts w:hint="eastAsia" w:ascii="黑体" w:hAnsi="宋体" w:eastAsia="黑体" w:cs="宋体"/>
          <w:color w:val="000000"/>
          <w:kern w:val="0"/>
          <w:sz w:val="44"/>
          <w:szCs w:val="44"/>
        </w:rPr>
      </w:pPr>
    </w:p>
    <w:p>
      <w:pPr>
        <w:widowControl/>
        <w:snapToGrid w:val="0"/>
        <w:spacing w:line="560" w:lineRule="exact"/>
        <w:jc w:val="center"/>
        <w:rPr>
          <w:rFonts w:hint="eastAsia" w:ascii="黑体" w:hAnsi="宋体" w:eastAsia="黑体" w:cs="宋体"/>
          <w:color w:val="000000"/>
          <w:kern w:val="0"/>
          <w:sz w:val="44"/>
          <w:szCs w:val="44"/>
        </w:rPr>
      </w:pPr>
    </w:p>
    <w:p>
      <w:pPr>
        <w:widowControl/>
        <w:snapToGrid w:val="0"/>
        <w:spacing w:line="560" w:lineRule="exact"/>
        <w:jc w:val="center"/>
        <w:rPr>
          <w:rFonts w:hint="eastAsia" w:ascii="黑体" w:hAnsi="宋体" w:eastAsia="黑体" w:cs="宋体"/>
          <w:color w:val="000000"/>
          <w:kern w:val="0"/>
          <w:sz w:val="44"/>
          <w:szCs w:val="44"/>
        </w:rPr>
      </w:pPr>
    </w:p>
    <w:p>
      <w:pPr>
        <w:widowControl/>
        <w:snapToGrid w:val="0"/>
        <w:spacing w:line="560" w:lineRule="exact"/>
        <w:jc w:val="center"/>
        <w:rPr>
          <w:rFonts w:hint="eastAsia" w:ascii="黑体" w:hAnsi="宋体" w:eastAsia="黑体" w:cs="宋体"/>
          <w:color w:val="000000"/>
          <w:kern w:val="0"/>
          <w:sz w:val="44"/>
          <w:szCs w:val="44"/>
        </w:rPr>
      </w:pPr>
    </w:p>
    <w:p>
      <w:pPr>
        <w:widowControl/>
        <w:snapToGrid w:val="0"/>
        <w:spacing w:line="560" w:lineRule="exact"/>
        <w:jc w:val="center"/>
        <w:rPr>
          <w:rFonts w:hint="eastAsia" w:ascii="黑体" w:hAnsi="宋体" w:eastAsia="黑体" w:cs="宋体"/>
          <w:color w:val="000000"/>
          <w:kern w:val="0"/>
          <w:sz w:val="44"/>
          <w:szCs w:val="44"/>
        </w:rPr>
      </w:pPr>
    </w:p>
    <w:p>
      <w:pPr>
        <w:widowControl/>
        <w:snapToGrid w:val="0"/>
        <w:spacing w:line="560" w:lineRule="exact"/>
        <w:jc w:val="center"/>
        <w:rPr>
          <w:rFonts w:hint="eastAsia" w:ascii="黑体" w:hAnsi="宋体" w:eastAsia="黑体" w:cs="宋体"/>
          <w:color w:val="000000"/>
          <w:kern w:val="0"/>
          <w:sz w:val="44"/>
          <w:szCs w:val="44"/>
        </w:rPr>
      </w:pPr>
    </w:p>
    <w:p>
      <w:pPr>
        <w:widowControl/>
        <w:spacing w:line="440" w:lineRule="atLeast"/>
        <w:ind w:firstLine="566"/>
        <w:jc w:val="center"/>
        <w:rPr>
          <w:rFonts w:hint="eastAsia" w:ascii="宋体" w:hAnsi="宋体" w:eastAsia="宋体" w:cs="宋体"/>
          <w:b/>
          <w:bCs/>
          <w:sz w:val="32"/>
          <w:szCs w:val="32"/>
        </w:rPr>
      </w:pPr>
      <w:r>
        <w:rPr>
          <w:rFonts w:hint="eastAsia" w:ascii="宋体" w:hAnsi="宋体" w:eastAsia="宋体" w:cs="宋体"/>
          <w:b/>
          <w:bCs/>
          <w:sz w:val="32"/>
          <w:szCs w:val="32"/>
        </w:rPr>
        <w:t>设计方案</w:t>
      </w:r>
    </w:p>
    <w:p>
      <w:pPr>
        <w:rPr>
          <w:rFonts w:hint="eastAsia"/>
        </w:rPr>
      </w:pP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（格式自拟）</w:t>
      </w:r>
    </w:p>
    <w:p>
      <w:pPr>
        <w:widowControl/>
        <w:spacing w:line="440" w:lineRule="atLeast"/>
        <w:ind w:firstLine="566"/>
        <w:jc w:val="left"/>
        <w:rPr>
          <w:rFonts w:hint="eastAsia" w:ascii="宋体" w:hAnsi="宋体" w:eastAsia="宋体" w:cs="宋体"/>
          <w:sz w:val="24"/>
          <w:szCs w:val="24"/>
        </w:rPr>
      </w:pP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应包含但不限于：</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1、方案设计说明</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2、技术经济指标</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3、设计依据</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4、功能效果图</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5、系统拓扑图、电力点位布置图、水务点位布置图、其他能源介质点位布置图、通信线路图、能源管线改造线路图（如有必要）</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6、投标人认为有必要的图纸</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7、投标人具有本地服务能力证明文件</w:t>
      </w:r>
    </w:p>
    <w:p>
      <w:pPr>
        <w:widowControl/>
        <w:spacing w:line="440" w:lineRule="atLeast"/>
        <w:ind w:firstLine="566"/>
        <w:jc w:val="left"/>
        <w:rPr>
          <w:rFonts w:hint="eastAsia" w:ascii="宋体" w:hAnsi="宋体" w:eastAsia="宋体" w:cs="宋体"/>
          <w:sz w:val="24"/>
          <w:szCs w:val="24"/>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rPr>
        <w:t>8、其它（自拟）</w:t>
      </w:r>
    </w:p>
    <w:p>
      <w:pPr>
        <w:widowControl/>
        <w:spacing w:line="440" w:lineRule="atLeas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附件4</w:t>
      </w:r>
    </w:p>
    <w:p>
      <w:pPr>
        <w:widowControl/>
        <w:spacing w:line="440" w:lineRule="atLeast"/>
        <w:ind w:firstLine="566"/>
        <w:jc w:val="center"/>
        <w:rPr>
          <w:rFonts w:hint="eastAsia" w:ascii="宋体" w:hAnsi="宋体" w:eastAsia="宋体" w:cs="宋体"/>
          <w:sz w:val="24"/>
          <w:szCs w:val="24"/>
        </w:rPr>
      </w:pPr>
      <w:r>
        <w:rPr>
          <w:rFonts w:hint="eastAsia" w:ascii="宋体" w:hAnsi="宋体" w:eastAsia="宋体" w:cs="宋体"/>
          <w:sz w:val="24"/>
          <w:szCs w:val="24"/>
        </w:rPr>
        <w:t>反商业贿赂承诺书</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三、本厂家、商家、公司保证竭力维护贵院的声誉，不做任何有损贵院形象的事情。</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五、对本厂家、商家、公司及本厂家、商家、公司工作人员采取以上手段竞标、促销等，干扰贵院正常工作秩序，损害贵院形象的，本厂家、商家、公司保证：</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 xml:space="preserve">六、 采购物资名称：                                   </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widowControl/>
        <w:spacing w:line="440" w:lineRule="atLeast"/>
        <w:ind w:firstLine="566"/>
        <w:jc w:val="left"/>
        <w:rPr>
          <w:rFonts w:hint="eastAsia" w:ascii="宋体" w:hAnsi="宋体" w:eastAsia="宋体" w:cs="宋体"/>
          <w:sz w:val="24"/>
          <w:szCs w:val="24"/>
        </w:rPr>
      </w:pP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 xml:space="preserve">承诺企业名称（公章）                  </w:t>
      </w:r>
    </w:p>
    <w:p>
      <w:pPr>
        <w:widowControl/>
        <w:spacing w:line="440" w:lineRule="atLeast"/>
        <w:ind w:firstLine="566"/>
        <w:jc w:val="left"/>
        <w:rPr>
          <w:rFonts w:hint="eastAsia" w:ascii="宋体" w:hAnsi="宋体" w:eastAsia="宋体" w:cs="宋体"/>
          <w:sz w:val="24"/>
          <w:szCs w:val="24"/>
        </w:rPr>
      </w:pPr>
      <w:r>
        <w:rPr>
          <w:rFonts w:hint="eastAsia" w:ascii="宋体" w:hAnsi="宋体" w:eastAsia="宋体" w:cs="宋体"/>
          <w:sz w:val="24"/>
          <w:szCs w:val="24"/>
        </w:rPr>
        <w:t>法人代表或委托代理人（承诺人）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440B2"/>
    <w:multiLevelType w:val="multilevel"/>
    <w:tmpl w:val="165440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48FF"/>
    <w:rsid w:val="16F54102"/>
    <w:rsid w:val="176142D1"/>
    <w:rsid w:val="29A50BAE"/>
    <w:rsid w:val="3E7D722B"/>
    <w:rsid w:val="62066B4E"/>
    <w:rsid w:val="62782999"/>
    <w:rsid w:val="6E0F771C"/>
    <w:rsid w:val="770A6AA4"/>
    <w:rsid w:val="7BEC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2">
    <w:name w:val="heading 4"/>
    <w:basedOn w:val="1"/>
    <w:next w:val="1"/>
    <w:qFormat/>
    <w:uiPriority w:val="9"/>
    <w:pPr>
      <w:keepNext/>
      <w:spacing w:before="240" w:after="60"/>
      <w:outlineLvl w:val="3"/>
    </w:pPr>
    <w:rPr>
      <w:b/>
      <w:bCs/>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First Indent"/>
    <w:basedOn w:val="5"/>
    <w:qFormat/>
    <w:uiPriority w:val="99"/>
    <w:pPr>
      <w:ind w:firstLine="420" w:firstLineChars="10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hAnsi="Courier New"/>
    </w:r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Elena</cp:lastModifiedBy>
  <dcterms:modified xsi:type="dcterms:W3CDTF">2022-03-03T02:14:40Z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8719A2CBA8AB4E079347F3560EEE8433</vt:lpwstr>
  </property>
</Properties>
</file>