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3320F6">
      <w:pPr>
        <w:widowControl/>
        <w:shd w:val="clear" w:color="auto" w:fill="FFFFFF"/>
        <w:spacing w:line="600" w:lineRule="exac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75013" w:rsidRDefault="00A56FED" w:rsidP="00BC6B17">
      <w:pPr>
        <w:widowControl/>
        <w:shd w:val="clear" w:color="auto" w:fill="FFFFFF"/>
        <w:spacing w:line="500" w:lineRule="exact"/>
        <w:jc w:val="left"/>
        <w:rPr>
          <w:rFonts w:ascii="仿宋" w:eastAsia="仿宋" w:hAnsi="仿宋" w:hint="eastAsia"/>
          <w:color w:val="000000" w:themeColor="text1"/>
          <w:sz w:val="28"/>
        </w:rPr>
      </w:pPr>
      <w:r w:rsidRPr="00BC6B17">
        <w:rPr>
          <w:rFonts w:ascii="仿宋" w:eastAsia="仿宋" w:hAnsi="仿宋" w:cs="Segoe UI" w:hint="eastAsia"/>
          <w:b/>
          <w:color w:val="333333"/>
          <w:spacing w:val="8"/>
          <w:kern w:val="0"/>
          <w:sz w:val="28"/>
          <w:szCs w:val="28"/>
        </w:rPr>
        <w:t>1.</w:t>
      </w:r>
      <w:r w:rsidR="00FE41A6">
        <w:rPr>
          <w:rFonts w:ascii="仿宋" w:eastAsia="仿宋" w:hAnsi="仿宋" w:cs="Segoe UI" w:hint="eastAsia"/>
          <w:b/>
          <w:color w:val="333333"/>
          <w:spacing w:val="8"/>
          <w:kern w:val="0"/>
          <w:sz w:val="28"/>
          <w:szCs w:val="28"/>
        </w:rPr>
        <w:t>项目</w:t>
      </w:r>
      <w:r w:rsidRPr="00BC6B17">
        <w:rPr>
          <w:rFonts w:ascii="仿宋" w:eastAsia="仿宋" w:hAnsi="仿宋" w:cs="Segoe UI" w:hint="eastAsia"/>
          <w:b/>
          <w:color w:val="333333"/>
          <w:spacing w:val="8"/>
          <w:kern w:val="0"/>
          <w:sz w:val="28"/>
          <w:szCs w:val="28"/>
        </w:rPr>
        <w:t>名称：</w:t>
      </w:r>
      <w:r w:rsidR="00A75013" w:rsidRPr="00E949D5">
        <w:rPr>
          <w:rFonts w:ascii="仿宋" w:eastAsia="仿宋" w:hAnsi="仿宋" w:cs="Segoe UI" w:hint="eastAsia"/>
          <w:color w:val="333333"/>
          <w:spacing w:val="8"/>
          <w:kern w:val="0"/>
          <w:sz w:val="28"/>
          <w:szCs w:val="28"/>
        </w:rPr>
        <w:t>耐高压输液港型中心静脉导管及附件等耗材</w:t>
      </w:r>
    </w:p>
    <w:p w:rsidR="00B4067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2</w:t>
      </w:r>
      <w:r w:rsidR="00A56FED" w:rsidRPr="00BC6B17">
        <w:rPr>
          <w:rFonts w:ascii="仿宋" w:eastAsia="仿宋" w:hAnsi="仿宋" w:cs="Segoe UI" w:hint="eastAsia"/>
          <w:b/>
          <w:color w:val="333333"/>
          <w:spacing w:val="8"/>
          <w:kern w:val="0"/>
          <w:sz w:val="28"/>
          <w:szCs w:val="28"/>
        </w:rPr>
        <w:t>.</w:t>
      </w:r>
      <w:r w:rsidR="00B40677">
        <w:rPr>
          <w:rFonts w:ascii="仿宋" w:eastAsia="仿宋" w:hAnsi="仿宋" w:cs="Segoe UI" w:hint="eastAsia"/>
          <w:b/>
          <w:color w:val="333333"/>
          <w:spacing w:val="8"/>
          <w:kern w:val="0"/>
          <w:sz w:val="28"/>
          <w:szCs w:val="28"/>
        </w:rPr>
        <w:t>数量：</w:t>
      </w:r>
      <w:r w:rsidR="00B40677" w:rsidRPr="00FE41A6">
        <w:rPr>
          <w:rFonts w:ascii="仿宋" w:eastAsia="仿宋" w:hAnsi="仿宋" w:cs="Segoe UI" w:hint="eastAsia"/>
          <w:color w:val="333333"/>
          <w:spacing w:val="8"/>
          <w:kern w:val="0"/>
          <w:sz w:val="28"/>
          <w:szCs w:val="28"/>
        </w:rPr>
        <w:t>详见</w:t>
      </w:r>
      <w:r w:rsidR="00736E22" w:rsidRPr="00FE41A6">
        <w:rPr>
          <w:rFonts w:ascii="仿宋" w:eastAsia="仿宋" w:hAnsi="仿宋" w:cs="Segoe UI" w:hint="eastAsia"/>
          <w:color w:val="333333"/>
          <w:spacing w:val="8"/>
          <w:kern w:val="0"/>
          <w:sz w:val="28"/>
          <w:szCs w:val="28"/>
        </w:rPr>
        <w:t>年度预计用量</w:t>
      </w:r>
    </w:p>
    <w:p w:rsidR="00B1151E" w:rsidRPr="00BC6B17" w:rsidRDefault="003320F6" w:rsidP="00BC6B17">
      <w:pPr>
        <w:widowControl/>
        <w:shd w:val="clear" w:color="auto" w:fill="FFFFFF"/>
        <w:spacing w:line="5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3</w:t>
      </w:r>
      <w:r w:rsidR="000438E7" w:rsidRPr="00BC6B17">
        <w:rPr>
          <w:rFonts w:ascii="仿宋" w:eastAsia="仿宋" w:hAnsi="仿宋" w:cs="Segoe UI" w:hint="eastAsia"/>
          <w:b/>
          <w:color w:val="333333"/>
          <w:spacing w:val="8"/>
          <w:kern w:val="0"/>
          <w:sz w:val="28"/>
          <w:szCs w:val="28"/>
        </w:rPr>
        <w:t>.技术参数要求：</w:t>
      </w:r>
    </w:p>
    <w:p w:rsidR="00A75013" w:rsidRPr="00A75013" w:rsidRDefault="00A75013" w:rsidP="00A75013">
      <w:pPr>
        <w:rPr>
          <w:rFonts w:ascii="仿宋" w:eastAsia="仿宋" w:hAnsi="仿宋" w:cs="Segoe UI"/>
          <w:b/>
          <w:color w:val="333333"/>
          <w:spacing w:val="8"/>
          <w:kern w:val="0"/>
          <w:sz w:val="28"/>
          <w:szCs w:val="28"/>
        </w:rPr>
      </w:pPr>
      <w:r w:rsidRPr="00A75013">
        <w:rPr>
          <w:rFonts w:ascii="仿宋" w:eastAsia="仿宋" w:hAnsi="仿宋" w:cs="Segoe UI" w:hint="eastAsia"/>
          <w:b/>
          <w:color w:val="333333"/>
          <w:spacing w:val="8"/>
          <w:kern w:val="0"/>
          <w:sz w:val="28"/>
          <w:szCs w:val="28"/>
        </w:rPr>
        <w:t>3.1耐高压输液港型中心静脉导管及附件（年度预计用量:60个）</w:t>
      </w:r>
    </w:p>
    <w:p w:rsidR="00A75013" w:rsidRPr="00A75013" w:rsidRDefault="00A75013" w:rsidP="00A75013">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A75013">
        <w:rPr>
          <w:rFonts w:ascii="仿宋" w:eastAsia="仿宋" w:hAnsi="仿宋" w:cs="Segoe UI" w:hint="eastAsia"/>
          <w:color w:val="333333"/>
          <w:spacing w:val="8"/>
          <w:kern w:val="0"/>
          <w:sz w:val="28"/>
          <w:szCs w:val="28"/>
        </w:rPr>
        <w:t>1.1适用范围：用于临床反复插入血管通道的患者的有关治疗，包括注入药物、静脉输液、静脉内注射营养溶液和血制品等。</w:t>
      </w:r>
    </w:p>
    <w:p w:rsidR="00A75013" w:rsidRPr="00A75013" w:rsidRDefault="00A75013" w:rsidP="00A75013">
      <w:pPr>
        <w:rPr>
          <w:rFonts w:ascii="仿宋" w:eastAsia="仿宋" w:hAnsi="仿宋" w:cs="Segoe UI"/>
          <w:color w:val="333333"/>
          <w:spacing w:val="8"/>
          <w:kern w:val="0"/>
          <w:sz w:val="28"/>
          <w:szCs w:val="28"/>
        </w:rPr>
      </w:pPr>
      <w:bookmarkStart w:id="0" w:name="_Hlk96544261"/>
      <w:r w:rsidRPr="00A7501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3.</w:t>
      </w:r>
      <w:r w:rsidRPr="00A75013">
        <w:rPr>
          <w:rFonts w:ascii="仿宋" w:eastAsia="仿宋" w:hAnsi="仿宋" w:cs="Segoe UI" w:hint="eastAsia"/>
          <w:color w:val="333333"/>
          <w:spacing w:val="8"/>
          <w:kern w:val="0"/>
          <w:sz w:val="28"/>
          <w:szCs w:val="28"/>
        </w:rPr>
        <w:t>1.2</w:t>
      </w:r>
      <w:r w:rsidRPr="00A75013">
        <w:rPr>
          <w:rFonts w:ascii="仿宋" w:eastAsia="仿宋" w:hAnsi="仿宋" w:cs="Segoe UI"/>
          <w:color w:val="333333"/>
          <w:spacing w:val="8"/>
          <w:kern w:val="0"/>
          <w:sz w:val="28"/>
          <w:szCs w:val="28"/>
        </w:rPr>
        <w:t>组成或配置：输液港和所有组件、穿刺套件位于同一内包装内</w:t>
      </w:r>
      <w:r w:rsidRPr="00A75013">
        <w:rPr>
          <w:rFonts w:ascii="仿宋" w:eastAsia="仿宋" w:hAnsi="仿宋" w:cs="Segoe UI" w:hint="eastAsia"/>
          <w:color w:val="333333"/>
          <w:spacing w:val="8"/>
          <w:kern w:val="0"/>
          <w:sz w:val="28"/>
          <w:szCs w:val="28"/>
        </w:rPr>
        <w:t>；</w:t>
      </w:r>
      <w:r w:rsidRPr="00A75013">
        <w:rPr>
          <w:rFonts w:ascii="仿宋" w:eastAsia="仿宋" w:hAnsi="仿宋" w:cs="Segoe UI"/>
          <w:color w:val="333333"/>
          <w:spacing w:val="8"/>
          <w:kern w:val="0"/>
          <w:sz w:val="28"/>
          <w:szCs w:val="28"/>
        </w:rPr>
        <w:t>由耐高压输液港、中心静脉导管、一次性使用植入式给药装置留置针、导管锁、导丝、无损伤针、穿刺针、血管鞘（扩张器和撕裂鞘）、隧道针、血管拉钩、冲洗接头组成 。</w:t>
      </w:r>
      <w:r w:rsidRPr="00A75013">
        <w:rPr>
          <w:rFonts w:ascii="仿宋" w:eastAsia="仿宋" w:hAnsi="仿宋" w:cs="Segoe UI" w:hint="eastAsia"/>
          <w:color w:val="333333"/>
          <w:spacing w:val="8"/>
          <w:kern w:val="0"/>
          <w:sz w:val="28"/>
          <w:szCs w:val="28"/>
        </w:rPr>
        <w:t>输液港穿刺隔膜有≥3个触诊点，方便穿刺定位；</w:t>
      </w:r>
      <w:r w:rsidRPr="00A75013">
        <w:rPr>
          <w:rFonts w:ascii="仿宋" w:eastAsia="仿宋" w:hAnsi="仿宋" w:cs="Segoe UI"/>
          <w:color w:val="333333"/>
          <w:spacing w:val="8"/>
          <w:kern w:val="0"/>
          <w:sz w:val="28"/>
          <w:szCs w:val="28"/>
        </w:rPr>
        <w:t>导管锁为直推式</w:t>
      </w:r>
      <w:r w:rsidRPr="00A75013">
        <w:rPr>
          <w:rFonts w:ascii="仿宋" w:eastAsia="仿宋" w:hAnsi="仿宋" w:cs="Segoe UI" w:hint="eastAsia"/>
          <w:color w:val="333333"/>
          <w:spacing w:val="8"/>
          <w:kern w:val="0"/>
          <w:sz w:val="28"/>
          <w:szCs w:val="28"/>
        </w:rPr>
        <w:t>。</w:t>
      </w:r>
    </w:p>
    <w:p w:rsidR="00A75013" w:rsidRPr="00A75013" w:rsidRDefault="00A75013" w:rsidP="00A75013">
      <w:pPr>
        <w:rPr>
          <w:rFonts w:ascii="仿宋" w:eastAsia="仿宋" w:hAnsi="仿宋" w:cs="Segoe UI"/>
          <w:color w:val="333333"/>
          <w:spacing w:val="8"/>
          <w:kern w:val="0"/>
          <w:sz w:val="28"/>
          <w:szCs w:val="28"/>
        </w:rPr>
      </w:pPr>
      <w:r w:rsidRPr="00A7501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3.</w:t>
      </w:r>
      <w:r w:rsidRPr="00A75013">
        <w:rPr>
          <w:rFonts w:ascii="仿宋" w:eastAsia="仿宋" w:hAnsi="仿宋" w:cs="Segoe UI" w:hint="eastAsia"/>
          <w:color w:val="333333"/>
          <w:spacing w:val="8"/>
          <w:kern w:val="0"/>
          <w:sz w:val="28"/>
          <w:szCs w:val="28"/>
        </w:rPr>
        <w:t>1.</w:t>
      </w:r>
      <w:r w:rsidRPr="00A75013">
        <w:rPr>
          <w:rFonts w:ascii="仿宋" w:eastAsia="仿宋" w:hAnsi="仿宋" w:cs="Segoe UI"/>
          <w:color w:val="333333"/>
          <w:spacing w:val="8"/>
          <w:kern w:val="0"/>
          <w:sz w:val="28"/>
          <w:szCs w:val="28"/>
        </w:rPr>
        <w:t>3规格及尺寸：导管外径</w:t>
      </w:r>
      <w:r w:rsidRPr="00A75013">
        <w:rPr>
          <w:rFonts w:ascii="仿宋" w:eastAsia="仿宋" w:hAnsi="仿宋" w:cs="Segoe UI" w:hint="eastAsia"/>
          <w:color w:val="333333"/>
          <w:spacing w:val="8"/>
          <w:kern w:val="0"/>
          <w:sz w:val="28"/>
          <w:szCs w:val="28"/>
        </w:rPr>
        <w:t>有4.5</w:t>
      </w:r>
      <w:r w:rsidRPr="00A75013">
        <w:rPr>
          <w:rFonts w:ascii="仿宋" w:eastAsia="仿宋" w:hAnsi="仿宋" w:cs="Segoe UI"/>
          <w:color w:val="333333"/>
          <w:spacing w:val="8"/>
          <w:kern w:val="0"/>
          <w:sz w:val="28"/>
          <w:szCs w:val="28"/>
        </w:rPr>
        <w:t>F</w:t>
      </w:r>
      <w:r w:rsidRPr="00A75013">
        <w:rPr>
          <w:rFonts w:ascii="仿宋" w:eastAsia="仿宋" w:hAnsi="仿宋" w:cs="Segoe UI" w:hint="eastAsia"/>
          <w:color w:val="333333"/>
          <w:spacing w:val="8"/>
          <w:kern w:val="0"/>
          <w:sz w:val="28"/>
          <w:szCs w:val="28"/>
        </w:rPr>
        <w:t>-</w:t>
      </w:r>
      <w:r w:rsidRPr="00A75013">
        <w:rPr>
          <w:rFonts w:ascii="仿宋" w:eastAsia="仿宋" w:hAnsi="仿宋" w:cs="Segoe UI"/>
          <w:color w:val="333333"/>
          <w:spacing w:val="8"/>
          <w:kern w:val="0"/>
          <w:sz w:val="28"/>
          <w:szCs w:val="28"/>
        </w:rPr>
        <w:t>6F</w:t>
      </w:r>
      <w:r w:rsidRPr="00A75013">
        <w:rPr>
          <w:rFonts w:ascii="仿宋" w:eastAsia="仿宋" w:hAnsi="仿宋" w:cs="Segoe UI" w:hint="eastAsia"/>
          <w:color w:val="333333"/>
          <w:spacing w:val="8"/>
          <w:kern w:val="0"/>
          <w:sz w:val="28"/>
          <w:szCs w:val="28"/>
        </w:rPr>
        <w:t>型号；耐受高压港注射，耐高压值≧3</w:t>
      </w:r>
      <w:r w:rsidRPr="00A75013">
        <w:rPr>
          <w:rFonts w:ascii="仿宋" w:eastAsia="仿宋" w:hAnsi="仿宋" w:cs="Segoe UI"/>
          <w:color w:val="333333"/>
          <w:spacing w:val="8"/>
          <w:kern w:val="0"/>
          <w:sz w:val="28"/>
          <w:szCs w:val="28"/>
        </w:rPr>
        <w:t>00psi</w:t>
      </w:r>
      <w:r w:rsidRPr="00A75013">
        <w:rPr>
          <w:rFonts w:ascii="仿宋" w:eastAsia="仿宋" w:hAnsi="仿宋" w:cs="Segoe UI" w:hint="eastAsia"/>
          <w:color w:val="333333"/>
          <w:spacing w:val="8"/>
          <w:kern w:val="0"/>
          <w:sz w:val="28"/>
          <w:szCs w:val="28"/>
        </w:rPr>
        <w:t>。</w:t>
      </w:r>
    </w:p>
    <w:p w:rsidR="00A75013" w:rsidRPr="00A75013" w:rsidRDefault="00A75013" w:rsidP="00A75013">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A75013">
        <w:rPr>
          <w:rFonts w:ascii="仿宋" w:eastAsia="仿宋" w:hAnsi="仿宋" w:cs="Segoe UI" w:hint="eastAsia"/>
          <w:color w:val="333333"/>
          <w:spacing w:val="8"/>
          <w:kern w:val="0"/>
          <w:sz w:val="28"/>
          <w:szCs w:val="28"/>
        </w:rPr>
        <w:t>1.4包装消毒：产品经环氧乙烷灭菌，为一次性使用产品。</w:t>
      </w:r>
      <w:bookmarkEnd w:id="0"/>
    </w:p>
    <w:p w:rsidR="00A75013" w:rsidRPr="00A75013" w:rsidRDefault="00A75013" w:rsidP="00A75013">
      <w:pPr>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3.</w:t>
      </w:r>
      <w:r w:rsidRPr="00A75013">
        <w:rPr>
          <w:rFonts w:ascii="仿宋" w:eastAsia="仿宋" w:hAnsi="仿宋" w:cs="Segoe UI" w:hint="eastAsia"/>
          <w:b/>
          <w:color w:val="333333"/>
          <w:spacing w:val="8"/>
          <w:kern w:val="0"/>
          <w:sz w:val="28"/>
          <w:szCs w:val="28"/>
        </w:rPr>
        <w:t>2.输液港港针</w:t>
      </w:r>
      <w:r>
        <w:rPr>
          <w:rFonts w:ascii="仿宋" w:eastAsia="仿宋" w:hAnsi="仿宋" w:cs="Segoe UI" w:hint="eastAsia"/>
          <w:b/>
          <w:color w:val="333333"/>
          <w:spacing w:val="8"/>
          <w:kern w:val="0"/>
          <w:sz w:val="28"/>
          <w:szCs w:val="28"/>
        </w:rPr>
        <w:t>（</w:t>
      </w:r>
      <w:r w:rsidRPr="00A75013">
        <w:rPr>
          <w:rFonts w:ascii="仿宋" w:eastAsia="仿宋" w:hAnsi="仿宋" w:cs="Segoe UI" w:hint="eastAsia"/>
          <w:b/>
          <w:color w:val="333333"/>
          <w:spacing w:val="8"/>
          <w:kern w:val="0"/>
          <w:sz w:val="28"/>
          <w:szCs w:val="28"/>
        </w:rPr>
        <w:t>年度预计用量:600个</w:t>
      </w:r>
      <w:r>
        <w:rPr>
          <w:rFonts w:ascii="仿宋" w:eastAsia="仿宋" w:hAnsi="仿宋" w:cs="Segoe UI" w:hint="eastAsia"/>
          <w:b/>
          <w:color w:val="333333"/>
          <w:spacing w:val="8"/>
          <w:kern w:val="0"/>
          <w:sz w:val="28"/>
          <w:szCs w:val="28"/>
        </w:rPr>
        <w:t>）</w:t>
      </w:r>
    </w:p>
    <w:p w:rsidR="00A75013" w:rsidRPr="00A75013" w:rsidRDefault="00A75013" w:rsidP="00A75013">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A75013">
        <w:rPr>
          <w:rFonts w:ascii="仿宋" w:eastAsia="仿宋" w:hAnsi="仿宋" w:cs="Segoe UI" w:hint="eastAsia"/>
          <w:color w:val="333333"/>
          <w:spacing w:val="8"/>
          <w:kern w:val="0"/>
          <w:sz w:val="28"/>
          <w:szCs w:val="28"/>
        </w:rPr>
        <w:t>2.1适用范围：耐高压输液港型中心静脉导管及附件是一种血管内输液装置，配有直角</w:t>
      </w:r>
      <w:r w:rsidRPr="00A75013">
        <w:rPr>
          <w:rFonts w:ascii="仿宋" w:eastAsia="仿宋" w:hAnsi="仿宋" w:cs="Segoe UI"/>
          <w:color w:val="333333"/>
          <w:spacing w:val="8"/>
          <w:kern w:val="0"/>
          <w:sz w:val="28"/>
          <w:szCs w:val="28"/>
        </w:rPr>
        <w:t>Huber输液针和手动启用防针刺装置。产品用于接入通过手术植入的血管内输液港。</w:t>
      </w:r>
    </w:p>
    <w:p w:rsidR="00A75013" w:rsidRPr="00A75013" w:rsidRDefault="00A75013" w:rsidP="00A75013">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A75013">
        <w:rPr>
          <w:rFonts w:ascii="仿宋" w:eastAsia="仿宋" w:hAnsi="仿宋" w:cs="Segoe UI" w:hint="eastAsia"/>
          <w:color w:val="333333"/>
          <w:spacing w:val="8"/>
          <w:kern w:val="0"/>
          <w:sz w:val="28"/>
          <w:szCs w:val="28"/>
        </w:rPr>
        <w:t>2.2结构与组成：输液针，鲁尔接头，延长管，针翼翻版，安全盾，拇指夹，接头帽，部分型号包括</w:t>
      </w:r>
      <w:r w:rsidRPr="00A75013">
        <w:rPr>
          <w:rFonts w:ascii="仿宋" w:eastAsia="仿宋" w:hAnsi="仿宋" w:cs="Segoe UI"/>
          <w:color w:val="333333"/>
          <w:spacing w:val="8"/>
          <w:kern w:val="0"/>
          <w:sz w:val="28"/>
          <w:szCs w:val="28"/>
        </w:rPr>
        <w:t>Y型接头。</w:t>
      </w:r>
    </w:p>
    <w:p w:rsidR="00A75013" w:rsidRPr="00A75013" w:rsidRDefault="00A75013" w:rsidP="00A75013">
      <w:pPr>
        <w:pStyle w:val="1"/>
        <w:ind w:firstLineChars="0" w:firstLine="0"/>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A75013">
        <w:rPr>
          <w:rFonts w:ascii="仿宋" w:eastAsia="仿宋" w:hAnsi="仿宋" w:cs="Segoe UI" w:hint="eastAsia"/>
          <w:color w:val="333333"/>
          <w:spacing w:val="8"/>
          <w:kern w:val="0"/>
          <w:sz w:val="28"/>
          <w:szCs w:val="28"/>
        </w:rPr>
        <w:t>2.3</w:t>
      </w:r>
      <w:r w:rsidRPr="00A75013">
        <w:rPr>
          <w:rFonts w:ascii="仿宋" w:eastAsia="仿宋" w:hAnsi="仿宋" w:cs="Segoe UI"/>
          <w:color w:val="333333"/>
          <w:spacing w:val="8"/>
          <w:kern w:val="0"/>
          <w:sz w:val="28"/>
          <w:szCs w:val="28"/>
        </w:rPr>
        <w:t>规格及</w:t>
      </w:r>
      <w:r w:rsidRPr="00A75013">
        <w:rPr>
          <w:rFonts w:ascii="仿宋" w:eastAsia="仿宋" w:hAnsi="仿宋" w:cs="Segoe UI" w:hint="eastAsia"/>
          <w:color w:val="333333"/>
          <w:spacing w:val="8"/>
          <w:kern w:val="0"/>
          <w:sz w:val="28"/>
          <w:szCs w:val="28"/>
        </w:rPr>
        <w:t>技术要求</w:t>
      </w:r>
      <w:r w:rsidRPr="00A75013">
        <w:rPr>
          <w:rFonts w:ascii="仿宋" w:eastAsia="仿宋" w:hAnsi="仿宋" w:cs="Segoe UI"/>
          <w:color w:val="333333"/>
          <w:spacing w:val="8"/>
          <w:kern w:val="0"/>
          <w:sz w:val="28"/>
          <w:szCs w:val="28"/>
        </w:rPr>
        <w:t>：</w:t>
      </w:r>
      <w:r w:rsidRPr="00A75013">
        <w:rPr>
          <w:rFonts w:ascii="仿宋" w:eastAsia="仿宋" w:hAnsi="仿宋" w:cs="Segoe UI" w:hint="eastAsia"/>
          <w:color w:val="333333"/>
          <w:spacing w:val="8"/>
          <w:kern w:val="0"/>
          <w:sz w:val="28"/>
          <w:szCs w:val="28"/>
        </w:rPr>
        <w:t>港针规格有22、22G；产品</w:t>
      </w:r>
      <w:r w:rsidRPr="00A75013">
        <w:rPr>
          <w:rFonts w:ascii="仿宋" w:eastAsia="仿宋" w:hAnsi="仿宋" w:cs="Segoe UI"/>
          <w:color w:val="333333"/>
          <w:spacing w:val="8"/>
          <w:kern w:val="0"/>
          <w:sz w:val="28"/>
          <w:szCs w:val="28"/>
        </w:rPr>
        <w:t>装置可以保护医护人员在拔针的时候不会因港座气压回弹刺伤。</w:t>
      </w:r>
    </w:p>
    <w:p w:rsidR="00B40677" w:rsidRPr="00A75013" w:rsidRDefault="00A75013" w:rsidP="00B40677">
      <w:pPr>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lastRenderedPageBreak/>
        <w:t>3.</w:t>
      </w:r>
      <w:r w:rsidRPr="00A75013">
        <w:rPr>
          <w:rFonts w:ascii="仿宋" w:eastAsia="仿宋" w:hAnsi="仿宋" w:cs="Segoe UI" w:hint="eastAsia"/>
          <w:color w:val="333333"/>
          <w:spacing w:val="8"/>
          <w:kern w:val="0"/>
          <w:sz w:val="28"/>
          <w:szCs w:val="28"/>
        </w:rPr>
        <w:t>2.4包装消毒：产品经环氧乙烷灭菌，为一次性使用产品。</w:t>
      </w:r>
    </w:p>
    <w:p w:rsidR="00DF23C8" w:rsidRPr="00BC6B17" w:rsidRDefault="00DF23C8" w:rsidP="00DF23C8">
      <w:pPr>
        <w:widowControl/>
        <w:shd w:val="clear" w:color="auto" w:fill="FFFFFF"/>
        <w:wordWrap w:val="0"/>
        <w:spacing w:line="276" w:lineRule="auto"/>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4.商务要求：</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00E949D5">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00E949D5">
        <w:rPr>
          <w:rFonts w:ascii="仿宋" w:eastAsia="仿宋" w:hAnsi="仿宋" w:cs="Segoe UI" w:hint="eastAsia"/>
          <w:color w:val="333333"/>
          <w:spacing w:val="8"/>
          <w:kern w:val="0"/>
          <w:sz w:val="28"/>
          <w:szCs w:val="28"/>
        </w:rPr>
        <w:t>2</w:t>
      </w:r>
      <w:r w:rsidRPr="00EE40D3">
        <w:rPr>
          <w:rFonts w:ascii="仿宋" w:eastAsia="仿宋" w:hAnsi="仿宋" w:cs="Segoe UI" w:hint="eastAsia"/>
          <w:color w:val="333333"/>
          <w:spacing w:val="8"/>
          <w:kern w:val="0"/>
          <w:sz w:val="28"/>
          <w:szCs w:val="28"/>
        </w:rPr>
        <w:t>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BC6B17" w:rsidRPr="00BC6B17" w:rsidRDefault="00DF23C8" w:rsidP="00DF23C8">
      <w:pPr>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 xml:space="preserve">5.备注: </w:t>
      </w:r>
    </w:p>
    <w:p w:rsidR="00DF23C8" w:rsidRDefault="00BC6B17" w:rsidP="00DF23C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BC6B17" w:rsidP="00BC6B17">
      <w:pPr>
        <w:widowControl/>
        <w:spacing w:line="300" w:lineRule="auto"/>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5.2.以上打*号的参数为重要参数，须提供佐证材料或实物样品。</w:t>
      </w:r>
    </w:p>
    <w:p w:rsidR="00BC6B17" w:rsidRPr="00BC6B17" w:rsidRDefault="00BC6B17" w:rsidP="00BC6B17">
      <w:pPr>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5.3.产品年度预计使用量供投标人参考，作为报价测算依据，不做其它用途使用。</w:t>
      </w:r>
    </w:p>
    <w:p w:rsidR="00BC6B17" w:rsidRPr="00BC6B17" w:rsidRDefault="00BC6B17" w:rsidP="00DF23C8">
      <w:pPr>
        <w:jc w:val="left"/>
        <w:rPr>
          <w:rFonts w:ascii="仿宋" w:eastAsia="仿宋" w:hAnsi="仿宋" w:cs="Segoe UI"/>
          <w:b/>
          <w:color w:val="333333"/>
          <w:spacing w:val="8"/>
          <w:kern w:val="0"/>
          <w:sz w:val="28"/>
          <w:szCs w:val="28"/>
        </w:rPr>
      </w:pP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hint="eastAsia"/>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A75013" w:rsidRPr="00E949D5" w:rsidTr="00CD603C">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40" w:lineRule="atLeast"/>
              <w:jc w:val="center"/>
              <w:rPr>
                <w:rFonts w:ascii="仿宋" w:eastAsia="仿宋" w:hAnsi="仿宋" w:cs="Segoe UI"/>
                <w:b/>
                <w:color w:val="333333"/>
                <w:kern w:val="0"/>
                <w:sz w:val="24"/>
                <w:szCs w:val="24"/>
              </w:rPr>
            </w:pPr>
            <w:r w:rsidRPr="00E949D5">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40" w:lineRule="atLeast"/>
              <w:jc w:val="left"/>
              <w:rPr>
                <w:rFonts w:ascii="仿宋" w:eastAsia="仿宋" w:hAnsi="仿宋" w:cs="Segoe UI"/>
                <w:b/>
                <w:color w:val="333333"/>
                <w:kern w:val="0"/>
                <w:sz w:val="24"/>
                <w:szCs w:val="24"/>
              </w:rPr>
            </w:pPr>
            <w:r w:rsidRPr="00E949D5">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40" w:lineRule="atLeast"/>
              <w:jc w:val="center"/>
              <w:rPr>
                <w:rFonts w:ascii="仿宋" w:eastAsia="仿宋" w:hAnsi="仿宋" w:cs="Segoe UI"/>
                <w:b/>
                <w:color w:val="333333"/>
                <w:kern w:val="0"/>
                <w:sz w:val="24"/>
                <w:szCs w:val="24"/>
              </w:rPr>
            </w:pPr>
            <w:r w:rsidRPr="00E949D5">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40" w:lineRule="atLeast"/>
              <w:jc w:val="center"/>
              <w:rPr>
                <w:rFonts w:ascii="仿宋" w:eastAsia="仿宋" w:hAnsi="仿宋" w:cs="Segoe UI"/>
                <w:b/>
                <w:color w:val="333333"/>
                <w:kern w:val="0"/>
                <w:sz w:val="24"/>
                <w:szCs w:val="24"/>
              </w:rPr>
            </w:pPr>
            <w:r w:rsidRPr="00E949D5">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40" w:lineRule="atLeast"/>
              <w:jc w:val="center"/>
              <w:rPr>
                <w:rFonts w:ascii="仿宋" w:eastAsia="仿宋" w:hAnsi="仿宋" w:cs="Segoe UI"/>
                <w:b/>
                <w:color w:val="333333"/>
                <w:kern w:val="0"/>
                <w:sz w:val="24"/>
                <w:szCs w:val="24"/>
              </w:rPr>
            </w:pPr>
            <w:r w:rsidRPr="00E949D5">
              <w:rPr>
                <w:rFonts w:ascii="仿宋" w:eastAsia="仿宋" w:hAnsi="仿宋" w:cs="Segoe UI" w:hint="eastAsia"/>
                <w:b/>
                <w:color w:val="333333"/>
                <w:kern w:val="0"/>
                <w:sz w:val="24"/>
                <w:szCs w:val="24"/>
              </w:rPr>
              <w:t>说</w:t>
            </w:r>
            <w:r w:rsidRPr="00E949D5">
              <w:rPr>
                <w:rFonts w:asciiTheme="minorEastAsia" w:eastAsia="仿宋" w:hAnsiTheme="minorEastAsia" w:cs="Segoe UI" w:hint="eastAsia"/>
                <w:b/>
                <w:color w:val="333333"/>
                <w:kern w:val="0"/>
                <w:sz w:val="24"/>
                <w:szCs w:val="24"/>
              </w:rPr>
              <w:t>    </w:t>
            </w:r>
            <w:r w:rsidRPr="00E949D5">
              <w:rPr>
                <w:rFonts w:ascii="仿宋" w:eastAsia="仿宋" w:hAnsi="仿宋" w:cs="Segoe UI" w:hint="eastAsia"/>
                <w:b/>
                <w:color w:val="333333"/>
                <w:kern w:val="0"/>
                <w:sz w:val="24"/>
                <w:szCs w:val="24"/>
              </w:rPr>
              <w:t>明</w:t>
            </w:r>
          </w:p>
        </w:tc>
      </w:tr>
      <w:tr w:rsidR="00A75013" w:rsidRPr="00E949D5" w:rsidTr="00CD603C">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Segoe UI" w:eastAsia="宋体" w:hAnsi="Segoe UI" w:cs="Segoe UI"/>
                <w:color w:val="333333"/>
                <w:kern w:val="0"/>
                <w:sz w:val="24"/>
                <w:szCs w:val="24"/>
              </w:rPr>
            </w:pPr>
            <w:r w:rsidRPr="00E949D5">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Segoe UI" w:eastAsia="宋体" w:hAnsi="Segoe UI" w:cs="Segoe UI"/>
                <w:color w:val="333333"/>
                <w:kern w:val="0"/>
                <w:sz w:val="24"/>
                <w:szCs w:val="24"/>
              </w:rPr>
            </w:pPr>
            <w:r w:rsidRPr="00E949D5">
              <w:rPr>
                <w:rFonts w:ascii="仿宋" w:eastAsia="仿宋" w:hAnsi="仿宋" w:cs="Segoe UI" w:hint="eastAsia"/>
                <w:color w:val="000000"/>
                <w:kern w:val="0"/>
                <w:sz w:val="24"/>
                <w:szCs w:val="24"/>
              </w:rPr>
              <w:t>投标报价40%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Segoe UI" w:eastAsia="宋体" w:hAnsi="Segoe UI" w:cs="Segoe UI"/>
                <w:color w:val="333333"/>
                <w:kern w:val="0"/>
                <w:sz w:val="24"/>
                <w:szCs w:val="24"/>
              </w:rPr>
            </w:pPr>
            <w:r w:rsidRPr="00E949D5">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left"/>
              <w:rPr>
                <w:rFonts w:ascii="仿宋" w:eastAsia="仿宋" w:hAnsi="仿宋" w:cs="Segoe UI"/>
                <w:b/>
                <w:kern w:val="0"/>
                <w:sz w:val="24"/>
                <w:szCs w:val="24"/>
              </w:rPr>
            </w:pPr>
            <w:r w:rsidRPr="00E949D5">
              <w:rPr>
                <w:rFonts w:ascii="仿宋" w:eastAsia="仿宋" w:hAnsi="仿宋" w:cs="Segoe UI" w:hint="eastAsia"/>
                <w:b/>
                <w:kern w:val="0"/>
                <w:sz w:val="24"/>
                <w:szCs w:val="24"/>
              </w:rPr>
              <w:t>1.价格分：</w:t>
            </w:r>
          </w:p>
          <w:p w:rsidR="00A75013" w:rsidRPr="00E949D5" w:rsidRDefault="00A75013" w:rsidP="00CD603C">
            <w:pPr>
              <w:widowControl/>
              <w:wordWrap w:val="0"/>
              <w:spacing w:line="270" w:lineRule="atLeast"/>
              <w:jc w:val="left"/>
              <w:rPr>
                <w:rFonts w:ascii="仿宋" w:eastAsia="仿宋" w:hAnsi="仿宋" w:cs="Segoe UI"/>
                <w:kern w:val="0"/>
                <w:sz w:val="24"/>
                <w:szCs w:val="24"/>
              </w:rPr>
            </w:pPr>
            <w:r w:rsidRPr="00E949D5">
              <w:rPr>
                <w:rFonts w:ascii="仿宋" w:eastAsia="仿宋" w:hAnsi="仿宋" w:cs="Segoe UI" w:hint="eastAsia"/>
                <w:kern w:val="0"/>
                <w:sz w:val="24"/>
                <w:szCs w:val="24"/>
              </w:rPr>
              <w:t>投标材料满足招标文件要求且以</w:t>
            </w:r>
            <w:r w:rsidRPr="00E949D5">
              <w:rPr>
                <w:rFonts w:ascii="仿宋" w:eastAsia="仿宋" w:hAnsi="仿宋" w:cs="Segoe UI" w:hint="eastAsia"/>
                <w:b/>
                <w:kern w:val="0"/>
                <w:sz w:val="24"/>
                <w:szCs w:val="24"/>
              </w:rPr>
              <w:t>投标总价</w:t>
            </w:r>
            <w:r w:rsidRPr="00E949D5">
              <w:rPr>
                <w:rFonts w:ascii="仿宋" w:eastAsia="仿宋" w:hAnsi="仿宋" w:cs="Segoe UI" w:hint="eastAsia"/>
                <w:kern w:val="0"/>
                <w:sz w:val="24"/>
                <w:szCs w:val="24"/>
              </w:rPr>
              <w:t>最低的为</w:t>
            </w:r>
            <w:r w:rsidRPr="00E949D5">
              <w:rPr>
                <w:rFonts w:ascii="仿宋" w:eastAsia="仿宋" w:hAnsi="仿宋" w:cs="Segoe UI" w:hint="eastAsia"/>
                <w:b/>
                <w:kern w:val="0"/>
                <w:sz w:val="24"/>
                <w:szCs w:val="24"/>
              </w:rPr>
              <w:t>评标基准价</w:t>
            </w:r>
            <w:r w:rsidRPr="00E949D5">
              <w:rPr>
                <w:rFonts w:ascii="仿宋" w:eastAsia="仿宋" w:hAnsi="仿宋" w:cs="Segoe UI" w:hint="eastAsia"/>
                <w:kern w:val="0"/>
                <w:sz w:val="24"/>
                <w:szCs w:val="24"/>
              </w:rPr>
              <w:t>，其价格分为40分。其他投标单位的价格分统一按照以下公式计算：价格分=(</w:t>
            </w:r>
            <w:r w:rsidRPr="00E949D5">
              <w:rPr>
                <w:rFonts w:ascii="仿宋" w:eastAsia="仿宋" w:hAnsi="仿宋" w:cs="Segoe UI" w:hint="eastAsia"/>
                <w:b/>
                <w:kern w:val="0"/>
                <w:sz w:val="24"/>
                <w:szCs w:val="24"/>
              </w:rPr>
              <w:t>评标基准价</w:t>
            </w:r>
            <w:r w:rsidRPr="00E949D5">
              <w:rPr>
                <w:rFonts w:ascii="仿宋" w:eastAsia="仿宋" w:hAnsi="仿宋" w:cs="Segoe UI" w:hint="eastAsia"/>
                <w:kern w:val="0"/>
                <w:sz w:val="24"/>
                <w:szCs w:val="24"/>
              </w:rPr>
              <w:t>／投标报价)×40</w:t>
            </w:r>
          </w:p>
          <w:p w:rsidR="00A75013" w:rsidRPr="00E949D5" w:rsidRDefault="00A75013" w:rsidP="00CD603C">
            <w:pPr>
              <w:widowControl/>
              <w:wordWrap w:val="0"/>
              <w:spacing w:line="270" w:lineRule="atLeast"/>
              <w:jc w:val="left"/>
              <w:rPr>
                <w:rFonts w:ascii="仿宋" w:eastAsia="仿宋" w:hAnsi="仿宋" w:cs="Segoe UI"/>
                <w:b/>
                <w:kern w:val="0"/>
                <w:sz w:val="24"/>
                <w:szCs w:val="24"/>
              </w:rPr>
            </w:pPr>
            <w:r w:rsidRPr="00E949D5">
              <w:rPr>
                <w:rFonts w:ascii="仿宋" w:eastAsia="仿宋" w:hAnsi="仿宋" w:cs="Segoe UI" w:hint="eastAsia"/>
                <w:b/>
                <w:kern w:val="0"/>
                <w:sz w:val="24"/>
                <w:szCs w:val="24"/>
              </w:rPr>
              <w:t>2.投标总价</w:t>
            </w:r>
          </w:p>
          <w:p w:rsidR="00A75013" w:rsidRPr="00E949D5" w:rsidRDefault="00A75013" w:rsidP="00CD603C">
            <w:pPr>
              <w:widowControl/>
              <w:wordWrap w:val="0"/>
              <w:spacing w:line="270" w:lineRule="atLeast"/>
              <w:jc w:val="left"/>
              <w:rPr>
                <w:rFonts w:ascii="Segoe UI" w:eastAsia="宋体" w:hAnsi="Segoe UI" w:cs="Segoe UI"/>
                <w:color w:val="333333"/>
                <w:kern w:val="0"/>
                <w:sz w:val="24"/>
                <w:szCs w:val="24"/>
              </w:rPr>
            </w:pPr>
            <w:r w:rsidRPr="00E949D5">
              <w:rPr>
                <w:rFonts w:ascii="仿宋" w:eastAsia="仿宋" w:hAnsi="仿宋" w:cs="Segoe UI" w:hint="eastAsia"/>
                <w:color w:val="000000" w:themeColor="text1"/>
                <w:kern w:val="0"/>
                <w:sz w:val="24"/>
                <w:szCs w:val="24"/>
              </w:rPr>
              <w:t>投标总价=</w:t>
            </w:r>
            <w:r w:rsidRPr="00E949D5">
              <w:rPr>
                <w:rFonts w:ascii="仿宋" w:eastAsia="仿宋" w:hAnsi="仿宋" w:cs="Segoe UI" w:hint="eastAsia"/>
                <w:kern w:val="0"/>
                <w:sz w:val="24"/>
                <w:szCs w:val="24"/>
              </w:rPr>
              <w:t>比价产品单价*年度预计采购数量之和。</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left"/>
              <w:rPr>
                <w:rFonts w:ascii="仿宋" w:eastAsia="仿宋" w:hAnsi="仿宋" w:cs="Segoe UI"/>
                <w:kern w:val="0"/>
                <w:sz w:val="24"/>
                <w:szCs w:val="24"/>
              </w:rPr>
            </w:pPr>
            <w:r w:rsidRPr="00E949D5">
              <w:rPr>
                <w:rFonts w:ascii="仿宋" w:eastAsia="仿宋" w:hAnsi="仿宋" w:cs="Segoe UI" w:hint="eastAsia"/>
                <w:kern w:val="0"/>
                <w:sz w:val="24"/>
                <w:szCs w:val="24"/>
              </w:rPr>
              <w:t>1. 价格评分比价产品明细详见附件2-1。</w:t>
            </w:r>
          </w:p>
          <w:p w:rsidR="00A75013" w:rsidRPr="00E949D5" w:rsidRDefault="00A75013" w:rsidP="00CD603C">
            <w:pPr>
              <w:widowControl/>
              <w:wordWrap w:val="0"/>
              <w:spacing w:line="270" w:lineRule="atLeast"/>
              <w:jc w:val="left"/>
              <w:rPr>
                <w:rFonts w:ascii="Segoe UI" w:eastAsia="宋体" w:hAnsi="Segoe UI" w:cs="Segoe UI"/>
                <w:color w:val="333333"/>
                <w:kern w:val="0"/>
                <w:sz w:val="24"/>
                <w:szCs w:val="24"/>
              </w:rPr>
            </w:pPr>
            <w:r w:rsidRPr="00E949D5">
              <w:rPr>
                <w:rFonts w:ascii="仿宋" w:eastAsia="仿宋" w:hAnsi="仿宋" w:cs="Segoe UI" w:hint="eastAsia"/>
                <w:kern w:val="0"/>
                <w:sz w:val="24"/>
                <w:szCs w:val="24"/>
              </w:rPr>
              <w:t>2.若同种产品有多种规格型号且涉及不同挂网流水号和挂网价格，则供应商分项报价。</w:t>
            </w:r>
          </w:p>
        </w:tc>
      </w:tr>
      <w:tr w:rsidR="00A75013" w:rsidRPr="00E949D5" w:rsidTr="00CD603C">
        <w:trPr>
          <w:trHeight w:val="1866"/>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Segoe UI" w:eastAsia="宋体" w:hAnsi="Segoe UI" w:cs="Segoe UI"/>
                <w:color w:val="333333"/>
                <w:kern w:val="0"/>
                <w:sz w:val="24"/>
                <w:szCs w:val="24"/>
              </w:rPr>
            </w:pPr>
            <w:r w:rsidRPr="00E949D5">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Segoe UI" w:eastAsia="宋体" w:hAnsi="Segoe UI" w:cs="Segoe UI"/>
                <w:color w:val="333333"/>
                <w:kern w:val="0"/>
                <w:sz w:val="24"/>
                <w:szCs w:val="24"/>
              </w:rPr>
            </w:pPr>
            <w:r w:rsidRPr="00E949D5">
              <w:rPr>
                <w:rFonts w:ascii="仿宋" w:eastAsia="仿宋" w:hAnsi="仿宋" w:cs="Segoe UI" w:hint="eastAsia"/>
                <w:color w:val="000000"/>
                <w:kern w:val="0"/>
                <w:sz w:val="24"/>
                <w:szCs w:val="24"/>
              </w:rPr>
              <w:t>技术参数36%</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Segoe UI" w:eastAsia="宋体" w:hAnsi="Segoe UI" w:cs="Segoe UI"/>
                <w:color w:val="333333"/>
                <w:kern w:val="0"/>
                <w:sz w:val="24"/>
                <w:szCs w:val="24"/>
              </w:rPr>
            </w:pPr>
            <w:r w:rsidRPr="00E949D5">
              <w:rPr>
                <w:rFonts w:ascii="仿宋" w:eastAsia="仿宋" w:hAnsi="仿宋" w:cs="Segoe UI" w:hint="eastAsia"/>
                <w:color w:val="000000"/>
                <w:kern w:val="0"/>
                <w:sz w:val="24"/>
                <w:szCs w:val="24"/>
              </w:rPr>
              <w:t>36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left"/>
              <w:rPr>
                <w:rFonts w:ascii="Segoe UI" w:eastAsia="宋体" w:hAnsi="Segoe UI" w:cs="Segoe UI"/>
                <w:color w:val="333333"/>
                <w:kern w:val="0"/>
                <w:sz w:val="24"/>
                <w:szCs w:val="24"/>
              </w:rPr>
            </w:pPr>
            <w:r w:rsidRPr="00E949D5">
              <w:rPr>
                <w:rFonts w:ascii="仿宋" w:eastAsia="仿宋" w:hAnsi="仿宋" w:cs="Segoe UI" w:hint="eastAsia"/>
                <w:color w:val="000000"/>
                <w:kern w:val="0"/>
                <w:sz w:val="24"/>
                <w:szCs w:val="24"/>
              </w:rPr>
              <w:t>投标产品的技术参数完全符合招标文件要求没有负偏离得36分；非“</w:t>
            </w:r>
            <w:r w:rsidRPr="00E949D5">
              <w:rPr>
                <w:rFonts w:ascii="仿宋" w:eastAsia="仿宋" w:hAnsi="仿宋" w:cs="Segoe UI" w:hint="eastAsia"/>
                <w:color w:val="333333"/>
                <w:kern w:val="0"/>
                <w:sz w:val="24"/>
                <w:szCs w:val="24"/>
              </w:rPr>
              <w:t>*</w:t>
            </w:r>
            <w:r w:rsidRPr="00E949D5">
              <w:rPr>
                <w:rFonts w:ascii="仿宋" w:eastAsia="仿宋" w:hAnsi="仿宋" w:cs="Segoe UI" w:hint="eastAsia"/>
                <w:color w:val="000000"/>
                <w:kern w:val="0"/>
                <w:sz w:val="24"/>
                <w:szCs w:val="24"/>
              </w:rPr>
              <w:t>”条款技术参数不满足招标文件要求（负偏离），一项扣4分，“</w:t>
            </w:r>
            <w:r w:rsidRPr="00E949D5">
              <w:rPr>
                <w:rFonts w:ascii="仿宋" w:eastAsia="仿宋" w:hAnsi="仿宋" w:cs="Segoe UI" w:hint="eastAsia"/>
                <w:color w:val="333333"/>
                <w:kern w:val="0"/>
                <w:sz w:val="24"/>
                <w:szCs w:val="24"/>
              </w:rPr>
              <w:t>*</w:t>
            </w:r>
            <w:r w:rsidRPr="00E949D5">
              <w:rPr>
                <w:rFonts w:ascii="仿宋" w:eastAsia="仿宋" w:hAnsi="仿宋" w:cs="Segoe UI" w:hint="eastAsia"/>
                <w:color w:val="000000"/>
                <w:kern w:val="0"/>
                <w:sz w:val="24"/>
                <w:szCs w:val="24"/>
              </w:rPr>
              <w:t>”条款技术参数与招标文件要求有负偏离的，一项扣6分；扣完为止。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left"/>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A75013" w:rsidRPr="00E949D5" w:rsidTr="00CD603C">
        <w:trPr>
          <w:trHeight w:val="2107"/>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样品评分</w:t>
            </w:r>
          </w:p>
          <w:p w:rsidR="00A75013" w:rsidRPr="00E949D5" w:rsidRDefault="00A75013" w:rsidP="00CD603C">
            <w:pPr>
              <w:widowControl/>
              <w:wordWrap w:val="0"/>
              <w:spacing w:line="270" w:lineRule="atLeast"/>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left"/>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提供投标产品样品及产品说明书，根据样品的外观、材质、性能、是否符合临床需求等综合评定，优7-9分；良得4-6分；差得1-3分；不合格或未提供样品的不得分；样品品牌信息遮挡不全不得分。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left"/>
              <w:rPr>
                <w:rFonts w:ascii="仿宋" w:eastAsia="仿宋" w:hAnsi="仿宋" w:cs="Segoe UI"/>
                <w:color w:val="000000"/>
                <w:kern w:val="0"/>
                <w:sz w:val="24"/>
                <w:szCs w:val="24"/>
              </w:rPr>
            </w:pPr>
          </w:p>
        </w:tc>
      </w:tr>
      <w:tr w:rsidR="00A75013" w:rsidRPr="00E949D5" w:rsidTr="00CD603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333333"/>
                <w:kern w:val="0"/>
                <w:sz w:val="24"/>
                <w:szCs w:val="24"/>
              </w:rPr>
            </w:pPr>
            <w:r w:rsidRPr="00E949D5">
              <w:rPr>
                <w:rFonts w:ascii="仿宋" w:eastAsia="仿宋" w:hAnsi="仿宋" w:cs="Segoe UI" w:hint="eastAsia"/>
                <w:color w:val="000000"/>
                <w:kern w:val="0"/>
                <w:sz w:val="24"/>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投标人 能力10%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333333"/>
                <w:kern w:val="0"/>
                <w:sz w:val="24"/>
                <w:szCs w:val="24"/>
              </w:rPr>
            </w:pPr>
            <w:r w:rsidRPr="00E949D5">
              <w:rPr>
                <w:rFonts w:ascii="仿宋" w:eastAsia="仿宋" w:hAnsi="仿宋" w:cs="Segoe UI" w:hint="eastAsia"/>
                <w:color w:val="000000"/>
                <w:kern w:val="0"/>
                <w:sz w:val="24"/>
                <w:szCs w:val="24"/>
              </w:rPr>
              <w:t>2</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ordWrap w:val="0"/>
              <w:spacing w:line="270" w:lineRule="atLeast"/>
              <w:jc w:val="left"/>
              <w:rPr>
                <w:rFonts w:ascii="仿宋" w:eastAsia="仿宋" w:hAnsi="仿宋" w:cs="Segoe UI"/>
                <w:color w:val="333333"/>
                <w:kern w:val="0"/>
                <w:sz w:val="24"/>
                <w:szCs w:val="24"/>
              </w:rPr>
            </w:pPr>
            <w:r w:rsidRPr="00E949D5">
              <w:rPr>
                <w:rFonts w:ascii="仿宋" w:eastAsia="仿宋" w:hAnsi="仿宋" w:cs="Segoe UI" w:hint="eastAsia"/>
                <w:color w:val="000000"/>
                <w:kern w:val="0"/>
                <w:sz w:val="24"/>
                <w:szCs w:val="24"/>
              </w:rPr>
              <w:t xml:space="preserve">1.投标人需提供经办人的社保缴纳证明、商业信誉和健全的财务会计制度承诺函、履行合同所必须的设备和专业技术能力承诺函、报价承诺函，每提供1个资料得0.5分，最多得2分。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rPr>
                <w:rFonts w:asciiTheme="minorEastAsia" w:hAnsiTheme="minorEastAsia" w:cs="Segoe UI"/>
                <w:color w:val="333333"/>
                <w:kern w:val="0"/>
                <w:sz w:val="24"/>
                <w:szCs w:val="24"/>
              </w:rPr>
            </w:pPr>
            <w:r w:rsidRPr="00E949D5">
              <w:rPr>
                <w:rFonts w:ascii="仿宋" w:eastAsia="仿宋" w:hAnsi="仿宋" w:cs="Segoe UI" w:hint="eastAsia"/>
                <w:color w:val="000000"/>
                <w:kern w:val="0"/>
                <w:sz w:val="24"/>
                <w:szCs w:val="24"/>
              </w:rPr>
              <w:t>提供中标通知书或送货发票或合同复印件（非三甲医疗机构请勿提供）。</w:t>
            </w:r>
          </w:p>
        </w:tc>
      </w:tr>
      <w:tr w:rsidR="00A75013" w:rsidRPr="00E949D5" w:rsidTr="00CD603C">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000000"/>
                <w:kern w:val="0"/>
                <w:sz w:val="24"/>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000000"/>
                <w:kern w:val="0"/>
                <w:sz w:val="24"/>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spacing w:line="270" w:lineRule="atLeast"/>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8</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ordWrap w:val="0"/>
              <w:spacing w:line="270" w:lineRule="atLeast"/>
              <w:jc w:val="left"/>
              <w:rPr>
                <w:rFonts w:ascii="仿宋" w:eastAsia="仿宋" w:hAnsi="仿宋" w:cs="Segoe UI"/>
                <w:color w:val="000000"/>
                <w:kern w:val="0"/>
                <w:sz w:val="24"/>
                <w:szCs w:val="24"/>
                <w:highlight w:val="yellow"/>
              </w:rPr>
            </w:pPr>
            <w:r w:rsidRPr="00E949D5">
              <w:rPr>
                <w:rFonts w:ascii="仿宋" w:eastAsia="仿宋" w:hAnsi="仿宋" w:cs="Segoe UI" w:hint="eastAsia"/>
                <w:color w:val="000000"/>
                <w:kern w:val="0"/>
                <w:sz w:val="24"/>
                <w:szCs w:val="24"/>
              </w:rPr>
              <w:t>2.投标人需提供该产品2019年以来国内三甲医疗机构客户名单，每提供1家三甲医院得1分，最多得8分。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ordWrap w:val="0"/>
              <w:spacing w:line="270" w:lineRule="atLeast"/>
              <w:jc w:val="left"/>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需提供中标通知书或送货发票或合同复印件作为得分依据。</w:t>
            </w:r>
          </w:p>
        </w:tc>
      </w:tr>
      <w:tr w:rsidR="00A75013" w:rsidRPr="00E949D5" w:rsidTr="00CD603C">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lastRenderedPageBreak/>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售后服务及培训5%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ind w:left="-105" w:right="-107"/>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1.根据投标人承诺的质保期限，售后服务体系、人员培训计划、故障处理响应时间、产品彩页简介等进行综合分析比较评分，最好得3-4分；一般得1-2；差不得分。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rPr>
                <w:rFonts w:asciiTheme="minorEastAsia" w:hAnsiTheme="minorEastAsia" w:cs="Segoe UI"/>
                <w:color w:val="333333"/>
                <w:kern w:val="0"/>
                <w:sz w:val="24"/>
                <w:szCs w:val="24"/>
              </w:rPr>
            </w:pPr>
          </w:p>
        </w:tc>
      </w:tr>
      <w:tr w:rsidR="00A75013" w:rsidRPr="00E949D5" w:rsidTr="00CD603C">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jc w:val="center"/>
              <w:rPr>
                <w:rFonts w:ascii="仿宋" w:eastAsia="仿宋" w:hAnsi="仿宋" w:cs="Segoe UI"/>
                <w:color w:val="000000"/>
                <w:kern w:val="0"/>
                <w:sz w:val="24"/>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jc w:val="center"/>
              <w:rPr>
                <w:rFonts w:ascii="仿宋" w:eastAsia="仿宋" w:hAnsi="仿宋" w:cs="Segoe UI"/>
                <w:color w:val="000000"/>
                <w:kern w:val="0"/>
                <w:sz w:val="24"/>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ind w:left="-105" w:right="-107"/>
              <w:jc w:val="center"/>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1</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rPr>
                <w:rFonts w:ascii="仿宋" w:eastAsia="仿宋" w:hAnsi="仿宋" w:cs="Segoe UI"/>
                <w:color w:val="000000"/>
                <w:kern w:val="0"/>
                <w:sz w:val="24"/>
                <w:szCs w:val="24"/>
              </w:rPr>
            </w:pPr>
            <w:r w:rsidRPr="00E949D5">
              <w:rPr>
                <w:rFonts w:ascii="仿宋" w:eastAsia="仿宋" w:hAnsi="仿宋" w:cs="Segoe UI" w:hint="eastAsia"/>
                <w:color w:val="000000"/>
                <w:kern w:val="0"/>
                <w:sz w:val="24"/>
                <w:szCs w:val="24"/>
              </w:rPr>
              <w:t>2.提供设备的制造厂家在成都设有售后维修机构（提供相关证明材料）得1分；未提供不得分。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5013" w:rsidRPr="00E949D5" w:rsidRDefault="00A75013" w:rsidP="00CD603C">
            <w:pPr>
              <w:widowControl/>
              <w:wordWrap w:val="0"/>
              <w:rPr>
                <w:rFonts w:asciiTheme="minorEastAsia" w:hAnsiTheme="minorEastAsia" w:cs="Segoe UI"/>
                <w:color w:val="333333"/>
                <w:kern w:val="0"/>
                <w:sz w:val="24"/>
                <w:szCs w:val="24"/>
              </w:rPr>
            </w:pPr>
          </w:p>
        </w:tc>
      </w:tr>
    </w:tbl>
    <w:p w:rsidR="00A75013" w:rsidRPr="00A75013" w:rsidRDefault="00A75013" w:rsidP="00597D06">
      <w:pPr>
        <w:widowControl/>
        <w:shd w:val="clear" w:color="auto" w:fill="FFFFFF"/>
        <w:wordWrap w:val="0"/>
        <w:jc w:val="left"/>
        <w:rPr>
          <w:rFonts w:ascii="宋体" w:eastAsia="宋体" w:hAnsi="宋体" w:cs="Segoe UI"/>
          <w:b/>
          <w:bCs/>
          <w:color w:val="333333"/>
          <w:kern w:val="0"/>
          <w:sz w:val="28"/>
          <w:szCs w:val="28"/>
        </w:rPr>
      </w:pPr>
    </w:p>
    <w:p w:rsidR="00D17B6A" w:rsidRDefault="00BC6B17" w:rsidP="00E949D5">
      <w:pPr>
        <w:widowControl/>
        <w:jc w:val="left"/>
        <w:rPr>
          <w:rFonts w:ascii="宋体" w:eastAsia="宋体" w:hAnsi="宋体" w:cs="Segoe UI"/>
          <w:b/>
          <w:bCs/>
          <w:color w:val="333333"/>
          <w:kern w:val="0"/>
          <w:sz w:val="28"/>
          <w:szCs w:val="28"/>
        </w:rPr>
      </w:pPr>
      <w:r w:rsidRPr="00D17B6A">
        <w:rPr>
          <w:rFonts w:ascii="宋体" w:eastAsia="宋体" w:hAnsi="宋体" w:cs="Segoe UI" w:hint="eastAsia"/>
          <w:b/>
          <w:bCs/>
          <w:color w:val="333333"/>
          <w:kern w:val="0"/>
          <w:sz w:val="28"/>
          <w:szCs w:val="28"/>
        </w:rPr>
        <w:t>附件2-1：</w:t>
      </w:r>
    </w:p>
    <w:p w:rsidR="00BC6B17" w:rsidRPr="00287934" w:rsidRDefault="00BC6B17" w:rsidP="00D17B6A">
      <w:pPr>
        <w:widowControl/>
        <w:jc w:val="center"/>
        <w:rPr>
          <w:rFonts w:ascii="宋体" w:eastAsia="宋体" w:hAnsi="宋体" w:cs="Segoe UI"/>
          <w:b/>
          <w:bCs/>
          <w:color w:val="333333"/>
          <w:kern w:val="0"/>
          <w:sz w:val="28"/>
          <w:szCs w:val="28"/>
        </w:rPr>
      </w:pPr>
      <w:r w:rsidRPr="00287934">
        <w:rPr>
          <w:rFonts w:ascii="宋体" w:eastAsia="宋体" w:hAnsi="宋体" w:cs="Segoe UI" w:hint="eastAsia"/>
          <w:b/>
          <w:bCs/>
          <w:color w:val="333333"/>
          <w:kern w:val="0"/>
          <w:sz w:val="28"/>
          <w:szCs w:val="28"/>
        </w:rPr>
        <w:t>价格评分比价产品明细</w:t>
      </w:r>
    </w:p>
    <w:tbl>
      <w:tblPr>
        <w:tblW w:w="5756" w:type="pct"/>
        <w:jc w:val="center"/>
        <w:tblInd w:w="-2303" w:type="dxa"/>
        <w:tblLook w:val="04A0"/>
      </w:tblPr>
      <w:tblGrid>
        <w:gridCol w:w="754"/>
        <w:gridCol w:w="4252"/>
        <w:gridCol w:w="1260"/>
        <w:gridCol w:w="965"/>
        <w:gridCol w:w="1460"/>
        <w:gridCol w:w="1120"/>
      </w:tblGrid>
      <w:tr w:rsidR="00E949D5" w:rsidRPr="008E294E" w:rsidTr="00CD603C">
        <w:trPr>
          <w:trHeight w:val="921"/>
          <w:jc w:val="center"/>
        </w:trPr>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E949D5" w:rsidRPr="008E540E" w:rsidRDefault="00E949D5" w:rsidP="00CD603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2167" w:type="pct"/>
            <w:tcBorders>
              <w:top w:val="single" w:sz="4" w:space="0" w:color="auto"/>
              <w:left w:val="nil"/>
              <w:bottom w:val="single" w:sz="4" w:space="0" w:color="auto"/>
              <w:right w:val="single" w:sz="4" w:space="0" w:color="auto"/>
            </w:tcBorders>
            <w:shd w:val="clear" w:color="000000" w:fill="FFFFFF"/>
            <w:vAlign w:val="center"/>
          </w:tcPr>
          <w:p w:rsidR="00E949D5" w:rsidRPr="008E540E" w:rsidRDefault="00E949D5" w:rsidP="00CD603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642" w:type="pct"/>
            <w:tcBorders>
              <w:top w:val="single" w:sz="4" w:space="0" w:color="auto"/>
              <w:left w:val="nil"/>
              <w:bottom w:val="single" w:sz="4" w:space="0" w:color="auto"/>
              <w:right w:val="single" w:sz="4" w:space="0" w:color="auto"/>
            </w:tcBorders>
            <w:shd w:val="clear" w:color="000000" w:fill="FFFFFF"/>
            <w:vAlign w:val="center"/>
          </w:tcPr>
          <w:p w:rsidR="00E949D5" w:rsidRPr="008E540E" w:rsidRDefault="00E949D5" w:rsidP="00CD603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92" w:type="pct"/>
            <w:tcBorders>
              <w:top w:val="single" w:sz="4" w:space="0" w:color="auto"/>
              <w:left w:val="nil"/>
              <w:bottom w:val="single" w:sz="4" w:space="0" w:color="auto"/>
              <w:right w:val="single" w:sz="4" w:space="0" w:color="auto"/>
            </w:tcBorders>
            <w:shd w:val="clear" w:color="000000" w:fill="FFFFFF"/>
            <w:vAlign w:val="center"/>
          </w:tcPr>
          <w:p w:rsidR="00E949D5" w:rsidRPr="008E540E" w:rsidRDefault="00E949D5" w:rsidP="00CD603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44" w:type="pct"/>
            <w:tcBorders>
              <w:top w:val="single" w:sz="4" w:space="0" w:color="auto"/>
              <w:left w:val="nil"/>
              <w:bottom w:val="single" w:sz="4" w:space="0" w:color="auto"/>
              <w:right w:val="single" w:sz="4" w:space="0" w:color="auto"/>
            </w:tcBorders>
            <w:shd w:val="clear" w:color="000000" w:fill="FFFFFF"/>
            <w:vAlign w:val="center"/>
          </w:tcPr>
          <w:p w:rsidR="00E949D5" w:rsidRPr="008E540E" w:rsidRDefault="00E949D5" w:rsidP="00CD603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E949D5" w:rsidRPr="008E540E" w:rsidRDefault="00E949D5" w:rsidP="00CD603C">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r>
              <w:rPr>
                <w:rFonts w:ascii="仿宋" w:eastAsia="仿宋" w:hAnsi="仿宋" w:cs="Segoe UI" w:hint="eastAsia"/>
                <w:b/>
                <w:color w:val="333333"/>
                <w:kern w:val="0"/>
                <w:sz w:val="24"/>
                <w:szCs w:val="24"/>
              </w:rPr>
              <w:t>（个）</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E949D5" w:rsidRPr="008E540E" w:rsidRDefault="00E949D5" w:rsidP="00CD603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E949D5" w:rsidRPr="008E294E" w:rsidTr="00CD603C">
        <w:trPr>
          <w:trHeight w:val="632"/>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E949D5" w:rsidRPr="00F3243A" w:rsidRDefault="00E949D5" w:rsidP="00CD603C">
            <w:pPr>
              <w:widowControl/>
              <w:jc w:val="center"/>
              <w:rPr>
                <w:rFonts w:ascii="仿宋" w:eastAsia="仿宋" w:hAnsi="仿宋" w:cs="Segoe UI"/>
                <w:kern w:val="0"/>
                <w:sz w:val="24"/>
                <w:szCs w:val="24"/>
              </w:rPr>
            </w:pPr>
            <w:r w:rsidRPr="00F3243A">
              <w:rPr>
                <w:rFonts w:ascii="仿宋" w:eastAsia="仿宋" w:hAnsi="仿宋" w:cs="Segoe UI"/>
                <w:kern w:val="0"/>
                <w:sz w:val="24"/>
                <w:szCs w:val="24"/>
              </w:rPr>
              <w:t>1</w:t>
            </w:r>
          </w:p>
        </w:tc>
        <w:tc>
          <w:tcPr>
            <w:tcW w:w="2167" w:type="pct"/>
            <w:tcBorders>
              <w:top w:val="nil"/>
              <w:left w:val="nil"/>
              <w:bottom w:val="single" w:sz="4" w:space="0" w:color="auto"/>
              <w:right w:val="single" w:sz="4" w:space="0" w:color="auto"/>
            </w:tcBorders>
            <w:shd w:val="clear" w:color="000000" w:fill="FFFFFF"/>
            <w:vAlign w:val="center"/>
          </w:tcPr>
          <w:p w:rsidR="00E949D5" w:rsidRPr="00F3243A" w:rsidRDefault="00E949D5" w:rsidP="00CD603C">
            <w:pPr>
              <w:jc w:val="center"/>
              <w:rPr>
                <w:rFonts w:ascii="仿宋" w:eastAsia="仿宋" w:hAnsi="仿宋" w:cs="Segoe UI"/>
                <w:kern w:val="0"/>
                <w:sz w:val="24"/>
                <w:szCs w:val="24"/>
              </w:rPr>
            </w:pPr>
            <w:r w:rsidRPr="00F3243A">
              <w:rPr>
                <w:rFonts w:ascii="仿宋" w:eastAsia="仿宋" w:hAnsi="仿宋" w:cs="Segoe UI" w:hint="eastAsia"/>
                <w:kern w:val="0"/>
                <w:sz w:val="24"/>
                <w:szCs w:val="24"/>
              </w:rPr>
              <w:t>耐高压输液港型中心静脉导管及附件</w:t>
            </w:r>
          </w:p>
        </w:tc>
        <w:tc>
          <w:tcPr>
            <w:tcW w:w="642"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jc w:val="center"/>
              <w:rPr>
                <w:rFonts w:ascii="仿宋" w:eastAsia="仿宋" w:hAnsi="仿宋"/>
                <w:sz w:val="24"/>
                <w:szCs w:val="24"/>
              </w:rPr>
            </w:pPr>
            <w:r>
              <w:rPr>
                <w:rFonts w:ascii="仿宋" w:eastAsia="仿宋" w:hAnsi="仿宋" w:cs="Segoe UI" w:hint="eastAsia"/>
                <w:kern w:val="0"/>
                <w:sz w:val="24"/>
                <w:szCs w:val="24"/>
              </w:rPr>
              <w:t>6F</w:t>
            </w:r>
          </w:p>
        </w:tc>
        <w:tc>
          <w:tcPr>
            <w:tcW w:w="492"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
        </w:tc>
        <w:tc>
          <w:tcPr>
            <w:tcW w:w="571"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widowControl/>
              <w:jc w:val="center"/>
              <w:rPr>
                <w:rFonts w:ascii="仿宋" w:eastAsia="仿宋" w:hAnsi="仿宋" w:cs="Arial"/>
                <w:color w:val="000000"/>
                <w:kern w:val="0"/>
                <w:sz w:val="24"/>
                <w:szCs w:val="24"/>
              </w:rPr>
            </w:pPr>
          </w:p>
        </w:tc>
      </w:tr>
      <w:tr w:rsidR="00E949D5" w:rsidRPr="008E294E" w:rsidTr="00CD603C">
        <w:trPr>
          <w:trHeight w:val="556"/>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E949D5" w:rsidRPr="00F3243A" w:rsidRDefault="00E949D5" w:rsidP="00CD603C">
            <w:pPr>
              <w:widowControl/>
              <w:jc w:val="center"/>
              <w:rPr>
                <w:rFonts w:ascii="仿宋" w:eastAsia="仿宋" w:hAnsi="仿宋" w:cs="Segoe UI"/>
                <w:kern w:val="0"/>
                <w:sz w:val="24"/>
                <w:szCs w:val="24"/>
              </w:rPr>
            </w:pPr>
            <w:r w:rsidRPr="00F3243A">
              <w:rPr>
                <w:rFonts w:ascii="仿宋" w:eastAsia="仿宋" w:hAnsi="仿宋" w:cs="Segoe UI"/>
                <w:kern w:val="0"/>
                <w:sz w:val="24"/>
                <w:szCs w:val="24"/>
              </w:rPr>
              <w:t>2</w:t>
            </w:r>
          </w:p>
        </w:tc>
        <w:tc>
          <w:tcPr>
            <w:tcW w:w="2167" w:type="pct"/>
            <w:tcBorders>
              <w:top w:val="nil"/>
              <w:left w:val="nil"/>
              <w:bottom w:val="single" w:sz="4" w:space="0" w:color="auto"/>
              <w:right w:val="single" w:sz="4" w:space="0" w:color="auto"/>
            </w:tcBorders>
            <w:shd w:val="clear" w:color="000000" w:fill="FFFFFF"/>
            <w:vAlign w:val="center"/>
          </w:tcPr>
          <w:p w:rsidR="00E949D5" w:rsidRPr="00F3243A" w:rsidRDefault="00E949D5" w:rsidP="00CD603C">
            <w:pPr>
              <w:jc w:val="center"/>
              <w:rPr>
                <w:rFonts w:ascii="仿宋" w:eastAsia="仿宋" w:hAnsi="仿宋" w:cs="Segoe UI"/>
                <w:kern w:val="0"/>
                <w:sz w:val="24"/>
                <w:szCs w:val="24"/>
              </w:rPr>
            </w:pPr>
            <w:r>
              <w:rPr>
                <w:rFonts w:ascii="仿宋" w:eastAsia="仿宋" w:hAnsi="仿宋" w:cs="Segoe UI" w:hint="eastAsia"/>
                <w:kern w:val="0"/>
                <w:sz w:val="24"/>
                <w:szCs w:val="24"/>
              </w:rPr>
              <w:t>输液港港针</w:t>
            </w:r>
          </w:p>
        </w:tc>
        <w:tc>
          <w:tcPr>
            <w:tcW w:w="642"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jc w:val="center"/>
              <w:rPr>
                <w:rFonts w:ascii="仿宋" w:eastAsia="仿宋" w:hAnsi="仿宋"/>
                <w:sz w:val="24"/>
                <w:szCs w:val="24"/>
              </w:rPr>
            </w:pPr>
            <w:r>
              <w:rPr>
                <w:rFonts w:ascii="仿宋" w:eastAsia="仿宋" w:hAnsi="仿宋" w:hint="eastAsia"/>
                <w:sz w:val="24"/>
                <w:szCs w:val="24"/>
              </w:rPr>
              <w:t>20、22G</w:t>
            </w:r>
          </w:p>
        </w:tc>
        <w:tc>
          <w:tcPr>
            <w:tcW w:w="492"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600</w:t>
            </w:r>
          </w:p>
        </w:tc>
        <w:tc>
          <w:tcPr>
            <w:tcW w:w="571" w:type="pct"/>
            <w:tcBorders>
              <w:top w:val="nil"/>
              <w:left w:val="nil"/>
              <w:bottom w:val="single" w:sz="4" w:space="0" w:color="auto"/>
              <w:right w:val="single" w:sz="4" w:space="0" w:color="auto"/>
            </w:tcBorders>
            <w:shd w:val="clear" w:color="000000" w:fill="FFFFFF"/>
            <w:vAlign w:val="center"/>
          </w:tcPr>
          <w:p w:rsidR="00E949D5" w:rsidRPr="008E540E" w:rsidRDefault="00E949D5" w:rsidP="00CD603C">
            <w:pPr>
              <w:widowControl/>
              <w:jc w:val="center"/>
              <w:rPr>
                <w:rFonts w:ascii="仿宋" w:eastAsia="仿宋" w:hAnsi="仿宋" w:cs="Arial"/>
                <w:color w:val="000000"/>
                <w:kern w:val="0"/>
                <w:sz w:val="24"/>
                <w:szCs w:val="24"/>
              </w:rPr>
            </w:pPr>
          </w:p>
        </w:tc>
      </w:tr>
      <w:tr w:rsidR="00E949D5" w:rsidRPr="008E294E" w:rsidTr="00CD603C">
        <w:trPr>
          <w:trHeight w:val="564"/>
          <w:jc w:val="center"/>
        </w:trPr>
        <w:tc>
          <w:tcPr>
            <w:tcW w:w="442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949D5" w:rsidRDefault="00E949D5" w:rsidP="00CD603C">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E949D5" w:rsidRPr="008E540E" w:rsidRDefault="00E949D5" w:rsidP="00CD603C">
            <w:pPr>
              <w:widowControl/>
              <w:jc w:val="center"/>
              <w:rPr>
                <w:rFonts w:ascii="仿宋" w:eastAsia="仿宋" w:hAnsi="仿宋" w:cs="Arial"/>
                <w:color w:val="000000"/>
                <w:kern w:val="0"/>
                <w:sz w:val="24"/>
                <w:szCs w:val="24"/>
              </w:rPr>
            </w:pPr>
          </w:p>
        </w:tc>
      </w:tr>
    </w:tbl>
    <w:p w:rsidR="00BC6B17" w:rsidRPr="00287934" w:rsidRDefault="00BC6B17" w:rsidP="00BC6B17">
      <w:pPr>
        <w:widowControl/>
        <w:jc w:val="left"/>
        <w:rPr>
          <w:rFonts w:asciiTheme="majorEastAsia" w:eastAsiaTheme="majorEastAsia" w:hAnsiTheme="majorEastAsia" w:cs="Segoe UI"/>
          <w:b/>
          <w:bCs/>
          <w:color w:val="333333"/>
          <w:kern w:val="0"/>
          <w:sz w:val="22"/>
          <w:szCs w:val="24"/>
        </w:rPr>
      </w:pPr>
    </w:p>
    <w:p w:rsidR="00BC6B17" w:rsidRPr="00D12B2C" w:rsidRDefault="00BC6B17" w:rsidP="00BC6B17">
      <w:pPr>
        <w:widowControl/>
        <w:jc w:val="left"/>
        <w:rPr>
          <w:rFonts w:asciiTheme="majorEastAsia" w:eastAsiaTheme="majorEastAsia" w:hAnsiTheme="majorEastAsia" w:cs="Segoe UI"/>
          <w:b/>
          <w:bCs/>
          <w:color w:val="333333"/>
          <w:kern w:val="0"/>
          <w:sz w:val="24"/>
          <w:szCs w:val="24"/>
        </w:rPr>
      </w:pPr>
    </w:p>
    <w:p w:rsidR="00736E22" w:rsidRDefault="00736E2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925" w:type="dxa"/>
        <w:shd w:val="clear" w:color="auto" w:fill="FFFFFF"/>
        <w:tblCellMar>
          <w:left w:w="0" w:type="dxa"/>
          <w:right w:w="0" w:type="dxa"/>
        </w:tblCellMar>
        <w:tblLook w:val="04A0"/>
      </w:tblPr>
      <w:tblGrid>
        <w:gridCol w:w="466"/>
        <w:gridCol w:w="1036"/>
        <w:gridCol w:w="1069"/>
        <w:gridCol w:w="585"/>
        <w:gridCol w:w="1063"/>
        <w:gridCol w:w="567"/>
        <w:gridCol w:w="1276"/>
        <w:gridCol w:w="936"/>
        <w:gridCol w:w="947"/>
        <w:gridCol w:w="19"/>
        <w:gridCol w:w="961"/>
      </w:tblGrid>
      <w:tr w:rsidR="00B104CF" w:rsidRPr="00C27987" w:rsidTr="00B104C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Default="00B104CF"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B104CF" w:rsidRPr="008A67BE" w:rsidRDefault="00B104CF"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8A67BE" w:rsidRDefault="00B104CF"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B104CF" w:rsidRPr="008A67BE"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B104CF" w:rsidRPr="00C27987" w:rsidTr="00B104CF">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BE" w:rsidRDefault="003127BE" w:rsidP="00991324">
      <w:r>
        <w:separator/>
      </w:r>
    </w:p>
  </w:endnote>
  <w:endnote w:type="continuationSeparator" w:id="1">
    <w:p w:rsidR="003127BE" w:rsidRDefault="003127BE"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BE" w:rsidRDefault="003127BE" w:rsidP="00991324">
      <w:r>
        <w:separator/>
      </w:r>
    </w:p>
  </w:footnote>
  <w:footnote w:type="continuationSeparator" w:id="1">
    <w:p w:rsidR="003127BE" w:rsidRDefault="003127BE"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47FEC"/>
    <w:rsid w:val="000748BC"/>
    <w:rsid w:val="00080125"/>
    <w:rsid w:val="0008179A"/>
    <w:rsid w:val="0008198E"/>
    <w:rsid w:val="00091DF5"/>
    <w:rsid w:val="00093551"/>
    <w:rsid w:val="000A2E3E"/>
    <w:rsid w:val="000A4E59"/>
    <w:rsid w:val="000B62D3"/>
    <w:rsid w:val="000B7345"/>
    <w:rsid w:val="000C71DD"/>
    <w:rsid w:val="000D3B25"/>
    <w:rsid w:val="000D6D0F"/>
    <w:rsid w:val="000F0AC4"/>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32EC"/>
    <w:rsid w:val="002E55D8"/>
    <w:rsid w:val="002F3367"/>
    <w:rsid w:val="002F6046"/>
    <w:rsid w:val="002F66C5"/>
    <w:rsid w:val="00306264"/>
    <w:rsid w:val="0030789D"/>
    <w:rsid w:val="003127BE"/>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41EC"/>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42003"/>
    <w:rsid w:val="00A509AB"/>
    <w:rsid w:val="00A56FED"/>
    <w:rsid w:val="00A57D69"/>
    <w:rsid w:val="00A71C47"/>
    <w:rsid w:val="00A730D5"/>
    <w:rsid w:val="00A75013"/>
    <w:rsid w:val="00A75FD0"/>
    <w:rsid w:val="00A86DB1"/>
    <w:rsid w:val="00A90E3D"/>
    <w:rsid w:val="00A9223E"/>
    <w:rsid w:val="00A97427"/>
    <w:rsid w:val="00AA4BD9"/>
    <w:rsid w:val="00AB3127"/>
    <w:rsid w:val="00AB6CBD"/>
    <w:rsid w:val="00AC4BFD"/>
    <w:rsid w:val="00AD0D2B"/>
    <w:rsid w:val="00AD6B6A"/>
    <w:rsid w:val="00AD7D84"/>
    <w:rsid w:val="00AE14A6"/>
    <w:rsid w:val="00AE2403"/>
    <w:rsid w:val="00AF1410"/>
    <w:rsid w:val="00AF1626"/>
    <w:rsid w:val="00AF2B15"/>
    <w:rsid w:val="00B104CF"/>
    <w:rsid w:val="00B1151E"/>
    <w:rsid w:val="00B14A60"/>
    <w:rsid w:val="00B155B7"/>
    <w:rsid w:val="00B20822"/>
    <w:rsid w:val="00B22A4C"/>
    <w:rsid w:val="00B230BB"/>
    <w:rsid w:val="00B36544"/>
    <w:rsid w:val="00B40677"/>
    <w:rsid w:val="00B45269"/>
    <w:rsid w:val="00B521F0"/>
    <w:rsid w:val="00B54AAD"/>
    <w:rsid w:val="00B63F70"/>
    <w:rsid w:val="00B70C15"/>
    <w:rsid w:val="00B71C0F"/>
    <w:rsid w:val="00B741D5"/>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67CE3"/>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17B6A"/>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9D5"/>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43F43"/>
    <w:rsid w:val="00F70970"/>
    <w:rsid w:val="00F76ECB"/>
    <w:rsid w:val="00F77022"/>
    <w:rsid w:val="00F90984"/>
    <w:rsid w:val="00F9258E"/>
    <w:rsid w:val="00F92663"/>
    <w:rsid w:val="00F9486E"/>
    <w:rsid w:val="00F94B87"/>
    <w:rsid w:val="00F95593"/>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customStyle="1" w:styleId="1">
    <w:name w:val="列出段落1"/>
    <w:basedOn w:val="a"/>
    <w:uiPriority w:val="34"/>
    <w:qFormat/>
    <w:rsid w:val="00A75013"/>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179</cp:revision>
  <dcterms:created xsi:type="dcterms:W3CDTF">2021-07-27T08:46:00Z</dcterms:created>
  <dcterms:modified xsi:type="dcterms:W3CDTF">2022-03-08T02:12:00Z</dcterms:modified>
</cp:coreProperties>
</file>