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27" w:rsidRDefault="009B479B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0"/>
          <w:szCs w:val="30"/>
        </w:rPr>
        <w:t>附件</w:t>
      </w:r>
      <w:r>
        <w:rPr>
          <w:rFonts w:ascii="宋体" w:hAnsi="宋体" w:hint="eastAsia"/>
          <w:b/>
          <w:bCs/>
          <w:sz w:val="30"/>
          <w:szCs w:val="30"/>
        </w:rPr>
        <w:t>1</w:t>
      </w:r>
      <w:r>
        <w:rPr>
          <w:rFonts w:ascii="宋体" w:hAnsi="宋体" w:hint="eastAsia"/>
          <w:b/>
          <w:bCs/>
          <w:sz w:val="30"/>
          <w:szCs w:val="30"/>
        </w:rPr>
        <w:t>：</w:t>
      </w:r>
      <w:r>
        <w:rPr>
          <w:rFonts w:ascii="宋体" w:hAnsi="宋体" w:hint="eastAsia"/>
          <w:b/>
          <w:bCs/>
          <w:sz w:val="30"/>
          <w:szCs w:val="30"/>
        </w:rPr>
        <w:t>四川省妇幼保健院防雷检测市场调研要求</w:t>
      </w:r>
    </w:p>
    <w:p w:rsidR="00634327" w:rsidRDefault="00634327">
      <w:pPr>
        <w:spacing w:line="440" w:lineRule="exact"/>
        <w:ind w:firstLineChars="202" w:firstLine="608"/>
        <w:rPr>
          <w:rFonts w:ascii="宋体" w:hAnsi="宋体" w:cs="宋体"/>
          <w:b/>
          <w:kern w:val="0"/>
          <w:sz w:val="30"/>
          <w:szCs w:val="30"/>
        </w:rPr>
      </w:pPr>
    </w:p>
    <w:p w:rsidR="00634327" w:rsidRDefault="009B479B">
      <w:pPr>
        <w:spacing w:line="440" w:lineRule="exact"/>
        <w:ind w:firstLineChars="202" w:firstLine="487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一、设计要求</w:t>
      </w:r>
    </w:p>
    <w:p w:rsidR="00634327" w:rsidRDefault="009B479B">
      <w:pPr>
        <w:spacing w:line="440" w:lineRule="exact"/>
        <w:ind w:firstLineChars="202" w:firstLine="487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（一）项目概况</w:t>
      </w:r>
    </w:p>
    <w:p w:rsidR="00634327" w:rsidRDefault="009B479B" w:rsidP="009B479B">
      <w:pPr>
        <w:spacing w:line="44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项目名称：</w:t>
      </w:r>
      <w:r>
        <w:rPr>
          <w:rFonts w:ascii="仿宋_GB2312" w:eastAsia="仿宋_GB2312" w:hint="eastAsia"/>
          <w:sz w:val="24"/>
        </w:rPr>
        <w:t>四川省妇幼保健院防雷检测市场调研</w:t>
      </w:r>
    </w:p>
    <w:p w:rsidR="00634327" w:rsidRDefault="009B479B" w:rsidP="009B479B">
      <w:pPr>
        <w:spacing w:line="44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项目位置：</w:t>
      </w:r>
      <w:r>
        <w:rPr>
          <w:rFonts w:ascii="仿宋_GB2312" w:eastAsia="仿宋_GB2312" w:hint="eastAsia"/>
          <w:sz w:val="24"/>
        </w:rPr>
        <w:t>成都市武侯区沙堰西二街</w:t>
      </w:r>
      <w:r>
        <w:rPr>
          <w:rFonts w:ascii="仿宋_GB2312" w:eastAsia="仿宋_GB2312" w:hint="eastAsia"/>
          <w:sz w:val="24"/>
        </w:rPr>
        <w:t>290</w:t>
      </w:r>
      <w:r>
        <w:rPr>
          <w:rFonts w:ascii="仿宋_GB2312" w:eastAsia="仿宋_GB2312" w:hint="eastAsia"/>
          <w:sz w:val="24"/>
        </w:rPr>
        <w:t>号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成都市金牛区抚琴西路</w:t>
      </w:r>
      <w:r>
        <w:rPr>
          <w:rFonts w:ascii="仿宋_GB2312" w:eastAsia="仿宋_GB2312" w:hint="eastAsia"/>
          <w:sz w:val="24"/>
        </w:rPr>
        <w:t>338</w:t>
      </w:r>
      <w:r>
        <w:rPr>
          <w:rFonts w:ascii="仿宋_GB2312" w:eastAsia="仿宋_GB2312" w:hint="eastAsia"/>
          <w:sz w:val="24"/>
        </w:rPr>
        <w:t>号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成都市双流区</w:t>
      </w:r>
      <w:r>
        <w:rPr>
          <w:rFonts w:ascii="仿宋_GB2312" w:eastAsia="仿宋_GB2312" w:hint="eastAsia"/>
          <w:sz w:val="24"/>
        </w:rPr>
        <w:t>凤凰路</w:t>
      </w:r>
    </w:p>
    <w:p w:rsidR="00634327" w:rsidRDefault="009B479B" w:rsidP="009B479B">
      <w:pPr>
        <w:spacing w:line="44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区域范围：武侯院区、天府院区、抚琴院区</w:t>
      </w:r>
    </w:p>
    <w:p w:rsidR="00634327" w:rsidRDefault="00634327">
      <w:pPr>
        <w:spacing w:line="440" w:lineRule="exact"/>
        <w:rPr>
          <w:rFonts w:ascii="宋体" w:hAnsi="宋体" w:cs="宋体"/>
          <w:sz w:val="24"/>
        </w:rPr>
      </w:pPr>
    </w:p>
    <w:p w:rsidR="00634327" w:rsidRDefault="009B479B">
      <w:pPr>
        <w:numPr>
          <w:ilvl w:val="0"/>
          <w:numId w:val="1"/>
        </w:numPr>
        <w:spacing w:line="440" w:lineRule="exact"/>
        <w:ind w:firstLineChars="202" w:firstLine="487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检测依据和要求</w:t>
      </w:r>
    </w:p>
    <w:p w:rsidR="00634327" w:rsidRDefault="009B479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总体原则：</w:t>
      </w:r>
      <w:r>
        <w:rPr>
          <w:rFonts w:ascii="仿宋_GB2312" w:eastAsia="仿宋_GB2312" w:hint="eastAsia"/>
          <w:sz w:val="24"/>
        </w:rPr>
        <w:t>参考关于印发《四川省卫生计生行业安全生产标准规范及考核细则（试行）》</w:t>
      </w:r>
      <w:r>
        <w:rPr>
          <w:rFonts w:ascii="仿宋_GB2312" w:eastAsia="仿宋_GB2312" w:hint="eastAsia"/>
          <w:sz w:val="24"/>
        </w:rPr>
        <w:t>；</w:t>
      </w:r>
    </w:p>
    <w:p w:rsidR="00634327" w:rsidRDefault="009B479B" w:rsidP="009B479B">
      <w:pPr>
        <w:spacing w:line="44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相关标准</w:t>
      </w:r>
      <w:r>
        <w:rPr>
          <w:rFonts w:ascii="仿宋_GB2312" w:eastAsia="仿宋_GB2312" w:hint="eastAsia"/>
          <w:sz w:val="24"/>
        </w:rPr>
        <w:t>:</w:t>
      </w:r>
      <w:r>
        <w:rPr>
          <w:rFonts w:ascii="仿宋_GB2312" w:eastAsia="仿宋_GB2312" w:hint="eastAsia"/>
          <w:sz w:val="24"/>
        </w:rPr>
        <w:t>《中华人民共和国安全法》、《中华人民共和国气象法》医院、学校大型公共场所，每年必须进行防雷检测。检测标准为：建筑物防雷设计规范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GB500057-2010</w:t>
      </w:r>
      <w:r>
        <w:rPr>
          <w:rFonts w:ascii="仿宋_GB2312" w:eastAsia="仿宋_GB2312" w:hint="eastAsia"/>
          <w:sz w:val="24"/>
        </w:rPr>
        <w:t>，建筑物电子信息系统防雷技术规范</w:t>
      </w:r>
      <w:r>
        <w:rPr>
          <w:rFonts w:ascii="仿宋_GB2312" w:eastAsia="仿宋_GB2312" w:hint="eastAsia"/>
          <w:sz w:val="24"/>
        </w:rPr>
        <w:t>GB50343-2012;</w:t>
      </w:r>
      <w:r>
        <w:rPr>
          <w:rFonts w:ascii="仿宋_GB2312" w:eastAsia="仿宋_GB2312" w:hint="eastAsia"/>
          <w:sz w:val="24"/>
        </w:rPr>
        <w:t>建筑物防雷装置测试技术规范</w:t>
      </w:r>
      <w:r>
        <w:rPr>
          <w:rFonts w:ascii="仿宋_GB2312" w:eastAsia="仿宋_GB2312" w:hint="eastAsia"/>
          <w:sz w:val="24"/>
        </w:rPr>
        <w:t>GB/t21431-2015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sz w:val="24"/>
        </w:rPr>
        <w:t>满足国家、地方相关政策要求及相关行业标准和规范；</w:t>
      </w:r>
    </w:p>
    <w:p w:rsidR="00634327" w:rsidRDefault="009B479B" w:rsidP="009B479B">
      <w:pPr>
        <w:spacing w:line="44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检测</w:t>
      </w:r>
      <w:r>
        <w:rPr>
          <w:rFonts w:ascii="仿宋_GB2312" w:eastAsia="仿宋_GB2312" w:hint="eastAsia"/>
          <w:sz w:val="24"/>
        </w:rPr>
        <w:t>要求：</w:t>
      </w:r>
      <w:r>
        <w:rPr>
          <w:rFonts w:ascii="仿宋_GB2312" w:eastAsia="仿宋_GB2312" w:hint="eastAsia"/>
          <w:sz w:val="24"/>
        </w:rPr>
        <w:t>根据医院实际情况进行检测、并出具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个院区检测报告</w:t>
      </w:r>
      <w:r>
        <w:rPr>
          <w:rFonts w:ascii="仿宋_GB2312" w:eastAsia="仿宋_GB2312" w:hint="eastAsia"/>
          <w:sz w:val="24"/>
        </w:rPr>
        <w:t>；</w:t>
      </w:r>
    </w:p>
    <w:p w:rsidR="00634327" w:rsidRDefault="009B479B">
      <w:pPr>
        <w:spacing w:line="440" w:lineRule="exact"/>
        <w:ind w:firstLineChars="202" w:firstLine="487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（</w:t>
      </w:r>
      <w:r>
        <w:rPr>
          <w:rFonts w:ascii="仿宋_GB2312" w:eastAsia="仿宋_GB2312" w:hint="eastAsia"/>
          <w:b/>
          <w:sz w:val="24"/>
        </w:rPr>
        <w:t>三</w:t>
      </w:r>
      <w:r>
        <w:rPr>
          <w:rFonts w:ascii="仿宋_GB2312" w:eastAsia="仿宋_GB2312" w:hint="eastAsia"/>
          <w:b/>
          <w:sz w:val="24"/>
        </w:rPr>
        <w:t>）</w:t>
      </w:r>
      <w:r>
        <w:rPr>
          <w:rFonts w:ascii="仿宋_GB2312" w:eastAsia="仿宋_GB2312" w:hint="eastAsia"/>
          <w:b/>
          <w:sz w:val="24"/>
        </w:rPr>
        <w:t>、设计单位要求</w:t>
      </w:r>
    </w:p>
    <w:p w:rsidR="00634327" w:rsidRDefault="009B479B" w:rsidP="009B479B">
      <w:pPr>
        <w:spacing w:line="44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参与投标的投标人必须具有独立法人资格，</w:t>
      </w:r>
    </w:p>
    <w:p w:rsidR="00634327" w:rsidRDefault="009B479B" w:rsidP="009B479B">
      <w:pPr>
        <w:spacing w:line="44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具有气象局颁发的“雷电防护装置检测资质</w:t>
      </w:r>
      <w:r>
        <w:rPr>
          <w:rFonts w:ascii="仿宋_GB2312" w:eastAsia="仿宋_GB2312" w:hint="eastAsia"/>
          <w:sz w:val="24"/>
        </w:rPr>
        <w:t>-</w:t>
      </w:r>
      <w:r>
        <w:rPr>
          <w:rFonts w:ascii="仿宋_GB2312" w:eastAsia="仿宋_GB2312" w:hint="eastAsia"/>
          <w:sz w:val="24"/>
        </w:rPr>
        <w:t>乙级”及以上</w:t>
      </w:r>
    </w:p>
    <w:p w:rsidR="00634327" w:rsidRDefault="009B479B" w:rsidP="009B479B">
      <w:pPr>
        <w:spacing w:line="44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、调研单位有更合理建议，需及时反馈后勤保障部</w:t>
      </w:r>
    </w:p>
    <w:p w:rsidR="00634327" w:rsidRDefault="009B479B">
      <w:pPr>
        <w:spacing w:line="440" w:lineRule="exact"/>
        <w:ind w:firstLineChars="202" w:firstLine="487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三、其他事项</w:t>
      </w:r>
    </w:p>
    <w:p w:rsidR="00634327" w:rsidRDefault="009B479B" w:rsidP="009B479B">
      <w:pPr>
        <w:spacing w:line="44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有意愿参与设计的单位可来院踏勘、洽谈。</w:t>
      </w:r>
    </w:p>
    <w:p w:rsidR="00634327" w:rsidRDefault="009B479B" w:rsidP="009B479B">
      <w:pPr>
        <w:spacing w:line="44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上班时间为</w:t>
      </w:r>
      <w:r>
        <w:rPr>
          <w:rFonts w:ascii="仿宋_GB2312" w:eastAsia="仿宋_GB2312" w:hint="eastAsia"/>
          <w:sz w:val="24"/>
        </w:rPr>
        <w:t>8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>00</w:t>
      </w:r>
      <w:r>
        <w:rPr>
          <w:rFonts w:ascii="仿宋_GB2312" w:eastAsia="仿宋_GB2312" w:hint="eastAsia"/>
          <w:sz w:val="24"/>
        </w:rPr>
        <w:t>—</w:t>
      </w:r>
      <w:r>
        <w:rPr>
          <w:rFonts w:ascii="仿宋_GB2312" w:eastAsia="仿宋_GB2312" w:hint="eastAsia"/>
          <w:sz w:val="24"/>
        </w:rPr>
        <w:t>12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>00</w:t>
      </w:r>
      <w:r>
        <w:rPr>
          <w:rFonts w:ascii="仿宋_GB2312" w:eastAsia="仿宋_GB2312" w:hint="eastAsia"/>
          <w:sz w:val="24"/>
        </w:rPr>
        <w:t>（上午），</w:t>
      </w:r>
      <w:r>
        <w:rPr>
          <w:rFonts w:ascii="仿宋_GB2312" w:eastAsia="仿宋_GB2312" w:hint="eastAsia"/>
          <w:sz w:val="24"/>
        </w:rPr>
        <w:t>14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>00</w:t>
      </w:r>
      <w:r>
        <w:rPr>
          <w:rFonts w:ascii="仿宋_GB2312" w:eastAsia="仿宋_GB2312" w:hint="eastAsia"/>
          <w:sz w:val="24"/>
        </w:rPr>
        <w:t>—</w:t>
      </w:r>
      <w:r>
        <w:rPr>
          <w:rFonts w:ascii="仿宋_GB2312" w:eastAsia="仿宋_GB2312" w:hint="eastAsia"/>
          <w:sz w:val="24"/>
        </w:rPr>
        <w:t>17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>30</w:t>
      </w:r>
      <w:r>
        <w:rPr>
          <w:rFonts w:ascii="仿宋_GB2312" w:eastAsia="仿宋_GB2312" w:hint="eastAsia"/>
          <w:sz w:val="24"/>
        </w:rPr>
        <w:t>（下午）</w:t>
      </w:r>
    </w:p>
    <w:p w:rsidR="00634327" w:rsidRDefault="00634327" w:rsidP="009B479B">
      <w:pPr>
        <w:spacing w:line="440" w:lineRule="exact"/>
        <w:ind w:firstLineChars="202" w:firstLine="485"/>
        <w:rPr>
          <w:rFonts w:ascii="仿宋_GB2312" w:eastAsia="仿宋_GB2312"/>
          <w:sz w:val="24"/>
        </w:rPr>
        <w:sectPr w:rsidR="00634327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634327" w:rsidRDefault="009B479B">
      <w:pPr>
        <w:spacing w:line="4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：报价一览表</w:t>
      </w:r>
    </w:p>
    <w:p w:rsidR="00634327" w:rsidRDefault="009B479B">
      <w:pPr>
        <w:spacing w:line="0" w:lineRule="atLeast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  <w:szCs w:val="28"/>
        </w:rPr>
        <w:t>报价一览表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8"/>
        </w:rPr>
        <w:t xml:space="preserve">                    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553"/>
        <w:gridCol w:w="857"/>
        <w:gridCol w:w="1141"/>
        <w:gridCol w:w="1361"/>
        <w:gridCol w:w="2504"/>
      </w:tblGrid>
      <w:tr w:rsidR="00634327">
        <w:trPr>
          <w:trHeight w:val="735"/>
          <w:jc w:val="center"/>
        </w:trPr>
        <w:tc>
          <w:tcPr>
            <w:tcW w:w="1100" w:type="dxa"/>
            <w:vAlign w:val="center"/>
          </w:tcPr>
          <w:p w:rsidR="00634327" w:rsidRDefault="009B479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53" w:type="dxa"/>
            <w:vAlign w:val="center"/>
          </w:tcPr>
          <w:p w:rsidR="00634327" w:rsidRDefault="009B479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设计子项</w:t>
            </w:r>
          </w:p>
        </w:tc>
        <w:tc>
          <w:tcPr>
            <w:tcW w:w="857" w:type="dxa"/>
            <w:vAlign w:val="center"/>
          </w:tcPr>
          <w:p w:rsidR="00634327" w:rsidRDefault="009B479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1141" w:type="dxa"/>
            <w:vAlign w:val="center"/>
          </w:tcPr>
          <w:p w:rsidR="00634327" w:rsidRDefault="009B47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361" w:type="dxa"/>
            <w:vAlign w:val="center"/>
          </w:tcPr>
          <w:p w:rsidR="00634327" w:rsidRDefault="009B47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</w:t>
            </w:r>
          </w:p>
        </w:tc>
        <w:tc>
          <w:tcPr>
            <w:tcW w:w="2504" w:type="dxa"/>
            <w:vAlign w:val="center"/>
          </w:tcPr>
          <w:p w:rsidR="00634327" w:rsidRDefault="009B47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634327">
        <w:trPr>
          <w:trHeight w:val="414"/>
          <w:jc w:val="center"/>
        </w:trPr>
        <w:tc>
          <w:tcPr>
            <w:tcW w:w="1100" w:type="dxa"/>
            <w:vAlign w:val="center"/>
          </w:tcPr>
          <w:p w:rsidR="00634327" w:rsidRDefault="009B479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:rsidR="00634327" w:rsidRDefault="009B479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抚琴院区防雷检测</w:t>
            </w:r>
          </w:p>
        </w:tc>
        <w:tc>
          <w:tcPr>
            <w:tcW w:w="857" w:type="dxa"/>
            <w:vAlign w:val="center"/>
          </w:tcPr>
          <w:p w:rsidR="00634327" w:rsidRDefault="0063432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1" w:type="dxa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634327">
        <w:trPr>
          <w:trHeight w:val="316"/>
          <w:jc w:val="center"/>
        </w:trPr>
        <w:tc>
          <w:tcPr>
            <w:tcW w:w="1100" w:type="dxa"/>
            <w:vAlign w:val="center"/>
          </w:tcPr>
          <w:p w:rsidR="00634327" w:rsidRDefault="009B479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634327" w:rsidRDefault="009B479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晋阳院区防雷检测</w:t>
            </w:r>
          </w:p>
        </w:tc>
        <w:tc>
          <w:tcPr>
            <w:tcW w:w="857" w:type="dxa"/>
            <w:vAlign w:val="center"/>
          </w:tcPr>
          <w:p w:rsidR="00634327" w:rsidRDefault="0063432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1" w:type="dxa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634327">
        <w:trPr>
          <w:trHeight w:val="299"/>
          <w:jc w:val="center"/>
        </w:trPr>
        <w:tc>
          <w:tcPr>
            <w:tcW w:w="1100" w:type="dxa"/>
            <w:vAlign w:val="center"/>
          </w:tcPr>
          <w:p w:rsidR="00634327" w:rsidRDefault="009B479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53" w:type="dxa"/>
            <w:vAlign w:val="center"/>
          </w:tcPr>
          <w:p w:rsidR="00634327" w:rsidRDefault="009B479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天府院区防雷检测</w:t>
            </w:r>
          </w:p>
        </w:tc>
        <w:tc>
          <w:tcPr>
            <w:tcW w:w="857" w:type="dxa"/>
            <w:vAlign w:val="center"/>
          </w:tcPr>
          <w:p w:rsidR="00634327" w:rsidRDefault="0063432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1" w:type="dxa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634327">
        <w:trPr>
          <w:trHeight w:val="153"/>
          <w:jc w:val="center"/>
        </w:trPr>
        <w:tc>
          <w:tcPr>
            <w:tcW w:w="1100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3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7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1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1" w:type="dxa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634327">
        <w:trPr>
          <w:trHeight w:val="262"/>
          <w:jc w:val="center"/>
        </w:trPr>
        <w:tc>
          <w:tcPr>
            <w:tcW w:w="1100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3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7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1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1" w:type="dxa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634327" w:rsidRDefault="0063432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634327" w:rsidRDefault="009B479B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</w:p>
    <w:p w:rsidR="00634327" w:rsidRDefault="009B479B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 xml:space="preserve">. </w:t>
      </w:r>
      <w:r>
        <w:rPr>
          <w:rFonts w:ascii="宋体" w:hAnsi="宋体" w:hint="eastAsia"/>
          <w:sz w:val="24"/>
        </w:rPr>
        <w:t>报价应是最终用户验收合格后的总价，包括现场调研、设计等在内的方案设计相关的所有费用和税费。</w:t>
      </w:r>
      <w:r>
        <w:rPr>
          <w:rFonts w:ascii="宋体" w:hAnsi="宋体" w:hint="eastAsia"/>
          <w:sz w:val="24"/>
        </w:rPr>
        <w:t xml:space="preserve"> </w:t>
      </w:r>
    </w:p>
    <w:p w:rsidR="00634327" w:rsidRDefault="009B479B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“报价一览表”为多页的，每页均需由法定代表人或授权代表签字并盖投标人印章。</w:t>
      </w:r>
    </w:p>
    <w:p w:rsidR="00634327" w:rsidRDefault="009B479B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、备注栏为供应商认为必要的说明事项。</w:t>
      </w:r>
    </w:p>
    <w:p w:rsidR="00634327" w:rsidRDefault="00634327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634327" w:rsidRDefault="009B479B">
      <w:pPr>
        <w:spacing w:line="0" w:lineRule="atLeas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公司名称：</w:t>
      </w:r>
      <w:r>
        <w:rPr>
          <w:rFonts w:ascii="宋体" w:hAnsi="宋体" w:hint="eastAsia"/>
          <w:bCs/>
          <w:sz w:val="24"/>
        </w:rPr>
        <w:t xml:space="preserve">                                </w:t>
      </w:r>
    </w:p>
    <w:p w:rsidR="00634327" w:rsidRDefault="009B479B">
      <w:pPr>
        <w:spacing w:line="0" w:lineRule="atLeas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代表签字：</w:t>
      </w:r>
      <w:r>
        <w:rPr>
          <w:rFonts w:ascii="宋体" w:hAnsi="宋体" w:hint="eastAsia"/>
          <w:bCs/>
          <w:sz w:val="24"/>
        </w:rPr>
        <w:t xml:space="preserve">               </w:t>
      </w:r>
      <w:r>
        <w:rPr>
          <w:rFonts w:ascii="宋体" w:hAnsi="宋体" w:hint="eastAsia"/>
          <w:bCs/>
          <w:sz w:val="24"/>
        </w:rPr>
        <w:t>联系方式：</w:t>
      </w:r>
      <w:r>
        <w:rPr>
          <w:rFonts w:ascii="宋体" w:hAnsi="宋体" w:hint="eastAsia"/>
          <w:bCs/>
          <w:sz w:val="24"/>
        </w:rPr>
        <w:t xml:space="preserve">        </w:t>
      </w:r>
    </w:p>
    <w:p w:rsidR="00634327" w:rsidRDefault="009B479B">
      <w:pPr>
        <w:spacing w:line="0" w:lineRule="atLeas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日期：</w:t>
      </w:r>
    </w:p>
    <w:p w:rsidR="00634327" w:rsidRDefault="00634327">
      <w:pPr>
        <w:spacing w:line="0" w:lineRule="atLeast"/>
        <w:jc w:val="center"/>
        <w:rPr>
          <w:rFonts w:ascii="宋体" w:hAnsi="宋体"/>
          <w:b/>
          <w:bCs/>
          <w:sz w:val="28"/>
          <w:szCs w:val="28"/>
        </w:rPr>
      </w:pPr>
    </w:p>
    <w:p w:rsidR="00634327" w:rsidRDefault="00634327">
      <w:pPr>
        <w:spacing w:line="0" w:lineRule="atLeast"/>
        <w:jc w:val="center"/>
        <w:rPr>
          <w:rFonts w:ascii="宋体" w:hAnsi="宋体"/>
          <w:b/>
          <w:bCs/>
          <w:sz w:val="28"/>
          <w:szCs w:val="28"/>
        </w:rPr>
      </w:pPr>
    </w:p>
    <w:p w:rsidR="00634327" w:rsidRDefault="00634327">
      <w:pPr>
        <w:spacing w:line="0" w:lineRule="atLeast"/>
        <w:rPr>
          <w:rFonts w:ascii="宋体" w:hAnsi="宋体"/>
          <w:bCs/>
          <w:sz w:val="28"/>
          <w:u w:val="single"/>
        </w:rPr>
      </w:pPr>
    </w:p>
    <w:p w:rsidR="00634327" w:rsidRDefault="00634327">
      <w:pPr>
        <w:spacing w:line="0" w:lineRule="atLeast"/>
        <w:rPr>
          <w:rFonts w:ascii="宋体" w:hAnsi="宋体"/>
          <w:bCs/>
          <w:sz w:val="28"/>
          <w:u w:val="single"/>
        </w:rPr>
      </w:pPr>
    </w:p>
    <w:p w:rsidR="00634327" w:rsidRDefault="00634327">
      <w:pPr>
        <w:spacing w:line="0" w:lineRule="atLeast"/>
        <w:rPr>
          <w:rFonts w:ascii="宋体" w:hAnsi="宋体"/>
          <w:bCs/>
          <w:sz w:val="28"/>
          <w:u w:val="single"/>
        </w:rPr>
      </w:pPr>
    </w:p>
    <w:p w:rsidR="00634327" w:rsidRDefault="00634327">
      <w:pPr>
        <w:spacing w:line="0" w:lineRule="atLeast"/>
        <w:rPr>
          <w:rFonts w:ascii="宋体" w:hAnsi="宋体"/>
          <w:bCs/>
          <w:sz w:val="28"/>
          <w:u w:val="single"/>
        </w:rPr>
      </w:pPr>
    </w:p>
    <w:p w:rsidR="00634327" w:rsidRDefault="009B479B">
      <w:pPr>
        <w:rPr>
          <w:b/>
          <w:sz w:val="36"/>
          <w:szCs w:val="36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>
        <w:rPr>
          <w:rFonts w:hint="eastAsia"/>
          <w:b/>
          <w:sz w:val="36"/>
          <w:szCs w:val="36"/>
        </w:rPr>
        <w:t>业绩表</w:t>
      </w:r>
    </w:p>
    <w:tbl>
      <w:tblPr>
        <w:tblW w:w="869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58"/>
        <w:gridCol w:w="1559"/>
        <w:gridCol w:w="1425"/>
        <w:gridCol w:w="1617"/>
        <w:gridCol w:w="1464"/>
        <w:gridCol w:w="1012"/>
      </w:tblGrid>
      <w:tr w:rsidR="00634327">
        <w:trPr>
          <w:trHeight w:val="420"/>
          <w:jc w:val="center"/>
        </w:trPr>
        <w:tc>
          <w:tcPr>
            <w:tcW w:w="456" w:type="dxa"/>
          </w:tcPr>
          <w:p w:rsidR="00634327" w:rsidRDefault="009B4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58" w:type="dxa"/>
          </w:tcPr>
          <w:p w:rsidR="00634327" w:rsidRDefault="009B4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用户名称</w:t>
            </w:r>
          </w:p>
        </w:tc>
        <w:tc>
          <w:tcPr>
            <w:tcW w:w="1559" w:type="dxa"/>
          </w:tcPr>
          <w:p w:rsidR="00634327" w:rsidRDefault="009B4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425" w:type="dxa"/>
          </w:tcPr>
          <w:p w:rsidR="00634327" w:rsidRDefault="009B4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合同价格或中标价格</w:t>
            </w:r>
          </w:p>
        </w:tc>
        <w:tc>
          <w:tcPr>
            <w:tcW w:w="1617" w:type="dxa"/>
          </w:tcPr>
          <w:p w:rsidR="00634327" w:rsidRDefault="009B4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使用时间或中标时间</w:t>
            </w:r>
          </w:p>
        </w:tc>
        <w:tc>
          <w:tcPr>
            <w:tcW w:w="1464" w:type="dxa"/>
          </w:tcPr>
          <w:p w:rsidR="00634327" w:rsidRDefault="009B4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联系人及联系方式</w:t>
            </w:r>
          </w:p>
        </w:tc>
        <w:tc>
          <w:tcPr>
            <w:tcW w:w="1012" w:type="dxa"/>
          </w:tcPr>
          <w:p w:rsidR="00634327" w:rsidRDefault="009B4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34327">
        <w:trPr>
          <w:trHeight w:val="300"/>
          <w:jc w:val="center"/>
        </w:trPr>
        <w:tc>
          <w:tcPr>
            <w:tcW w:w="456" w:type="dxa"/>
          </w:tcPr>
          <w:p w:rsidR="00634327" w:rsidRDefault="009B47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634327" w:rsidRDefault="0063432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34327" w:rsidRDefault="00634327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</w:tcPr>
          <w:p w:rsidR="00634327" w:rsidRDefault="00634327">
            <w:pPr>
              <w:jc w:val="center"/>
              <w:rPr>
                <w:sz w:val="24"/>
              </w:rPr>
            </w:pPr>
          </w:p>
        </w:tc>
        <w:tc>
          <w:tcPr>
            <w:tcW w:w="1617" w:type="dxa"/>
          </w:tcPr>
          <w:p w:rsidR="00634327" w:rsidRDefault="00634327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634327" w:rsidRDefault="00634327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:rsidR="00634327" w:rsidRDefault="00634327">
            <w:pPr>
              <w:jc w:val="center"/>
              <w:rPr>
                <w:sz w:val="24"/>
              </w:rPr>
            </w:pPr>
          </w:p>
        </w:tc>
      </w:tr>
      <w:tr w:rsidR="00634327">
        <w:trPr>
          <w:trHeight w:val="300"/>
          <w:jc w:val="center"/>
        </w:trPr>
        <w:tc>
          <w:tcPr>
            <w:tcW w:w="456" w:type="dxa"/>
          </w:tcPr>
          <w:p w:rsidR="00634327" w:rsidRDefault="009B47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634327" w:rsidRDefault="0063432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34327" w:rsidRDefault="00634327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</w:tcPr>
          <w:p w:rsidR="00634327" w:rsidRDefault="00634327">
            <w:pPr>
              <w:jc w:val="center"/>
              <w:rPr>
                <w:sz w:val="24"/>
              </w:rPr>
            </w:pPr>
          </w:p>
        </w:tc>
        <w:tc>
          <w:tcPr>
            <w:tcW w:w="1617" w:type="dxa"/>
          </w:tcPr>
          <w:p w:rsidR="00634327" w:rsidRDefault="00634327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634327" w:rsidRDefault="00634327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:rsidR="00634327" w:rsidRDefault="00634327">
            <w:pPr>
              <w:jc w:val="center"/>
              <w:rPr>
                <w:sz w:val="24"/>
              </w:rPr>
            </w:pPr>
          </w:p>
        </w:tc>
      </w:tr>
      <w:tr w:rsidR="00634327">
        <w:trPr>
          <w:trHeight w:val="300"/>
          <w:jc w:val="center"/>
        </w:trPr>
        <w:tc>
          <w:tcPr>
            <w:tcW w:w="456" w:type="dxa"/>
          </w:tcPr>
          <w:p w:rsidR="00634327" w:rsidRDefault="009B479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8" w:type="dxa"/>
          </w:tcPr>
          <w:p w:rsidR="00634327" w:rsidRDefault="0063432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634327" w:rsidRDefault="00634327">
            <w:pPr>
              <w:rPr>
                <w:sz w:val="24"/>
              </w:rPr>
            </w:pPr>
          </w:p>
        </w:tc>
        <w:tc>
          <w:tcPr>
            <w:tcW w:w="1425" w:type="dxa"/>
          </w:tcPr>
          <w:p w:rsidR="00634327" w:rsidRDefault="00634327">
            <w:pPr>
              <w:rPr>
                <w:sz w:val="24"/>
              </w:rPr>
            </w:pPr>
          </w:p>
        </w:tc>
        <w:tc>
          <w:tcPr>
            <w:tcW w:w="1617" w:type="dxa"/>
          </w:tcPr>
          <w:p w:rsidR="00634327" w:rsidRDefault="00634327">
            <w:pPr>
              <w:rPr>
                <w:sz w:val="24"/>
              </w:rPr>
            </w:pPr>
          </w:p>
        </w:tc>
        <w:tc>
          <w:tcPr>
            <w:tcW w:w="1464" w:type="dxa"/>
          </w:tcPr>
          <w:p w:rsidR="00634327" w:rsidRDefault="00634327">
            <w:pPr>
              <w:rPr>
                <w:sz w:val="24"/>
              </w:rPr>
            </w:pPr>
          </w:p>
        </w:tc>
        <w:tc>
          <w:tcPr>
            <w:tcW w:w="1012" w:type="dxa"/>
          </w:tcPr>
          <w:p w:rsidR="00634327" w:rsidRDefault="00634327">
            <w:pPr>
              <w:rPr>
                <w:sz w:val="24"/>
              </w:rPr>
            </w:pPr>
          </w:p>
        </w:tc>
      </w:tr>
    </w:tbl>
    <w:p w:rsidR="00634327" w:rsidRDefault="009B479B">
      <w:pPr>
        <w:rPr>
          <w:sz w:val="24"/>
        </w:rPr>
      </w:pPr>
      <w:r>
        <w:rPr>
          <w:rFonts w:hint="eastAsia"/>
          <w:sz w:val="24"/>
        </w:rPr>
        <w:t>说明：不限于咨询设计、项目实施类。</w:t>
      </w:r>
    </w:p>
    <w:p w:rsidR="00634327" w:rsidRDefault="00634327"/>
    <w:p w:rsidR="00634327" w:rsidRDefault="00634327">
      <w:pPr>
        <w:spacing w:line="400" w:lineRule="exact"/>
        <w:jc w:val="center"/>
        <w:rPr>
          <w:rFonts w:ascii="黑体" w:eastAsia="黑体" w:hAnsi="宋体"/>
          <w:b/>
          <w:bCs/>
          <w:sz w:val="24"/>
        </w:rPr>
      </w:pPr>
    </w:p>
    <w:p w:rsidR="00634327" w:rsidRDefault="00634327">
      <w:pPr>
        <w:spacing w:line="400" w:lineRule="exact"/>
        <w:rPr>
          <w:szCs w:val="21"/>
        </w:rPr>
      </w:pPr>
    </w:p>
    <w:p w:rsidR="00634327" w:rsidRDefault="00634327"/>
    <w:p w:rsidR="00634327" w:rsidRDefault="00634327"/>
    <w:sectPr w:rsidR="00634327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2A6CC"/>
    <w:multiLevelType w:val="singleLevel"/>
    <w:tmpl w:val="B4B2A6C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27"/>
    <w:rsid w:val="00634327"/>
    <w:rsid w:val="009B479B"/>
    <w:rsid w:val="288A79CE"/>
    <w:rsid w:val="357E205F"/>
    <w:rsid w:val="511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</Words>
  <Characters>813</Characters>
  <Application>Microsoft Office Word</Application>
  <DocSecurity>0</DocSecurity>
  <Lines>6</Lines>
  <Paragraphs>1</Paragraphs>
  <ScaleCrop>false</ScaleCrop>
  <Company>四川省妇幼保健院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吴娟</cp:lastModifiedBy>
  <cp:revision>2</cp:revision>
  <dcterms:created xsi:type="dcterms:W3CDTF">2014-10-29T12:08:00Z</dcterms:created>
  <dcterms:modified xsi:type="dcterms:W3CDTF">2022-03-11T07:08:00Z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