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00" w:lineRule="atLeast"/>
        <w:rPr>
          <w:rFonts w:ascii="黑体" w:hAnsi="黑体" w:eastAsia="黑体" w:cs="Segoe UI"/>
          <w:kern w:val="0"/>
          <w:sz w:val="32"/>
          <w:szCs w:val="32"/>
        </w:rPr>
      </w:pPr>
      <w:r>
        <w:rPr>
          <w:rFonts w:hint="eastAsia" w:ascii="黑体" w:hAnsi="黑体" w:eastAsia="黑体" w:cs="Segoe UI"/>
          <w:kern w:val="0"/>
          <w:sz w:val="32"/>
          <w:szCs w:val="32"/>
        </w:rPr>
        <w:t>附件1</w:t>
      </w:r>
    </w:p>
    <w:p>
      <w:pPr>
        <w:widowControl/>
        <w:wordWrap w:val="0"/>
        <w:spacing w:line="400" w:lineRule="atLeast"/>
        <w:jc w:val="center"/>
        <w:rPr>
          <w:rFonts w:ascii="黑体" w:hAnsi="黑体" w:eastAsia="黑体" w:cs="Segoe UI"/>
          <w:kern w:val="0"/>
          <w:sz w:val="44"/>
          <w:szCs w:val="44"/>
        </w:rPr>
      </w:pPr>
      <w:r>
        <w:rPr>
          <w:rFonts w:hint="eastAsia" w:ascii="黑体" w:hAnsi="黑体" w:eastAsia="黑体" w:cs="Segoe UI"/>
          <w:kern w:val="0"/>
          <w:sz w:val="44"/>
          <w:szCs w:val="44"/>
        </w:rPr>
        <w:t>审计服务招标需求</w:t>
      </w:r>
    </w:p>
    <w:p>
      <w:pPr>
        <w:pStyle w:val="17"/>
        <w:spacing w:line="360" w:lineRule="auto"/>
        <w:ind w:left="630"/>
        <w:jc w:val="both"/>
        <w:rPr>
          <w:rFonts w:ascii="仿宋_GB2312" w:hAnsi="仿宋_GB2312" w:eastAsia="仿宋_GB2312" w:cs="仿宋_GB2312"/>
          <w:b/>
          <w:color w:val="auto"/>
          <w:sz w:val="28"/>
          <w:szCs w:val="28"/>
        </w:rPr>
      </w:pPr>
    </w:p>
    <w:p>
      <w:pPr>
        <w:pStyle w:val="17"/>
        <w:spacing w:line="560" w:lineRule="exact"/>
        <w:ind w:left="630"/>
        <w:jc w:val="both"/>
        <w:rPr>
          <w:rFonts w:ascii="黑体" w:hAnsi="黑体" w:eastAsia="黑体" w:cs="黑体"/>
          <w:bCs/>
          <w:color w:val="auto"/>
          <w:sz w:val="32"/>
          <w:szCs w:val="32"/>
        </w:rPr>
      </w:pPr>
      <w:r>
        <w:rPr>
          <w:rFonts w:hint="eastAsia" w:ascii="黑体" w:hAnsi="黑体" w:eastAsia="黑体" w:cs="黑体"/>
          <w:bCs/>
          <w:color w:val="auto"/>
          <w:sz w:val="32"/>
          <w:szCs w:val="32"/>
        </w:rPr>
        <w:t>一、项目概述</w:t>
      </w:r>
    </w:p>
    <w:p>
      <w:pPr>
        <w:pStyle w:val="4"/>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审计署关于内部审计工作的规定》《四川省内部审计条例》《四川省工会组织及工会直属单位领导干部经济责任审计办法》等有关规定，按照上级工会要求，对四川省妇幼保健院原工会主席开展离任经济责任审计。</w:t>
      </w:r>
    </w:p>
    <w:p>
      <w:pPr>
        <w:widowControl/>
        <w:wordWrap w:val="0"/>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二、技术（服务）及商务需求</w:t>
      </w:r>
    </w:p>
    <w:p>
      <w:pPr>
        <w:widowControl/>
        <w:wordWrap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1.基本情况</w:t>
      </w:r>
    </w:p>
    <w:p>
      <w:pPr>
        <w:widowControl/>
        <w:wordWrap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（1）审计时间范围：2019年-2021年</w:t>
      </w:r>
    </w:p>
    <w:p>
      <w:pPr>
        <w:widowControl/>
        <w:wordWrap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（2）收入总额：829万元</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计主要内容：被审计对象任职期间医院工会的发展情况，包括但不限于工会财务收支和预算执行的真实、合法和效益情况；经济目标完成情况；工会资产、负债、损益和所有者权益情况；工会资产管理、安全完整、保值增值情况；工会各类投资项目和租赁承包、对外联营的合法、合规和效益情况；执行国家有关法律法规、遵守财经纪律、贯彻工会各项财务制度情况，内部控制制度建立和执行情况；群众反映需要审计的有关经济事项；其他需要审计的事项。</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审计以上主要内容时，应当关注被审计对象在履行经济责任过程中的下列情况：贯彻落实科学发展观，服务职工群众情况；制定和执行有关重大经济决策情况；个人执行财经法规、财经纪律和廉洁自律情况；与被审计对象履行经济责任有关的管理、决策等活动的经济效益和社会效益情况。</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服务要求：成交供应商应至少应安排1名及以上的注册会计师进入项目组。项目组负责人(即审计项目现场负责人）必须是注册会计师或高级会计师，项目组其他成员不得少于2人。项目组至少有2人具有5年及以上的审计经验。该项目核查过程中未经采购人同意不得随意更换项目负责人和项目组成员。若确定的项目负责人不能胜任工作，采购人有权要求更换。</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果要求：审计结果报告应对被审计领导干部在任期内履行经济责任情况作出客观、公正和实事求是的评价。对存在的问题，应当区别不同情况，准确界定被审计对象应当承担的直接责任、主管责任、领导责任。审计结果报告经采购方审定后，交付带二维码的审计报告纸质版5份及电子版、审计档案纸质版1套。</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成交供应商不得将合同项目任务进行任何分包，也不得将合同项目事宜委托第三方处理或参与。否则采购人有权解除合同，解除通知一经送达即发生合同解除的法律效力。成交供应商应当按照合同总金额的30%向甲方支付违约金，如违约金不足以弥补采购人损失（包括但不限于采购人向第三方支付的赔偿、律师费、诉讼费、公告费、差旅费、保全担保费、评估费、拍卖费等）的，成交供应商应予赔偿。</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6.承诺严格遵守审计“四严禁”工作要求和审计“八不准”工作纪律。</w:t>
      </w:r>
    </w:p>
    <w:p>
      <w:pPr>
        <w:pStyle w:val="4"/>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三、服务期限、付款方式、验收标准</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1.服务期限：自采购方通知入场起30个工作日内完成。</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2.付款方式：审计服务项目交货验收合格后一次性支付款项。</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3.验收标准及方式：采购人严格按照四川省财政厅《四川省政府采购项目需求论证和履约验收管理办法》（川财采〔2015〕32号）的要求以及双方签订的服务合同技术约定进行验收。</w:t>
      </w:r>
    </w:p>
    <w:p>
      <w:pPr>
        <w:pStyle w:val="4"/>
        <w:spacing w:line="560" w:lineRule="exact"/>
        <w:rPr>
          <w:rFonts w:ascii="仿宋_GB2312" w:hAnsi="仿宋_GB2312" w:eastAsia="仿宋_GB2312" w:cs="仿宋_GB2312"/>
          <w:kern w:val="0"/>
          <w:sz w:val="32"/>
          <w:szCs w:val="32"/>
        </w:rPr>
        <w:sectPr>
          <w:pgSz w:w="11906" w:h="16838"/>
          <w:pgMar w:top="1440" w:right="1800" w:bottom="1440" w:left="1800" w:header="851" w:footer="992" w:gutter="0"/>
          <w:cols w:space="425" w:num="1"/>
          <w:docGrid w:type="lines" w:linePitch="312" w:charSpace="0"/>
        </w:sectPr>
      </w:pPr>
    </w:p>
    <w:p>
      <w:pPr>
        <w:widowControl/>
        <w:shd w:val="clear" w:color="auto" w:fill="FFFFFF"/>
        <w:wordWrap w:val="0"/>
        <w:spacing w:line="400" w:lineRule="atLeast"/>
        <w:jc w:val="left"/>
        <w:rPr>
          <w:rFonts w:ascii="黑体" w:hAnsi="黑体" w:eastAsia="黑体" w:cs="Segoe UI"/>
          <w:kern w:val="0"/>
          <w:sz w:val="32"/>
          <w:szCs w:val="32"/>
        </w:rPr>
      </w:pPr>
      <w:r>
        <w:rPr>
          <w:rFonts w:hint="eastAsia" w:ascii="黑体" w:hAnsi="黑体" w:eastAsia="黑体" w:cs="Segoe UI"/>
          <w:kern w:val="0"/>
          <w:sz w:val="32"/>
          <w:szCs w:val="32"/>
        </w:rPr>
        <w:t xml:space="preserve">附件2：                     </w:t>
      </w:r>
      <w:r>
        <w:rPr>
          <w:rFonts w:hint="eastAsia" w:ascii="黑体" w:hAnsi="黑体" w:eastAsia="黑体" w:cs="黑体"/>
          <w:kern w:val="0"/>
          <w:sz w:val="44"/>
          <w:szCs w:val="44"/>
        </w:rPr>
        <w:t xml:space="preserve"> </w:t>
      </w:r>
      <w:r>
        <w:rPr>
          <w:rFonts w:hint="eastAsia" w:ascii="黑体" w:hAnsi="黑体" w:eastAsia="黑体" w:cs="黑体"/>
          <w:sz w:val="44"/>
          <w:szCs w:val="44"/>
        </w:rPr>
        <w:t>审计项目招标评分标准</w:t>
      </w:r>
    </w:p>
    <w:tbl>
      <w:tblPr>
        <w:tblStyle w:val="9"/>
        <w:tblpPr w:leftFromText="180" w:rightFromText="180" w:vertAnchor="page" w:horzAnchor="page" w:tblpX="1131" w:tblpY="2941"/>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88"/>
        <w:gridCol w:w="1020"/>
        <w:gridCol w:w="8015"/>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1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ind w:firstLine="28"/>
              <w:jc w:val="center"/>
              <w:rPr>
                <w:rFonts w:ascii="黑体" w:hAnsi="黑体" w:eastAsia="黑体" w:cs="黑体"/>
                <w:bCs/>
                <w:sz w:val="28"/>
                <w:szCs w:val="28"/>
              </w:rPr>
            </w:pPr>
            <w:r>
              <w:rPr>
                <w:rFonts w:hint="eastAsia" w:ascii="黑体" w:hAnsi="黑体" w:eastAsia="黑体" w:cs="黑体"/>
                <w:bCs/>
                <w:sz w:val="28"/>
                <w:szCs w:val="28"/>
              </w:rPr>
              <w:t>序号</w:t>
            </w:r>
          </w:p>
        </w:tc>
        <w:tc>
          <w:tcPr>
            <w:tcW w:w="15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ind w:firstLine="28"/>
              <w:jc w:val="center"/>
              <w:rPr>
                <w:rFonts w:ascii="黑体" w:hAnsi="黑体" w:eastAsia="黑体" w:cs="黑体"/>
                <w:bCs/>
                <w:sz w:val="28"/>
                <w:szCs w:val="28"/>
              </w:rPr>
            </w:pPr>
            <w:r>
              <w:rPr>
                <w:rFonts w:hint="eastAsia" w:ascii="黑体" w:hAnsi="黑体" w:eastAsia="黑体" w:cs="黑体"/>
                <w:bCs/>
                <w:sz w:val="28"/>
                <w:szCs w:val="28"/>
              </w:rPr>
              <w:t>评分因素</w:t>
            </w:r>
          </w:p>
          <w:p>
            <w:pPr>
              <w:pStyle w:val="14"/>
              <w:adjustRightInd w:val="0"/>
              <w:snapToGrid w:val="0"/>
              <w:spacing w:line="240" w:lineRule="atLeast"/>
              <w:ind w:firstLine="28"/>
              <w:jc w:val="center"/>
              <w:rPr>
                <w:rFonts w:ascii="黑体" w:hAnsi="黑体" w:eastAsia="黑体" w:cs="黑体"/>
                <w:bCs/>
                <w:sz w:val="28"/>
                <w:szCs w:val="28"/>
              </w:rPr>
            </w:pPr>
            <w:r>
              <w:rPr>
                <w:rFonts w:hint="eastAsia" w:ascii="黑体" w:hAnsi="黑体" w:eastAsia="黑体" w:cs="黑体"/>
                <w:bCs/>
                <w:sz w:val="28"/>
                <w:szCs w:val="28"/>
              </w:rPr>
              <w:t>及权重</w:t>
            </w:r>
          </w:p>
        </w:tc>
        <w:tc>
          <w:tcPr>
            <w:tcW w:w="1020"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ind w:firstLine="28"/>
              <w:jc w:val="center"/>
              <w:rPr>
                <w:rFonts w:ascii="黑体" w:hAnsi="黑体" w:eastAsia="黑体" w:cs="黑体"/>
                <w:bCs/>
                <w:sz w:val="28"/>
                <w:szCs w:val="28"/>
              </w:rPr>
            </w:pPr>
            <w:r>
              <w:rPr>
                <w:rFonts w:hint="eastAsia" w:ascii="黑体" w:hAnsi="黑体" w:eastAsia="黑体" w:cs="黑体"/>
                <w:bCs/>
                <w:sz w:val="28"/>
                <w:szCs w:val="28"/>
              </w:rPr>
              <w:t>分值</w:t>
            </w:r>
          </w:p>
        </w:tc>
        <w:tc>
          <w:tcPr>
            <w:tcW w:w="8015"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ind w:firstLine="28"/>
              <w:jc w:val="center"/>
              <w:rPr>
                <w:rFonts w:ascii="黑体" w:hAnsi="黑体" w:eastAsia="黑体" w:cs="黑体"/>
                <w:bCs/>
                <w:sz w:val="28"/>
                <w:szCs w:val="28"/>
              </w:rPr>
            </w:pPr>
            <w:r>
              <w:rPr>
                <w:rFonts w:hint="eastAsia" w:ascii="黑体" w:hAnsi="黑体" w:eastAsia="黑体" w:cs="黑体"/>
                <w:bCs/>
                <w:sz w:val="28"/>
                <w:szCs w:val="28"/>
              </w:rPr>
              <w:t>评分标准</w:t>
            </w:r>
          </w:p>
        </w:tc>
        <w:tc>
          <w:tcPr>
            <w:tcW w:w="3325"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黑体" w:hAnsi="黑体" w:eastAsia="黑体" w:cs="黑体"/>
                <w:bCs/>
                <w:sz w:val="28"/>
                <w:szCs w:val="28"/>
              </w:rPr>
            </w:pPr>
            <w:r>
              <w:rPr>
                <w:rFonts w:hint="eastAsia" w:ascii="黑体" w:hAnsi="黑体" w:eastAsia="黑体" w:cs="黑体"/>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1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5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响应报价</w:t>
            </w:r>
          </w:p>
          <w:p>
            <w:pPr>
              <w:pStyle w:val="14"/>
              <w:adjustRightInd w:val="0"/>
              <w:snapToGrid w:val="0"/>
              <w:spacing w:line="240" w:lineRule="atLeas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20%</w:t>
            </w:r>
          </w:p>
        </w:tc>
        <w:tc>
          <w:tcPr>
            <w:tcW w:w="1020" w:type="dxa"/>
            <w:tcBorders>
              <w:top w:val="single" w:color="auto" w:sz="4" w:space="0"/>
              <w:left w:val="single" w:color="auto" w:sz="4" w:space="0"/>
              <w:bottom w:val="single" w:color="auto" w:sz="4" w:space="0"/>
              <w:right w:val="single" w:color="auto" w:sz="4" w:space="0"/>
            </w:tcBorders>
            <w:vAlign w:val="center"/>
          </w:tcPr>
          <w:p>
            <w:pPr>
              <w:pStyle w:val="14"/>
              <w:widowControl/>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20分</w:t>
            </w:r>
          </w:p>
        </w:tc>
        <w:tc>
          <w:tcPr>
            <w:tcW w:w="8015" w:type="dxa"/>
            <w:tcBorders>
              <w:top w:val="single" w:color="auto" w:sz="4" w:space="0"/>
              <w:left w:val="single" w:color="auto" w:sz="4" w:space="0"/>
              <w:bottom w:val="single" w:color="auto" w:sz="4" w:space="0"/>
              <w:right w:val="single" w:color="auto" w:sz="4" w:space="0"/>
            </w:tcBorders>
            <w:vAlign w:val="center"/>
          </w:tcPr>
          <w:p>
            <w:pPr>
              <w:pStyle w:val="14"/>
              <w:widowControl/>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统一采用低价优先法计算，即满足磋商文件要求且最终最低的报价为基准价，其价格分为满分。其他供应商的价格分统一按照下列公式计算：最终报价得分= (基准价／磋商后最终报价) ×权重×100（保留两位小数）。</w:t>
            </w:r>
          </w:p>
        </w:tc>
        <w:tc>
          <w:tcPr>
            <w:tcW w:w="3325" w:type="dxa"/>
            <w:tcBorders>
              <w:top w:val="single" w:color="auto" w:sz="4" w:space="0"/>
              <w:left w:val="single" w:color="auto" w:sz="4" w:space="0"/>
              <w:bottom w:val="single" w:color="auto" w:sz="4" w:space="0"/>
              <w:right w:val="single" w:color="auto" w:sz="4" w:space="0"/>
            </w:tcBorders>
            <w:vAlign w:val="center"/>
          </w:tcPr>
          <w:p>
            <w:pPr>
              <w:pStyle w:val="14"/>
              <w:widowControl/>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1588"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服务方案45%</w:t>
            </w:r>
          </w:p>
        </w:tc>
        <w:tc>
          <w:tcPr>
            <w:tcW w:w="1020" w:type="dxa"/>
            <w:tcBorders>
              <w:top w:val="single" w:color="auto" w:sz="4" w:space="0"/>
              <w:left w:val="single" w:color="auto" w:sz="4" w:space="0"/>
              <w:bottom w:val="single" w:color="auto" w:sz="4" w:space="0"/>
              <w:right w:val="single" w:color="auto" w:sz="4" w:space="0"/>
            </w:tcBorders>
            <w:vAlign w:val="center"/>
          </w:tcPr>
          <w:p>
            <w:pPr>
              <w:pStyle w:val="14"/>
              <w:widowControl/>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45分</w:t>
            </w:r>
          </w:p>
        </w:tc>
        <w:tc>
          <w:tcPr>
            <w:tcW w:w="801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服务方案：审计实施方案是否有针对本项目的主要风险，按照招标文件要求并结合自身执业经验提出明确的审计范围和方法，审计程序是否明晰并具有可操作性。评价为优得11-15分，良得6-10分，一般得1-5分，未提供不得分，本项满分15分。</w:t>
            </w:r>
          </w:p>
          <w:p>
            <w:pPr>
              <w:shd w:val="clear" w:color="auto" w:fill="FFFFFF" w:themeFill="background1"/>
              <w:spacing w:line="30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2.进度安排：对本次审计项目时间安排的合理性及进度执行的可行性。评价为优得11-15分，良得6-10分，一般得1-5分，未提供不得分，本项满分15分。</w:t>
            </w:r>
          </w:p>
          <w:p>
            <w:pPr>
              <w:spacing w:line="30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3.保障措施：审计质量控制措施是否充分、适当和可行，是否明确审计质量偏差纠正措施。评价优得11-15分，良得6-10分，一般得1-5分，未提供不得分，本项满分15分。</w:t>
            </w:r>
          </w:p>
        </w:tc>
        <w:tc>
          <w:tcPr>
            <w:tcW w:w="3325"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ind w:left="-38"/>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须给出详细服务方案，服务方案须包括但不限于描述公司组织架构、服务流程、规章制度、保障措施、提交审计结果的方式等内容。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1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15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项目人员要求16%</w:t>
            </w:r>
          </w:p>
        </w:tc>
        <w:tc>
          <w:tcPr>
            <w:tcW w:w="1020" w:type="dxa"/>
            <w:tcBorders>
              <w:top w:val="single" w:color="auto" w:sz="4" w:space="0"/>
              <w:left w:val="single" w:color="auto" w:sz="4" w:space="0"/>
              <w:bottom w:val="single" w:color="auto" w:sz="4" w:space="0"/>
              <w:right w:val="single" w:color="auto" w:sz="4" w:space="0"/>
            </w:tcBorders>
            <w:vAlign w:val="center"/>
          </w:tcPr>
          <w:p>
            <w:pPr>
              <w:pStyle w:val="14"/>
              <w:widowControl/>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16分</w:t>
            </w:r>
          </w:p>
        </w:tc>
        <w:tc>
          <w:tcPr>
            <w:tcW w:w="801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1.项目负责人：具有注册会计师证书的，得2分；具有高级职称的（与本项目相关的职称证书，如财务类、审计类），得2分。具有本项目类似经责审计项目执业经验的，每有一个得2分，满分6分。本项满分10分。</w:t>
            </w:r>
          </w:p>
          <w:p>
            <w:pPr>
              <w:spacing w:line="300" w:lineRule="exact"/>
              <w:rPr>
                <w:rFonts w:ascii="仿宋_GB2312" w:hAnsi="仿宋_GB2312" w:eastAsia="仿宋_GB2312" w:cs="仿宋_GB2312"/>
                <w:bCs/>
                <w:kern w:val="0"/>
                <w:sz w:val="24"/>
                <w:szCs w:val="24"/>
              </w:rPr>
            </w:pPr>
            <w:r>
              <w:rPr>
                <w:rFonts w:hint="eastAsia" w:ascii="仿宋_GB2312" w:hAnsi="仿宋_GB2312" w:eastAsia="仿宋_GB2312" w:cs="仿宋_GB2312"/>
                <w:bCs/>
                <w:color w:val="000000" w:themeColor="text1"/>
                <w:kern w:val="0"/>
                <w:sz w:val="24"/>
                <w:szCs w:val="24"/>
                <w14:textFill>
                  <w14:solidFill>
                    <w14:schemeClr w14:val="tx1"/>
                  </w14:solidFill>
                </w14:textFill>
              </w:rPr>
              <w:t>2.项目组成员：每有1人具有中级（含）以上职称证书（与本项目相关的职称证书，如财务类、审计类）的得0.5分，满分2分。每有1人具有5年以上的审计经验得1分，满分4分。本项满分6分。</w:t>
            </w:r>
          </w:p>
        </w:tc>
        <w:tc>
          <w:tcPr>
            <w:tcW w:w="3325"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1.须</w:t>
            </w:r>
            <w:r>
              <w:rPr>
                <w:rFonts w:hint="eastAsia" w:ascii="仿宋_GB2312" w:hAnsi="仿宋_GB2312" w:eastAsia="仿宋_GB2312" w:cs="仿宋_GB2312"/>
                <w:bCs/>
                <w:color w:val="000000" w:themeColor="text1"/>
                <w:sz w:val="24"/>
                <w:szCs w:val="24"/>
                <w14:textFill>
                  <w14:solidFill>
                    <w14:schemeClr w14:val="tx1"/>
                  </w14:solidFill>
                </w14:textFill>
              </w:rPr>
              <w:t>提供人员名单</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themeColor="text1"/>
                <w:sz w:val="24"/>
                <w:szCs w:val="24"/>
                <w14:textFill>
                  <w14:solidFill>
                    <w14:schemeClr w14:val="tx1"/>
                  </w14:solidFill>
                </w14:textFill>
              </w:rPr>
              <w:t>相关证书复印件并加盖供应商公章</w:t>
            </w:r>
            <w:r>
              <w:rPr>
                <w:rFonts w:hint="eastAsia" w:ascii="仿宋_GB2312" w:hAnsi="仿宋_GB2312" w:eastAsia="仿宋_GB2312" w:cs="仿宋_GB2312"/>
                <w:bCs/>
                <w:sz w:val="24"/>
                <w:szCs w:val="24"/>
              </w:rPr>
              <w:t>（原件备查）。2.本项目类似经责审计项目执业经验需提供服务对象、服务时间、项目名称等，并加盖供应商公章。</w:t>
            </w:r>
          </w:p>
          <w:p>
            <w:pPr>
              <w:pStyle w:val="14"/>
              <w:adjustRightInd w:val="0"/>
              <w:snapToGrid w:val="0"/>
              <w:spacing w:line="240" w:lineRule="atLeast"/>
              <w:ind w:left="-38"/>
              <w:jc w:val="left"/>
              <w:rPr>
                <w:rFonts w:ascii="仿宋_GB2312" w:hAnsi="仿宋_GB2312" w:eastAsia="仿宋_GB2312" w:cs="仿宋_GB2312"/>
                <w:bCs/>
                <w:sz w:val="24"/>
                <w:szCs w:val="24"/>
              </w:rPr>
            </w:pP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1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15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履约能力10%</w:t>
            </w:r>
          </w:p>
        </w:tc>
        <w:tc>
          <w:tcPr>
            <w:tcW w:w="1020" w:type="dxa"/>
            <w:tcBorders>
              <w:top w:val="single" w:color="auto" w:sz="4" w:space="0"/>
              <w:left w:val="single" w:color="auto" w:sz="4" w:space="0"/>
              <w:bottom w:val="single" w:color="auto" w:sz="4" w:space="0"/>
              <w:right w:val="single" w:color="auto" w:sz="4" w:space="0"/>
            </w:tcBorders>
            <w:vAlign w:val="center"/>
          </w:tcPr>
          <w:p>
            <w:pPr>
              <w:pStyle w:val="14"/>
              <w:widowControl/>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10分</w:t>
            </w:r>
          </w:p>
        </w:tc>
        <w:tc>
          <w:tcPr>
            <w:tcW w:w="8015" w:type="dxa"/>
            <w:tcBorders>
              <w:top w:val="single" w:color="auto" w:sz="4" w:space="0"/>
              <w:left w:val="single" w:color="auto" w:sz="4" w:space="0"/>
              <w:bottom w:val="single" w:color="auto" w:sz="4" w:space="0"/>
              <w:right w:val="single" w:color="auto" w:sz="4" w:space="0"/>
            </w:tcBorders>
            <w:vAlign w:val="center"/>
          </w:tcPr>
          <w:p>
            <w:pPr>
              <w:pStyle w:val="14"/>
              <w:widowControl/>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供应商提供2019年至2021年（以审计报告日期为准），具有省级类似经济责任审计项目等业绩，每提供1份证明资料计1分，本项满分10分。</w:t>
            </w:r>
          </w:p>
        </w:tc>
        <w:tc>
          <w:tcPr>
            <w:tcW w:w="3325"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ind w:left="-38"/>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须提供审计服务合同（协议）复印件及审计报告首页（含二维码识别）的复印件，并加盖供应商公章。只提供其一的，该项不得分。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81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15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荣誉奖项8%</w:t>
            </w:r>
          </w:p>
        </w:tc>
        <w:tc>
          <w:tcPr>
            <w:tcW w:w="1020" w:type="dxa"/>
            <w:tcBorders>
              <w:top w:val="single" w:color="auto" w:sz="4" w:space="0"/>
              <w:left w:val="single" w:color="auto" w:sz="4" w:space="0"/>
              <w:bottom w:val="single" w:color="auto" w:sz="4" w:space="0"/>
              <w:right w:val="single" w:color="auto" w:sz="4" w:space="0"/>
            </w:tcBorders>
            <w:vAlign w:val="center"/>
          </w:tcPr>
          <w:p>
            <w:pPr>
              <w:pStyle w:val="14"/>
              <w:widowControl/>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8分</w:t>
            </w:r>
          </w:p>
        </w:tc>
        <w:tc>
          <w:tcPr>
            <w:tcW w:w="80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Cs/>
                <w:kern w:val="0"/>
                <w:sz w:val="24"/>
                <w:szCs w:val="24"/>
              </w:rPr>
            </w:pPr>
            <w:r>
              <w:rPr>
                <w:rFonts w:hint="eastAsia" w:ascii="仿宋_GB2312" w:hAnsi="仿宋_GB2312" w:eastAsia="仿宋_GB2312" w:cs="仿宋_GB2312"/>
                <w:bCs/>
                <w:sz w:val="24"/>
                <w:szCs w:val="24"/>
              </w:rPr>
              <w:t>获得省级及以上奖项证书荣誉的，</w:t>
            </w:r>
            <w:r>
              <w:rPr>
                <w:rFonts w:hint="eastAsia" w:ascii="仿宋_GB2312" w:hAnsi="仿宋_GB2312" w:eastAsia="仿宋_GB2312" w:cs="仿宋_GB2312"/>
                <w:bCs/>
                <w:kern w:val="0"/>
                <w:sz w:val="24"/>
                <w:szCs w:val="24"/>
              </w:rPr>
              <w:t>每提供1份获奖证明得2分，本项满分8分。</w:t>
            </w:r>
          </w:p>
        </w:tc>
        <w:tc>
          <w:tcPr>
            <w:tcW w:w="3325"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240" w:lineRule="atLeast"/>
              <w:ind w:left="-38"/>
              <w:jc w:val="left"/>
              <w:rPr>
                <w:rFonts w:ascii="仿宋_GB2312" w:hAnsi="仿宋_GB2312" w:eastAsia="仿宋_GB2312" w:cs="仿宋_GB2312"/>
                <w:bCs/>
                <w:sz w:val="24"/>
                <w:szCs w:val="24"/>
              </w:rPr>
            </w:pPr>
          </w:p>
          <w:p>
            <w:pPr>
              <w:pStyle w:val="14"/>
              <w:adjustRightInd w:val="0"/>
              <w:snapToGrid w:val="0"/>
              <w:spacing w:line="240" w:lineRule="atLeast"/>
              <w:ind w:left="-38"/>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需提供加盖公章的权威机构或部门颁发的明确带有公司名字的荣誉证书等相关真实性资料。</w:t>
            </w:r>
          </w:p>
          <w:p>
            <w:pPr>
              <w:pStyle w:val="14"/>
              <w:adjustRightInd w:val="0"/>
              <w:snapToGrid w:val="0"/>
              <w:spacing w:line="240" w:lineRule="atLeast"/>
              <w:ind w:left="-38"/>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8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w:t>
            </w:r>
          </w:p>
        </w:tc>
        <w:tc>
          <w:tcPr>
            <w:tcW w:w="15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line="360" w:lineRule="auto"/>
              <w:ind w:firstLine="28"/>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响应文件的规范性1%</w:t>
            </w:r>
          </w:p>
        </w:tc>
        <w:tc>
          <w:tcPr>
            <w:tcW w:w="102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widowControl/>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1分</w:t>
            </w:r>
          </w:p>
        </w:tc>
        <w:tc>
          <w:tcPr>
            <w:tcW w:w="80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widowControl/>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响应文件制作规范，没有细微偏差情形的得1分；有一项细微偏差（文字错误、印刷粗糙、封装、编码及装订不规范等）扣0.2分，直至该项分值扣完为止。</w:t>
            </w:r>
          </w:p>
        </w:tc>
        <w:tc>
          <w:tcPr>
            <w:tcW w:w="33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综合评分因素。</w:t>
            </w:r>
          </w:p>
        </w:tc>
      </w:tr>
    </w:tbl>
    <w:p>
      <w:pPr>
        <w:widowControl/>
        <w:shd w:val="clear" w:color="auto" w:fill="FFFFFF"/>
        <w:wordWrap w:val="0"/>
        <w:spacing w:line="400" w:lineRule="atLeast"/>
        <w:jc w:val="left"/>
        <w:rPr>
          <w:rFonts w:ascii="仿宋_GB2312" w:hAnsi="仿宋_GB2312" w:eastAsia="仿宋_GB2312" w:cs="仿宋_GB2312"/>
          <w:kern w:val="0"/>
          <w:szCs w:val="21"/>
        </w:rPr>
        <w:sectPr>
          <w:pgSz w:w="16838" w:h="11906" w:orient="landscape"/>
          <w:pgMar w:top="1797" w:right="1440" w:bottom="1797" w:left="1440" w:header="851" w:footer="992" w:gutter="0"/>
          <w:cols w:space="425" w:num="1"/>
          <w:docGrid w:type="linesAndChars" w:linePitch="312" w:charSpace="0"/>
        </w:sectPr>
      </w:pPr>
    </w:p>
    <w:p>
      <w:pPr>
        <w:widowControl/>
        <w:shd w:val="clear" w:color="auto" w:fill="FFFFFF"/>
        <w:spacing w:line="400" w:lineRule="atLeast"/>
        <w:jc w:val="left"/>
        <w:rPr>
          <w:rFonts w:ascii="黑体" w:hAnsi="黑体" w:eastAsia="黑体" w:cs="Segoe UI"/>
          <w:kern w:val="0"/>
          <w:sz w:val="32"/>
          <w:szCs w:val="32"/>
        </w:rPr>
      </w:pPr>
      <w:r>
        <w:rPr>
          <w:rFonts w:hint="eastAsia" w:ascii="黑体" w:hAnsi="黑体" w:eastAsia="黑体" w:cs="Segoe UI"/>
          <w:kern w:val="0"/>
          <w:sz w:val="32"/>
          <w:szCs w:val="32"/>
        </w:rPr>
        <w:t>附件3：</w:t>
      </w:r>
    </w:p>
    <w:p>
      <w:pPr>
        <w:spacing w:line="0" w:lineRule="atLeast"/>
        <w:jc w:val="center"/>
        <w:rPr>
          <w:rFonts w:ascii="黑体" w:hAnsi="黑体" w:eastAsia="黑体" w:cs="黑体"/>
          <w:sz w:val="44"/>
          <w:szCs w:val="44"/>
        </w:rPr>
      </w:pPr>
      <w:r>
        <w:rPr>
          <w:rFonts w:hint="eastAsia" w:ascii="黑体" w:hAnsi="黑体" w:eastAsia="黑体" w:cs="黑体"/>
          <w:sz w:val="44"/>
          <w:szCs w:val="44"/>
        </w:rPr>
        <w:t>采购文件书装订顺序</w:t>
      </w:r>
    </w:p>
    <w:p>
      <w:pPr>
        <w:spacing w:line="0" w:lineRule="atLeast"/>
        <w:jc w:val="center"/>
        <w:rPr>
          <w:rFonts w:ascii="仿宋_GB2312" w:hAnsi="宋体" w:eastAsia="仿宋_GB2312"/>
          <w:b/>
          <w:bCs/>
          <w:sz w:val="32"/>
          <w:szCs w:val="32"/>
        </w:rPr>
      </w:pPr>
    </w:p>
    <w:p>
      <w:pPr>
        <w:spacing w:line="360" w:lineRule="auto"/>
        <w:ind w:firstLine="672" w:firstLineChars="200"/>
        <w:jc w:val="left"/>
        <w:rPr>
          <w:rFonts w:ascii="仿宋_GB2312" w:hAnsi="宋体" w:eastAsia="仿宋_GB2312"/>
          <w:bCs/>
          <w:spacing w:val="8"/>
          <w:sz w:val="32"/>
          <w:szCs w:val="32"/>
        </w:rPr>
      </w:pPr>
      <w:r>
        <w:rPr>
          <w:rFonts w:hint="eastAsia" w:ascii="仿宋_GB2312" w:hAnsi="宋体" w:eastAsia="仿宋_GB2312"/>
          <w:bCs/>
          <w:spacing w:val="8"/>
          <w:sz w:val="32"/>
          <w:szCs w:val="32"/>
        </w:rPr>
        <w:t>1.封面（公司、项目、联系人、联系方式）</w:t>
      </w:r>
    </w:p>
    <w:p>
      <w:pPr>
        <w:spacing w:line="360" w:lineRule="auto"/>
        <w:ind w:firstLine="672" w:firstLineChars="200"/>
        <w:jc w:val="left"/>
        <w:rPr>
          <w:rFonts w:ascii="仿宋_GB2312" w:hAnsi="宋体" w:eastAsia="仿宋_GB2312"/>
          <w:bCs/>
          <w:spacing w:val="8"/>
          <w:sz w:val="32"/>
          <w:szCs w:val="32"/>
        </w:rPr>
      </w:pPr>
      <w:r>
        <w:rPr>
          <w:rFonts w:hint="eastAsia" w:ascii="仿宋_GB2312" w:hAnsi="宋体" w:eastAsia="仿宋_GB2312"/>
          <w:bCs/>
          <w:spacing w:val="8"/>
          <w:sz w:val="32"/>
          <w:szCs w:val="32"/>
        </w:rPr>
        <w:t>2.目录</w:t>
      </w:r>
    </w:p>
    <w:p>
      <w:pPr>
        <w:tabs>
          <w:tab w:val="left" w:pos="0"/>
        </w:tabs>
        <w:spacing w:line="360" w:lineRule="auto"/>
        <w:ind w:firstLine="672" w:firstLineChars="200"/>
        <w:jc w:val="left"/>
        <w:rPr>
          <w:rFonts w:ascii="仿宋_GB2312" w:hAnsi="宋体" w:eastAsia="仿宋_GB2312"/>
          <w:bCs/>
          <w:spacing w:val="8"/>
          <w:sz w:val="32"/>
          <w:szCs w:val="32"/>
        </w:rPr>
      </w:pPr>
      <w:r>
        <w:rPr>
          <w:rFonts w:hint="eastAsia" w:ascii="仿宋_GB2312" w:hAnsi="宋体" w:eastAsia="仿宋_GB2312"/>
          <w:bCs/>
          <w:spacing w:val="8"/>
          <w:sz w:val="32"/>
          <w:szCs w:val="32"/>
        </w:rPr>
        <w:t>3.品目及报价表（格式见附件4）</w:t>
      </w:r>
    </w:p>
    <w:p>
      <w:pPr>
        <w:spacing w:line="360" w:lineRule="auto"/>
        <w:ind w:firstLine="672" w:firstLineChars="200"/>
        <w:jc w:val="left"/>
        <w:rPr>
          <w:rFonts w:ascii="仿宋_GB2312" w:hAnsi="宋体" w:eastAsia="仿宋_GB2312"/>
          <w:bCs/>
          <w:spacing w:val="8"/>
          <w:sz w:val="32"/>
          <w:szCs w:val="32"/>
        </w:rPr>
      </w:pPr>
      <w:r>
        <w:rPr>
          <w:rFonts w:hint="eastAsia" w:ascii="仿宋_GB2312" w:hAnsi="宋体" w:eastAsia="仿宋_GB2312"/>
          <w:bCs/>
          <w:spacing w:val="8"/>
          <w:sz w:val="32"/>
          <w:szCs w:val="32"/>
        </w:rPr>
        <w:t>4.偏离表（格式见附件4）</w:t>
      </w:r>
    </w:p>
    <w:p>
      <w:pPr>
        <w:spacing w:line="360" w:lineRule="auto"/>
        <w:ind w:firstLine="672" w:firstLineChars="200"/>
        <w:jc w:val="left"/>
        <w:rPr>
          <w:rFonts w:ascii="仿宋_GB2312" w:hAnsi="宋体" w:eastAsia="仿宋_GB2312"/>
          <w:bCs/>
          <w:spacing w:val="8"/>
          <w:sz w:val="32"/>
          <w:szCs w:val="32"/>
        </w:rPr>
      </w:pPr>
      <w:r>
        <w:rPr>
          <w:rFonts w:hint="eastAsia" w:ascii="仿宋_GB2312" w:hAnsi="宋体" w:eastAsia="仿宋_GB2312"/>
          <w:bCs/>
          <w:spacing w:val="8"/>
          <w:sz w:val="32"/>
          <w:szCs w:val="32"/>
        </w:rPr>
        <w:t>5.有效的营业执照（有效年检期内，副本）</w:t>
      </w:r>
    </w:p>
    <w:p>
      <w:pPr>
        <w:spacing w:line="360" w:lineRule="auto"/>
        <w:ind w:firstLine="672" w:firstLineChars="200"/>
        <w:jc w:val="left"/>
        <w:rPr>
          <w:rFonts w:ascii="仿宋_GB2312" w:hAnsi="宋体" w:eastAsia="仿宋_GB2312"/>
          <w:bCs/>
          <w:spacing w:val="8"/>
          <w:sz w:val="32"/>
          <w:szCs w:val="32"/>
        </w:rPr>
      </w:pPr>
      <w:r>
        <w:rPr>
          <w:rFonts w:hint="eastAsia" w:ascii="仿宋_GB2312" w:hAnsi="宋体" w:eastAsia="仿宋_GB2312"/>
          <w:bCs/>
          <w:spacing w:val="8"/>
          <w:sz w:val="32"/>
          <w:szCs w:val="32"/>
        </w:rPr>
        <w:t>6.法定代表人授权书（原件，格式见附件4），法人、经办人身份证（复印件）</w:t>
      </w:r>
    </w:p>
    <w:p>
      <w:pPr>
        <w:shd w:val="clear" w:color="auto" w:fill="FFFFFF"/>
        <w:spacing w:line="560" w:lineRule="exac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7.会计师事务所执业证书；若供应商采用分公司（或分所）名义参加项目磋商的，须提供总公司（或总所）出具的有效授权文件复印件（格式自拟）。</w:t>
      </w:r>
    </w:p>
    <w:p>
      <w:pPr>
        <w:spacing w:line="360" w:lineRule="auto"/>
        <w:ind w:firstLine="672" w:firstLineChars="200"/>
        <w:jc w:val="left"/>
        <w:rPr>
          <w:rFonts w:ascii="仿宋_GB2312" w:hAnsi="宋体" w:eastAsia="仿宋_GB2312"/>
          <w:bCs/>
          <w:spacing w:val="8"/>
          <w:sz w:val="32"/>
          <w:szCs w:val="32"/>
        </w:rPr>
      </w:pPr>
      <w:r>
        <w:rPr>
          <w:rFonts w:hint="eastAsia" w:ascii="仿宋_GB2312" w:hAnsi="宋体" w:eastAsia="仿宋_GB2312"/>
          <w:bCs/>
          <w:spacing w:val="8"/>
          <w:sz w:val="32"/>
          <w:szCs w:val="32"/>
        </w:rPr>
        <w:t>8.如有企业管理体系认证（考核），请提供有效证明文件的复印或扫描件，质量管理体系认证包括FDA、CE、ISO等认证（提供中文翻译复印件）</w:t>
      </w:r>
    </w:p>
    <w:p>
      <w:pPr>
        <w:spacing w:line="360" w:lineRule="auto"/>
        <w:ind w:firstLine="672" w:firstLineChars="200"/>
        <w:jc w:val="left"/>
        <w:rPr>
          <w:rFonts w:ascii="仿宋_GB2312" w:hAnsi="宋体" w:eastAsia="仿宋_GB2312"/>
          <w:bCs/>
          <w:spacing w:val="8"/>
          <w:sz w:val="32"/>
          <w:szCs w:val="32"/>
          <w:lang w:val="en"/>
        </w:rPr>
      </w:pPr>
      <w:r>
        <w:rPr>
          <w:rFonts w:hint="eastAsia" w:ascii="仿宋_GB2312" w:hAnsi="宋体" w:eastAsia="仿宋_GB2312"/>
          <w:bCs/>
          <w:spacing w:val="8"/>
          <w:sz w:val="32"/>
          <w:szCs w:val="32"/>
        </w:rPr>
        <w:t>9</w:t>
      </w:r>
      <w:r>
        <w:rPr>
          <w:rFonts w:ascii="仿宋_GB2312" w:hAnsi="宋体" w:eastAsia="仿宋_GB2312"/>
          <w:bCs/>
          <w:spacing w:val="8"/>
          <w:sz w:val="32"/>
          <w:szCs w:val="32"/>
          <w:lang w:val="en"/>
        </w:rPr>
        <w:t>.</w:t>
      </w:r>
      <w:r>
        <w:rPr>
          <w:rFonts w:hint="eastAsia" w:ascii="仿宋_GB2312" w:hAnsi="宋体" w:eastAsia="仿宋_GB2312"/>
          <w:bCs/>
          <w:spacing w:val="8"/>
          <w:sz w:val="32"/>
          <w:szCs w:val="32"/>
          <w:lang w:val="en"/>
        </w:rPr>
        <w:t>服务方案</w:t>
      </w:r>
    </w:p>
    <w:p>
      <w:pPr>
        <w:spacing w:line="360" w:lineRule="auto"/>
        <w:ind w:firstLine="672" w:firstLineChars="200"/>
        <w:jc w:val="left"/>
        <w:rPr>
          <w:rFonts w:ascii="仿宋_GB2312" w:hAnsi="宋体" w:eastAsia="仿宋_GB2312"/>
          <w:bCs/>
          <w:spacing w:val="8"/>
          <w:sz w:val="32"/>
          <w:szCs w:val="32"/>
          <w:lang w:val="en"/>
        </w:rPr>
      </w:pPr>
      <w:r>
        <w:rPr>
          <w:rFonts w:hint="eastAsia" w:ascii="仿宋_GB2312" w:hAnsi="宋体" w:eastAsia="仿宋_GB2312"/>
          <w:bCs/>
          <w:spacing w:val="8"/>
          <w:sz w:val="32"/>
          <w:szCs w:val="32"/>
        </w:rPr>
        <w:t>1</w:t>
      </w:r>
      <w:r>
        <w:rPr>
          <w:rFonts w:hint="eastAsia" w:ascii="仿宋_GB2312" w:hAnsi="宋体" w:eastAsia="仿宋_GB2312"/>
          <w:bCs/>
          <w:spacing w:val="8"/>
          <w:sz w:val="32"/>
          <w:szCs w:val="32"/>
          <w:lang w:val="en"/>
        </w:rPr>
        <w:t>0.类似经济责任审计项目等业绩</w:t>
      </w:r>
    </w:p>
    <w:p>
      <w:pPr>
        <w:spacing w:line="360" w:lineRule="auto"/>
        <w:ind w:firstLine="672" w:firstLineChars="200"/>
        <w:jc w:val="left"/>
        <w:rPr>
          <w:rFonts w:ascii="仿宋_GB2312" w:hAnsi="宋体" w:eastAsia="仿宋_GB2312"/>
          <w:bCs/>
          <w:spacing w:val="8"/>
          <w:sz w:val="32"/>
          <w:szCs w:val="32"/>
        </w:rPr>
      </w:pPr>
      <w:r>
        <w:rPr>
          <w:rFonts w:hint="eastAsia" w:ascii="仿宋_GB2312" w:hAnsi="宋体" w:eastAsia="仿宋_GB2312"/>
          <w:bCs/>
          <w:spacing w:val="8"/>
          <w:sz w:val="32"/>
          <w:szCs w:val="32"/>
        </w:rPr>
        <w:t>11.项目组成员配备情况表</w:t>
      </w:r>
    </w:p>
    <w:p>
      <w:pPr>
        <w:spacing w:line="360" w:lineRule="auto"/>
        <w:ind w:firstLine="672" w:firstLineChars="200"/>
        <w:jc w:val="left"/>
        <w:rPr>
          <w:rFonts w:ascii="仿宋_GB2312" w:hAnsi="宋体" w:eastAsia="仿宋_GB2312"/>
          <w:bCs/>
          <w:spacing w:val="8"/>
          <w:sz w:val="32"/>
          <w:szCs w:val="32"/>
        </w:rPr>
      </w:pPr>
      <w:r>
        <w:rPr>
          <w:rFonts w:hint="eastAsia" w:ascii="仿宋_GB2312" w:hAnsi="宋体" w:eastAsia="仿宋_GB2312"/>
          <w:bCs/>
          <w:spacing w:val="8"/>
          <w:sz w:val="32"/>
          <w:szCs w:val="32"/>
        </w:rPr>
        <w:t>12.获得的荣誉奖项证明材料</w:t>
      </w:r>
    </w:p>
    <w:p>
      <w:pPr>
        <w:spacing w:line="360" w:lineRule="auto"/>
        <w:ind w:firstLine="672" w:firstLineChars="200"/>
        <w:jc w:val="left"/>
        <w:rPr>
          <w:rFonts w:ascii="仿宋_GB2312" w:hAnsi="宋体" w:eastAsia="仿宋_GB2312"/>
          <w:bCs/>
          <w:spacing w:val="8"/>
          <w:sz w:val="32"/>
          <w:szCs w:val="32"/>
        </w:rPr>
      </w:pPr>
      <w:r>
        <w:rPr>
          <w:rFonts w:hint="eastAsia" w:ascii="仿宋_GB2312" w:hAnsi="宋体" w:eastAsia="仿宋_GB2312"/>
          <w:bCs/>
          <w:spacing w:val="8"/>
          <w:sz w:val="32"/>
          <w:szCs w:val="32"/>
        </w:rPr>
        <w:t>13.承诺函</w:t>
      </w:r>
    </w:p>
    <w:p>
      <w:pPr>
        <w:spacing w:line="360" w:lineRule="auto"/>
        <w:ind w:firstLine="672" w:firstLineChars="200"/>
        <w:jc w:val="left"/>
        <w:rPr>
          <w:rFonts w:ascii="仿宋_GB2312" w:hAnsi="宋体" w:eastAsia="仿宋_GB2312"/>
          <w:bCs/>
          <w:spacing w:val="8"/>
          <w:sz w:val="32"/>
          <w:szCs w:val="32"/>
        </w:rPr>
      </w:pPr>
      <w:r>
        <w:rPr>
          <w:rFonts w:hint="eastAsia" w:ascii="仿宋_GB2312" w:hAnsi="宋体" w:eastAsia="仿宋_GB2312"/>
          <w:bCs/>
          <w:spacing w:val="8"/>
          <w:sz w:val="32"/>
          <w:szCs w:val="32"/>
        </w:rPr>
        <w:t>14.封底</w:t>
      </w:r>
    </w:p>
    <w:p>
      <w:pPr>
        <w:spacing w:line="360" w:lineRule="auto"/>
        <w:ind w:firstLine="422" w:firstLineChars="200"/>
        <w:jc w:val="left"/>
        <w:rPr>
          <w:rFonts w:ascii="黑体" w:hAnsi="黑体" w:eastAsia="黑体" w:cs="黑体"/>
          <w:b/>
          <w:bCs/>
          <w:szCs w:val="21"/>
        </w:rPr>
      </w:pPr>
      <w:r>
        <w:rPr>
          <w:rFonts w:hint="eastAsia" w:ascii="黑体" w:hAnsi="黑体" w:eastAsia="黑体" w:cs="黑体"/>
          <w:b/>
          <w:bCs/>
          <w:szCs w:val="21"/>
        </w:rPr>
        <w:t>注：请务必按以上顺序装订资料，如有非中文资料，请同时提供中文翻译件。</w:t>
      </w:r>
    </w:p>
    <w:p>
      <w:pPr>
        <w:rPr>
          <w:rFonts w:ascii="仿宋_GB2312" w:hAnsi="宋体" w:eastAsia="仿宋_GB2312"/>
          <w:b/>
          <w:sz w:val="32"/>
          <w:szCs w:val="32"/>
        </w:rPr>
      </w:pPr>
      <w:r>
        <w:rPr>
          <w:rFonts w:hint="eastAsia" w:ascii="黑体" w:hAnsi="黑体" w:eastAsia="黑体"/>
          <w:sz w:val="32"/>
          <w:szCs w:val="32"/>
        </w:rPr>
        <w:t>附件4：</w:t>
      </w:r>
      <w:r>
        <w:rPr>
          <w:rFonts w:hint="eastAsia" w:ascii="仿宋_GB2312" w:hAnsi="宋体" w:eastAsia="仿宋_GB2312"/>
          <w:b/>
          <w:sz w:val="32"/>
          <w:szCs w:val="32"/>
        </w:rPr>
        <w:t>主要表格格式</w:t>
      </w:r>
    </w:p>
    <w:p>
      <w:pPr>
        <w:rPr>
          <w:rFonts w:ascii="仿宋_GB2312" w:hAnsi="宋体" w:eastAsia="仿宋_GB2312"/>
          <w:b/>
          <w:sz w:val="32"/>
          <w:szCs w:val="32"/>
        </w:rPr>
      </w:pPr>
      <w:r>
        <w:rPr>
          <w:rFonts w:hint="eastAsia" w:ascii="黑体" w:hAnsi="黑体" w:eastAsia="黑体"/>
          <w:sz w:val="32"/>
          <w:szCs w:val="32"/>
        </w:rPr>
        <w:t>附件4-1：</w:t>
      </w:r>
    </w:p>
    <w:p>
      <w:pPr>
        <w:jc w:val="center"/>
        <w:rPr>
          <w:rFonts w:ascii="黑体" w:hAnsi="黑体" w:eastAsia="黑体" w:cs="黑体"/>
          <w:bCs/>
          <w:sz w:val="44"/>
          <w:szCs w:val="44"/>
        </w:rPr>
      </w:pPr>
      <w:r>
        <w:rPr>
          <w:rFonts w:hint="eastAsia" w:ascii="黑体" w:hAnsi="黑体" w:eastAsia="黑体" w:cs="黑体"/>
          <w:bCs/>
          <w:sz w:val="44"/>
          <w:szCs w:val="44"/>
        </w:rPr>
        <w:t>报价一览表</w:t>
      </w:r>
    </w:p>
    <w:tbl>
      <w:tblPr>
        <w:tblStyle w:val="9"/>
        <w:tblpPr w:leftFromText="180" w:rightFromText="180" w:vertAnchor="text" w:horzAnchor="page" w:tblpXSpec="center" w:tblpY="545"/>
        <w:tblOverlap w:val="never"/>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135"/>
        <w:gridCol w:w="1605"/>
        <w:gridCol w:w="1497"/>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4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4"/>
                <w:szCs w:val="24"/>
              </w:rPr>
            </w:pPr>
            <w:r>
              <w:rPr>
                <w:rFonts w:hint="eastAsia"/>
                <w:sz w:val="24"/>
                <w:szCs w:val="24"/>
              </w:rPr>
              <w:t>序号</w:t>
            </w:r>
          </w:p>
        </w:tc>
        <w:tc>
          <w:tcPr>
            <w:tcW w:w="31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4"/>
                <w:szCs w:val="24"/>
              </w:rPr>
            </w:pPr>
            <w:r>
              <w:rPr>
                <w:rFonts w:hint="eastAsia"/>
                <w:sz w:val="24"/>
                <w:szCs w:val="24"/>
              </w:rPr>
              <w:t>服务内容</w:t>
            </w: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4"/>
                <w:szCs w:val="24"/>
              </w:rPr>
            </w:pPr>
            <w:r>
              <w:rPr>
                <w:rFonts w:hint="eastAsia"/>
                <w:sz w:val="24"/>
                <w:szCs w:val="24"/>
              </w:rPr>
              <w:t>服务时间</w:t>
            </w:r>
          </w:p>
        </w:tc>
        <w:tc>
          <w:tcPr>
            <w:tcW w:w="149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4"/>
                <w:szCs w:val="24"/>
              </w:rPr>
            </w:pPr>
          </w:p>
          <w:p>
            <w:pPr>
              <w:jc w:val="center"/>
              <w:rPr>
                <w:sz w:val="24"/>
                <w:szCs w:val="24"/>
              </w:rPr>
            </w:pPr>
            <w:r>
              <w:rPr>
                <w:rFonts w:hint="eastAsia"/>
                <w:sz w:val="24"/>
                <w:szCs w:val="24"/>
              </w:rPr>
              <w:t>价格（万元）</w:t>
            </w:r>
          </w:p>
          <w:p>
            <w:pPr>
              <w:jc w:val="center"/>
              <w:rPr>
                <w:sz w:val="24"/>
                <w:szCs w:val="24"/>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47"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c>
          <w:tcPr>
            <w:tcW w:w="3135"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c>
          <w:tcPr>
            <w:tcW w:w="1497"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47"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c>
          <w:tcPr>
            <w:tcW w:w="3135"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c>
          <w:tcPr>
            <w:tcW w:w="1497"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Pr>
          <w:p>
            <w:pPr>
              <w:rPr>
                <w:sz w:val="24"/>
                <w:szCs w:val="24"/>
              </w:rPr>
            </w:pPr>
          </w:p>
        </w:tc>
      </w:tr>
    </w:tbl>
    <w:p>
      <w:pPr>
        <w:jc w:val="center"/>
        <w:rPr>
          <w:sz w:val="28"/>
          <w:szCs w:val="28"/>
        </w:rPr>
      </w:pP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供应商名称：         （盖公章）</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法定代表人（或负责人）或授权代表（签字或加盖个人名章）：</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     年    月    日</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注：报价应是最终用户验收合格后的总价。</w:t>
      </w:r>
    </w:p>
    <w:p>
      <w:pPr>
        <w:adjustRightInd w:val="0"/>
        <w:spacing w:line="400" w:lineRule="exact"/>
        <w:jc w:val="left"/>
        <w:rPr>
          <w:rFonts w:ascii="黑体" w:hAnsi="黑体" w:eastAsia="黑体"/>
          <w:sz w:val="32"/>
          <w:szCs w:val="32"/>
        </w:rPr>
      </w:pPr>
    </w:p>
    <w:p>
      <w:pPr>
        <w:adjustRightInd w:val="0"/>
        <w:spacing w:line="400" w:lineRule="exact"/>
        <w:jc w:val="left"/>
        <w:rPr>
          <w:rFonts w:ascii="黑体" w:hAnsi="黑体" w:eastAsia="黑体"/>
          <w:sz w:val="32"/>
          <w:szCs w:val="32"/>
        </w:rPr>
      </w:pPr>
    </w:p>
    <w:p>
      <w:pPr>
        <w:adjustRightInd w:val="0"/>
        <w:spacing w:line="400" w:lineRule="exact"/>
        <w:jc w:val="left"/>
        <w:rPr>
          <w:rFonts w:hint="eastAsia" w:ascii="黑体" w:hAnsi="黑体" w:eastAsia="黑体"/>
          <w:sz w:val="32"/>
          <w:szCs w:val="32"/>
        </w:rPr>
      </w:pPr>
    </w:p>
    <w:p>
      <w:pPr>
        <w:adjustRightInd w:val="0"/>
        <w:spacing w:line="400" w:lineRule="exact"/>
        <w:jc w:val="left"/>
        <w:rPr>
          <w:rFonts w:ascii="黑体" w:hAnsi="黑体" w:eastAsia="黑体"/>
          <w:sz w:val="32"/>
          <w:szCs w:val="32"/>
        </w:rPr>
      </w:pPr>
    </w:p>
    <w:p>
      <w:pPr>
        <w:adjustRightInd w:val="0"/>
        <w:spacing w:line="400" w:lineRule="exact"/>
        <w:jc w:val="left"/>
        <w:rPr>
          <w:rFonts w:ascii="黑体" w:hAnsi="黑体" w:eastAsia="黑体"/>
          <w:sz w:val="32"/>
          <w:szCs w:val="32"/>
        </w:rPr>
      </w:pPr>
    </w:p>
    <w:p>
      <w:pPr>
        <w:adjustRightInd w:val="0"/>
        <w:spacing w:line="400" w:lineRule="exact"/>
        <w:jc w:val="left"/>
        <w:rPr>
          <w:rFonts w:ascii="黑体" w:hAnsi="黑体" w:eastAsia="黑体"/>
          <w:sz w:val="32"/>
          <w:szCs w:val="32"/>
        </w:rPr>
      </w:pPr>
      <w:r>
        <w:rPr>
          <w:rFonts w:hint="eastAsia" w:ascii="黑体" w:hAnsi="黑体" w:eastAsia="黑体"/>
          <w:sz w:val="32"/>
          <w:szCs w:val="32"/>
        </w:rPr>
        <w:t>附件4-2：</w:t>
      </w:r>
    </w:p>
    <w:p>
      <w:pPr>
        <w:spacing w:line="360" w:lineRule="auto"/>
        <w:jc w:val="center"/>
        <w:rPr>
          <w:rFonts w:ascii="黑体" w:hAnsi="黑体" w:eastAsia="黑体" w:cs="黑体"/>
          <w:bCs/>
          <w:sz w:val="44"/>
          <w:szCs w:val="44"/>
        </w:rPr>
      </w:pPr>
      <w:r>
        <w:rPr>
          <w:rFonts w:hint="eastAsia" w:ascii="黑体" w:hAnsi="黑体" w:eastAsia="黑体" w:cs="黑体"/>
          <w:bCs/>
          <w:sz w:val="44"/>
          <w:szCs w:val="44"/>
        </w:rPr>
        <w:t>偏离表</w:t>
      </w:r>
    </w:p>
    <w:p>
      <w:pPr>
        <w:spacing w:line="360" w:lineRule="auto"/>
        <w:jc w:val="center"/>
        <w:rPr>
          <w:rFonts w:ascii="仿宋_GB2312" w:eastAsia="仿宋_GB2312"/>
          <w:b/>
          <w:sz w:val="32"/>
          <w:szCs w:val="32"/>
        </w:rPr>
      </w:pPr>
    </w:p>
    <w:tbl>
      <w:tblPr>
        <w:tblStyle w:val="9"/>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35"/>
        <w:gridCol w:w="2539"/>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rPr>
              <w:t>招标要求</w:t>
            </w:r>
          </w:p>
        </w:tc>
        <w:tc>
          <w:tcPr>
            <w:tcW w:w="25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rPr>
              <w:t>投标响应</w:t>
            </w: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9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szCs w:val="24"/>
              </w:rPr>
            </w:pP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szCs w:val="24"/>
              </w:rPr>
            </w:pPr>
          </w:p>
        </w:tc>
        <w:tc>
          <w:tcPr>
            <w:tcW w:w="25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szCs w:val="24"/>
              </w:rPr>
            </w:pPr>
          </w:p>
        </w:tc>
        <w:tc>
          <w:tcPr>
            <w:tcW w:w="30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9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szCs w:val="24"/>
              </w:rPr>
            </w:pP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szCs w:val="24"/>
              </w:rPr>
            </w:pPr>
          </w:p>
        </w:tc>
        <w:tc>
          <w:tcPr>
            <w:tcW w:w="25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szCs w:val="24"/>
              </w:rPr>
            </w:pPr>
          </w:p>
        </w:tc>
        <w:tc>
          <w:tcPr>
            <w:tcW w:w="30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szCs w:val="24"/>
              </w:rPr>
            </w:pPr>
          </w:p>
        </w:tc>
      </w:tr>
    </w:tbl>
    <w:p>
      <w:pPr>
        <w:spacing w:line="360" w:lineRule="auto"/>
        <w:ind w:firstLine="640" w:firstLineChars="200"/>
        <w:rPr>
          <w:rFonts w:ascii="仿宋_GB2312" w:hAnsi="宋体" w:eastAsia="仿宋_GB2312"/>
          <w:sz w:val="32"/>
          <w:szCs w:val="32"/>
        </w:rPr>
      </w:pPr>
    </w:p>
    <w:p>
      <w:pPr>
        <w:spacing w:line="360" w:lineRule="auto"/>
        <w:rPr>
          <w:rFonts w:ascii="仿宋_GB2312" w:hAnsi="宋体" w:eastAsia="仿宋_GB2312"/>
          <w:sz w:val="32"/>
          <w:szCs w:val="32"/>
        </w:rPr>
      </w:pPr>
      <w:r>
        <w:rPr>
          <w:rFonts w:hint="eastAsia" w:ascii="仿宋_GB2312" w:hAnsi="宋体" w:eastAsia="仿宋_GB2312"/>
          <w:sz w:val="32"/>
          <w:szCs w:val="32"/>
        </w:rPr>
        <w:t>注：1. 此表要求投标文件与招标文件要求一一对应、逐一列出；</w:t>
      </w:r>
    </w:p>
    <w:p>
      <w:pPr>
        <w:spacing w:line="360" w:lineRule="auto"/>
        <w:ind w:firstLine="640" w:firstLineChars="200"/>
        <w:rPr>
          <w:rFonts w:ascii="仿宋_GB2312" w:hAnsi="宋体" w:eastAsia="仿宋_GB2312" w:cs="Times New Roman"/>
          <w:b/>
          <w:sz w:val="32"/>
          <w:szCs w:val="32"/>
        </w:rPr>
      </w:pPr>
      <w:r>
        <w:rPr>
          <w:rFonts w:hint="eastAsia" w:ascii="仿宋_GB2312" w:hAnsi="宋体" w:eastAsia="仿宋_GB2312"/>
          <w:sz w:val="32"/>
          <w:szCs w:val="32"/>
        </w:rPr>
        <w:t>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560" w:firstLineChars="175"/>
        <w:jc w:val="left"/>
        <w:rPr>
          <w:rFonts w:ascii="仿宋_GB2312" w:eastAsia="仿宋_GB2312"/>
          <w:bCs/>
          <w:sz w:val="32"/>
          <w:szCs w:val="32"/>
        </w:rPr>
      </w:pPr>
    </w:p>
    <w:p>
      <w:pPr>
        <w:adjustRightInd w:val="0"/>
        <w:spacing w:line="360" w:lineRule="auto"/>
        <w:ind w:firstLine="560" w:firstLineChars="175"/>
        <w:jc w:val="left"/>
        <w:rPr>
          <w:rFonts w:ascii="仿宋_GB2312" w:eastAsia="仿宋_GB2312"/>
          <w:bCs/>
          <w:sz w:val="32"/>
          <w:szCs w:val="32"/>
          <w:u w:val="single"/>
        </w:rPr>
      </w:pPr>
      <w:r>
        <w:rPr>
          <w:rFonts w:hint="eastAsia" w:ascii="仿宋_GB2312" w:eastAsia="仿宋_GB2312"/>
          <w:bCs/>
          <w:sz w:val="32"/>
          <w:szCs w:val="32"/>
        </w:rPr>
        <w:t>法定代表人或授权代表签字：</w:t>
      </w:r>
      <w:r>
        <w:rPr>
          <w:rFonts w:hint="eastAsia" w:ascii="仿宋_GB2312" w:eastAsia="仿宋_GB2312"/>
          <w:bCs/>
          <w:sz w:val="32"/>
          <w:szCs w:val="32"/>
          <w:u w:val="single"/>
        </w:rPr>
        <w:t xml:space="preserve">            </w:t>
      </w:r>
    </w:p>
    <w:p>
      <w:pPr>
        <w:adjustRightInd w:val="0"/>
        <w:spacing w:line="360" w:lineRule="auto"/>
        <w:ind w:firstLine="3760" w:firstLineChars="1175"/>
        <w:jc w:val="left"/>
        <w:rPr>
          <w:rFonts w:ascii="仿宋_GB2312" w:hAnsi="宋体" w:eastAsia="仿宋_GB2312"/>
          <w:bCs/>
          <w:sz w:val="32"/>
          <w:szCs w:val="32"/>
          <w:u w:val="single"/>
        </w:rPr>
      </w:pPr>
      <w:r>
        <w:rPr>
          <w:rFonts w:hint="eastAsia" w:ascii="仿宋_GB2312" w:eastAsia="仿宋_GB2312"/>
          <w:bCs/>
          <w:sz w:val="32"/>
          <w:szCs w:val="32"/>
        </w:rPr>
        <w:t>日期：</w:t>
      </w:r>
      <w:r>
        <w:rPr>
          <w:rFonts w:hint="eastAsia" w:ascii="仿宋_GB2312" w:eastAsia="仿宋_GB2312"/>
          <w:bCs/>
          <w:sz w:val="32"/>
          <w:szCs w:val="32"/>
          <w:u w:val="single"/>
        </w:rPr>
        <w:t xml:space="preserve">            </w:t>
      </w:r>
    </w:p>
    <w:p>
      <w:pPr>
        <w:spacing w:line="360" w:lineRule="auto"/>
        <w:rPr>
          <w:rFonts w:ascii="仿宋_GB2312" w:eastAsia="仿宋_GB2312"/>
          <w:b/>
          <w:bCs/>
          <w:sz w:val="32"/>
          <w:szCs w:val="32"/>
        </w:rPr>
      </w:pPr>
    </w:p>
    <w:p>
      <w:pPr>
        <w:spacing w:line="360" w:lineRule="auto"/>
        <w:rPr>
          <w:rFonts w:ascii="仿宋_GB2312" w:eastAsia="仿宋_GB2312"/>
          <w:b/>
          <w:bCs/>
          <w:sz w:val="32"/>
          <w:szCs w:val="32"/>
        </w:rPr>
      </w:pPr>
    </w:p>
    <w:p>
      <w:pPr>
        <w:spacing w:line="360" w:lineRule="auto"/>
        <w:rPr>
          <w:rFonts w:ascii="仿宋_GB2312" w:eastAsia="仿宋_GB2312"/>
          <w:b/>
          <w:bCs/>
          <w:sz w:val="32"/>
          <w:szCs w:val="32"/>
        </w:rPr>
      </w:pPr>
    </w:p>
    <w:p>
      <w:pPr>
        <w:spacing w:line="360" w:lineRule="auto"/>
        <w:rPr>
          <w:rFonts w:ascii="仿宋_GB2312" w:eastAsia="仿宋_GB2312"/>
          <w:b/>
          <w:bCs/>
          <w:sz w:val="32"/>
          <w:szCs w:val="32"/>
        </w:rPr>
      </w:pPr>
    </w:p>
    <w:p>
      <w:pPr>
        <w:spacing w:line="360" w:lineRule="auto"/>
        <w:rPr>
          <w:rFonts w:ascii="仿宋_GB2312" w:eastAsia="仿宋_GB2312"/>
          <w:b/>
          <w:bCs/>
          <w:sz w:val="32"/>
          <w:szCs w:val="32"/>
        </w:rPr>
      </w:pPr>
    </w:p>
    <w:p>
      <w:pPr>
        <w:spacing w:line="360" w:lineRule="auto"/>
        <w:rPr>
          <w:rFonts w:ascii="仿宋_GB2312" w:eastAsia="仿宋_GB2312"/>
          <w:b/>
          <w:bCs/>
          <w:sz w:val="32"/>
          <w:szCs w:val="32"/>
        </w:rPr>
      </w:pPr>
    </w:p>
    <w:p>
      <w:pPr>
        <w:spacing w:line="360" w:lineRule="auto"/>
        <w:rPr>
          <w:rFonts w:ascii="仿宋_GB2312" w:eastAsia="仿宋_GB2312"/>
          <w:b/>
          <w:bCs/>
          <w:sz w:val="32"/>
          <w:szCs w:val="32"/>
        </w:rPr>
      </w:pPr>
    </w:p>
    <w:p>
      <w:pPr>
        <w:spacing w:line="360" w:lineRule="auto"/>
        <w:rPr>
          <w:rFonts w:hint="eastAsia" w:ascii="黑体" w:hAnsi="黑体" w:eastAsia="黑体"/>
          <w:sz w:val="32"/>
          <w:szCs w:val="32"/>
        </w:rPr>
      </w:pPr>
    </w:p>
    <w:p>
      <w:pPr>
        <w:spacing w:line="360" w:lineRule="auto"/>
        <w:rPr>
          <w:rFonts w:ascii="黑体" w:hAnsi="黑体" w:eastAsia="黑体"/>
          <w:sz w:val="32"/>
          <w:szCs w:val="32"/>
        </w:rPr>
      </w:pPr>
      <w:r>
        <w:rPr>
          <w:rFonts w:hint="eastAsia" w:ascii="黑体" w:hAnsi="黑体" w:eastAsia="黑体"/>
          <w:sz w:val="32"/>
          <w:szCs w:val="32"/>
        </w:rPr>
        <w:t>附件4-3：</w:t>
      </w:r>
      <w:bookmarkStart w:id="0" w:name="_Toc174767233"/>
      <w:bookmarkStart w:id="1" w:name="_Toc237343703"/>
      <w:bookmarkStart w:id="2" w:name="_Toc95295163"/>
    </w:p>
    <w:bookmarkEnd w:id="0"/>
    <w:bookmarkEnd w:id="1"/>
    <w:bookmarkEnd w:id="2"/>
    <w:p>
      <w:pPr>
        <w:spacing w:line="480" w:lineRule="auto"/>
        <w:jc w:val="center"/>
        <w:rPr>
          <w:rFonts w:ascii="黑体" w:hAnsi="黑体" w:eastAsia="黑体" w:cs="黑体"/>
          <w:bCs/>
          <w:sz w:val="32"/>
          <w:szCs w:val="32"/>
        </w:rPr>
      </w:pPr>
      <w:r>
        <w:rPr>
          <w:rFonts w:hint="eastAsia" w:ascii="黑体" w:hAnsi="黑体" w:eastAsia="黑体" w:cs="黑体"/>
          <w:bCs/>
          <w:sz w:val="32"/>
          <w:szCs w:val="32"/>
        </w:rPr>
        <w:t>法定代表人授权书</w:t>
      </w:r>
    </w:p>
    <w:p>
      <w:pPr>
        <w:spacing w:line="480" w:lineRule="auto"/>
        <w:rPr>
          <w:rFonts w:ascii="宋体" w:hAnsi="宋体"/>
          <w:sz w:val="28"/>
          <w:szCs w:val="28"/>
        </w:rPr>
      </w:pPr>
    </w:p>
    <w:p>
      <w:pPr>
        <w:spacing w:line="480" w:lineRule="auto"/>
        <w:rPr>
          <w:rFonts w:ascii="仿宋_GB2312" w:hAnsi="仿宋_GB2312" w:eastAsia="仿宋_GB2312" w:cs="仿宋_GB2312"/>
          <w:sz w:val="32"/>
          <w:szCs w:val="32"/>
          <w:u w:val="single"/>
          <w:lang w:val="zh-CN"/>
        </w:rPr>
      </w:pPr>
      <w:r>
        <w:rPr>
          <w:rFonts w:hint="eastAsia" w:ascii="仿宋_GB2312" w:hAnsi="仿宋_GB2312" w:eastAsia="仿宋_GB2312" w:cs="仿宋_GB2312"/>
          <w:sz w:val="32"/>
          <w:szCs w:val="32"/>
        </w:rPr>
        <w:t>四川省妇幼保健院：</w:t>
      </w:r>
    </w:p>
    <w:p>
      <w:pPr>
        <w:tabs>
          <w:tab w:val="left" w:pos="720"/>
          <w:tab w:val="left" w:pos="6300"/>
        </w:tabs>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lang w:val="zh-CN"/>
        </w:rPr>
        <w:t>（法定代表人姓名、职务）</w:t>
      </w:r>
      <w:r>
        <w:rPr>
          <w:rFonts w:hint="eastAsia" w:ascii="仿宋_GB2312" w:hAnsi="仿宋_GB2312" w:eastAsia="仿宋_GB2312" w:cs="仿宋_GB2312"/>
          <w:sz w:val="32"/>
          <w:szCs w:val="32"/>
          <w:lang w:val="zh-CN"/>
        </w:rPr>
        <w:t>兹授权</w:t>
      </w:r>
      <w:r>
        <w:rPr>
          <w:rFonts w:hint="eastAsia" w:ascii="仿宋_GB2312" w:hAnsi="仿宋_GB2312" w:eastAsia="仿宋_GB2312" w:cs="仿宋_GB2312"/>
          <w:sz w:val="32"/>
          <w:szCs w:val="32"/>
          <w:u w:val="single"/>
          <w:lang w:val="zh-CN"/>
        </w:rPr>
        <w:t>（被授权人姓名、职务）</w:t>
      </w:r>
      <w:r>
        <w:rPr>
          <w:rFonts w:hint="eastAsia" w:ascii="仿宋_GB2312" w:hAnsi="仿宋_GB2312" w:eastAsia="仿宋_GB2312" w:cs="仿宋_GB2312"/>
          <w:sz w:val="32"/>
          <w:szCs w:val="32"/>
          <w:lang w:val="zh-CN"/>
        </w:rPr>
        <w:t>为我方</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lang w:val="zh-CN"/>
        </w:rPr>
        <w:t>项目投标活动的合法代表，以我方名义全权处理该项目有关投标、签订合同以及执行合同等一切事宜。</w:t>
      </w:r>
    </w:p>
    <w:p>
      <w:pPr>
        <w:tabs>
          <w:tab w:val="left" w:pos="6300"/>
        </w:tabs>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480" w:lineRule="auto"/>
        <w:rPr>
          <w:rFonts w:ascii="仿宋_GB2312" w:hAnsi="仿宋_GB2312" w:eastAsia="仿宋_GB2312" w:cs="仿宋_GB2312"/>
          <w:kern w:val="0"/>
          <w:sz w:val="32"/>
          <w:szCs w:val="32"/>
        </w:rPr>
      </w:pPr>
    </w:p>
    <w:p>
      <w:pPr>
        <w:spacing w:line="48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djustRightIn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供应商名称：（盖章）</w:t>
      </w:r>
    </w:p>
    <w:p>
      <w:pPr>
        <w:pStyle w:val="2"/>
        <w:rPr>
          <w:sz w:val="32"/>
          <w:szCs w:val="32"/>
        </w:rPr>
      </w:pPr>
    </w:p>
    <w:p>
      <w:pPr>
        <w:adjustRightIn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法定代表人（签字或加盖个人名章）：</w:t>
      </w:r>
    </w:p>
    <w:p>
      <w:pPr>
        <w:pStyle w:val="2"/>
        <w:rPr>
          <w:sz w:val="32"/>
          <w:szCs w:val="32"/>
        </w:rPr>
      </w:pPr>
    </w:p>
    <w:p>
      <w:pPr>
        <w:adjustRightIn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授权代表人签字：</w:t>
      </w:r>
    </w:p>
    <w:p>
      <w:pPr>
        <w:pStyle w:val="2"/>
        <w:ind w:firstLine="0"/>
        <w:rPr>
          <w:rFonts w:ascii="仿宋_GB2312" w:hAnsi="仿宋_GB2312" w:eastAsia="仿宋_GB2312" w:cs="仿宋_GB2312"/>
          <w:kern w:val="0"/>
          <w:sz w:val="32"/>
          <w:szCs w:val="32"/>
        </w:rPr>
      </w:pPr>
    </w:p>
    <w:p>
      <w:pPr>
        <w:adjustRightInd w:val="0"/>
        <w:spacing w:line="400" w:lineRule="exact"/>
        <w:ind w:firstLine="3360" w:firstLineChars="1050"/>
        <w:jc w:val="left"/>
        <w:rPr>
          <w:rFonts w:ascii="仿宋_GB2312" w:hAnsi="仿宋_GB2312" w:eastAsia="仿宋_GB2312" w:cs="仿宋_GB2312"/>
          <w:kern w:val="0"/>
          <w:sz w:val="32"/>
          <w:szCs w:val="32"/>
        </w:rPr>
      </w:pPr>
    </w:p>
    <w:p>
      <w:pPr>
        <w:spacing w:line="400" w:lineRule="exact"/>
        <w:ind w:firstLine="4160" w:firstLineChars="13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pPr>
        <w:adjustRightInd w:val="0"/>
        <w:spacing w:line="400" w:lineRule="exact"/>
        <w:ind w:firstLine="560" w:firstLineChars="200"/>
        <w:jc w:val="left"/>
        <w:rPr>
          <w:rFonts w:ascii="仿宋_GB2312" w:hAnsi="仿宋_GB2312" w:eastAsia="仿宋_GB2312" w:cs="仿宋_GB2312"/>
          <w:kern w:val="0"/>
          <w:sz w:val="28"/>
          <w:szCs w:val="28"/>
        </w:rPr>
      </w:pPr>
    </w:p>
    <w:p>
      <w:pPr>
        <w:adjustRightInd w:val="0"/>
        <w:spacing w:line="5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特别说明：上述证明文件附有法定代表人、授权代表身份证复印件（加盖公章）时才能生效。</w:t>
      </w:r>
    </w:p>
    <w:p>
      <w:pPr>
        <w:pStyle w:val="2"/>
        <w:rPr>
          <w:rFonts w:ascii="仿宋_GB2312" w:hAnsi="仿宋_GB2312" w:eastAsia="仿宋_GB2312" w:cs="仿宋_GB2312"/>
          <w:b/>
          <w:bCs/>
          <w:kern w:val="0"/>
          <w:sz w:val="28"/>
          <w:szCs w:val="28"/>
        </w:rPr>
      </w:pPr>
    </w:p>
    <w:p>
      <w:pPr>
        <w:rPr>
          <w:rFonts w:ascii="黑体" w:hAnsi="黑体" w:eastAsia="黑体"/>
          <w:sz w:val="32"/>
          <w:szCs w:val="32"/>
        </w:rPr>
      </w:pPr>
    </w:p>
    <w:p>
      <w:pPr>
        <w:rPr>
          <w:rFonts w:ascii="宋体" w:hAnsi="宋体" w:cs="Arial"/>
          <w:b/>
          <w:bCs/>
          <w:sz w:val="32"/>
          <w:szCs w:val="32"/>
        </w:rPr>
      </w:pPr>
      <w:r>
        <w:rPr>
          <w:rFonts w:hint="eastAsia" w:ascii="黑体" w:hAnsi="黑体" w:eastAsia="黑体"/>
          <w:sz w:val="32"/>
          <w:szCs w:val="32"/>
        </w:rPr>
        <w:t>附件4-4：</w:t>
      </w:r>
      <w:r>
        <w:rPr>
          <w:rFonts w:hint="eastAsia" w:asciiTheme="minorEastAsia" w:hAnsiTheme="minorEastAsia"/>
          <w:b/>
          <w:sz w:val="32"/>
          <w:szCs w:val="32"/>
        </w:rPr>
        <w:t xml:space="preserve">      </w:t>
      </w:r>
      <w:r>
        <w:rPr>
          <w:rFonts w:hint="eastAsia" w:ascii="黑体" w:hAnsi="黑体" w:eastAsia="黑体" w:cs="黑体"/>
          <w:bCs/>
          <w:sz w:val="44"/>
          <w:szCs w:val="44"/>
        </w:rPr>
        <w:t xml:space="preserve"> 类似项目业绩一览表</w:t>
      </w:r>
    </w:p>
    <w:p>
      <w:pPr>
        <w:spacing w:line="400" w:lineRule="exact"/>
        <w:rPr>
          <w:rFonts w:ascii="宋体" w:hAnsi="宋体" w:cs="Arial"/>
          <w:sz w:val="24"/>
        </w:rPr>
      </w:pPr>
    </w:p>
    <w:tbl>
      <w:tblPr>
        <w:tblStyle w:val="9"/>
        <w:tblW w:w="85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1374"/>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400" w:lineRule="exact"/>
              <w:ind w:firstLine="105" w:firstLineChars="50"/>
              <w:rPr>
                <w:rFonts w:ascii="宋体" w:hAnsi="宋体" w:cs="Arial"/>
                <w:b/>
              </w:rPr>
            </w:pPr>
            <w:r>
              <w:rPr>
                <w:rFonts w:hint="eastAsia" w:ascii="宋体" w:hAnsi="宋体" w:cs="Arial"/>
                <w:b/>
              </w:rPr>
              <w:t>年份</w:t>
            </w:r>
          </w:p>
        </w:tc>
        <w:tc>
          <w:tcPr>
            <w:tcW w:w="1440" w:type="dxa"/>
            <w:vAlign w:val="center"/>
          </w:tcPr>
          <w:p>
            <w:pPr>
              <w:spacing w:line="400" w:lineRule="exact"/>
              <w:jc w:val="center"/>
              <w:rPr>
                <w:rFonts w:ascii="宋体" w:hAnsi="宋体" w:cs="Arial"/>
                <w:b/>
              </w:rPr>
            </w:pPr>
            <w:r>
              <w:rPr>
                <w:rFonts w:hint="eastAsia" w:ascii="宋体" w:hAnsi="宋体" w:cs="Arial"/>
                <w:b/>
              </w:rPr>
              <w:t>用户名称</w:t>
            </w:r>
          </w:p>
        </w:tc>
        <w:tc>
          <w:tcPr>
            <w:tcW w:w="1320" w:type="dxa"/>
            <w:vAlign w:val="center"/>
          </w:tcPr>
          <w:p>
            <w:pPr>
              <w:spacing w:line="400" w:lineRule="exact"/>
              <w:jc w:val="center"/>
              <w:rPr>
                <w:rFonts w:ascii="宋体" w:hAnsi="宋体" w:cs="Arial"/>
                <w:b/>
              </w:rPr>
            </w:pPr>
            <w:r>
              <w:rPr>
                <w:rFonts w:ascii="宋体" w:hAnsi="宋体" w:cs="Arial"/>
                <w:b/>
              </w:rPr>
              <w:t>项目名称</w:t>
            </w:r>
          </w:p>
        </w:tc>
        <w:tc>
          <w:tcPr>
            <w:tcW w:w="1161" w:type="dxa"/>
            <w:vAlign w:val="center"/>
          </w:tcPr>
          <w:p>
            <w:pPr>
              <w:spacing w:line="400" w:lineRule="exact"/>
              <w:jc w:val="center"/>
              <w:rPr>
                <w:rFonts w:ascii="宋体" w:hAnsi="宋体" w:cs="Arial"/>
                <w:b/>
              </w:rPr>
            </w:pPr>
            <w:r>
              <w:rPr>
                <w:rFonts w:ascii="宋体" w:hAnsi="宋体" w:cs="Arial"/>
                <w:b/>
              </w:rPr>
              <w:t>完成时间</w:t>
            </w:r>
          </w:p>
        </w:tc>
        <w:tc>
          <w:tcPr>
            <w:tcW w:w="1260" w:type="dxa"/>
            <w:vAlign w:val="center"/>
          </w:tcPr>
          <w:p>
            <w:pPr>
              <w:spacing w:line="400" w:lineRule="exact"/>
              <w:ind w:firstLine="105" w:firstLineChars="50"/>
              <w:rPr>
                <w:rFonts w:ascii="宋体" w:hAnsi="宋体" w:cs="Arial"/>
                <w:b/>
              </w:rPr>
            </w:pPr>
            <w:r>
              <w:rPr>
                <w:rFonts w:ascii="宋体" w:hAnsi="宋体" w:cs="Arial"/>
                <w:b/>
              </w:rPr>
              <w:t>合同金额</w:t>
            </w:r>
          </w:p>
        </w:tc>
        <w:tc>
          <w:tcPr>
            <w:tcW w:w="1374" w:type="dxa"/>
            <w:tcBorders>
              <w:right w:val="single" w:color="auto" w:sz="4" w:space="0"/>
            </w:tcBorders>
            <w:vAlign w:val="center"/>
          </w:tcPr>
          <w:p>
            <w:pPr>
              <w:spacing w:line="400" w:lineRule="exact"/>
              <w:rPr>
                <w:rFonts w:ascii="宋体" w:hAnsi="宋体" w:cs="Arial"/>
                <w:b/>
              </w:rPr>
            </w:pPr>
            <w:r>
              <w:rPr>
                <w:rFonts w:hint="eastAsia" w:ascii="宋体" w:hAnsi="宋体" w:cs="Arial"/>
                <w:b/>
              </w:rPr>
              <w:t>完成项目质量</w:t>
            </w:r>
          </w:p>
        </w:tc>
        <w:tc>
          <w:tcPr>
            <w:tcW w:w="1305" w:type="dxa"/>
            <w:tcBorders>
              <w:left w:val="single" w:color="auto" w:sz="4" w:space="0"/>
            </w:tcBorders>
            <w:vAlign w:val="center"/>
          </w:tcPr>
          <w:p>
            <w:pPr>
              <w:spacing w:line="400" w:lineRule="exact"/>
              <w:rPr>
                <w:rFonts w:ascii="宋体" w:hAnsi="宋体" w:cs="Arial"/>
                <w:b/>
              </w:rPr>
            </w:pPr>
            <w:r>
              <w:rPr>
                <w:rFonts w:hint="eastAsia" w:ascii="宋体" w:hAnsi="宋体" w:cs="Arial"/>
                <w:b/>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Arial"/>
              </w:rPr>
            </w:pPr>
          </w:p>
        </w:tc>
        <w:tc>
          <w:tcPr>
            <w:tcW w:w="1440" w:type="dxa"/>
            <w:vAlign w:val="center"/>
          </w:tcPr>
          <w:p>
            <w:pPr>
              <w:spacing w:line="400" w:lineRule="exact"/>
              <w:jc w:val="center"/>
              <w:rPr>
                <w:rFonts w:ascii="宋体" w:hAnsi="宋体" w:cs="Arial"/>
              </w:rPr>
            </w:pPr>
          </w:p>
        </w:tc>
        <w:tc>
          <w:tcPr>
            <w:tcW w:w="1320" w:type="dxa"/>
            <w:vAlign w:val="center"/>
          </w:tcPr>
          <w:p>
            <w:pPr>
              <w:spacing w:line="400" w:lineRule="exact"/>
              <w:jc w:val="center"/>
              <w:rPr>
                <w:rFonts w:ascii="宋体" w:hAnsi="宋体" w:cs="Arial"/>
              </w:rPr>
            </w:pPr>
          </w:p>
        </w:tc>
        <w:tc>
          <w:tcPr>
            <w:tcW w:w="1161" w:type="dxa"/>
            <w:vAlign w:val="center"/>
          </w:tcPr>
          <w:p>
            <w:pPr>
              <w:spacing w:line="400" w:lineRule="exact"/>
              <w:jc w:val="center"/>
              <w:rPr>
                <w:rFonts w:ascii="宋体" w:hAnsi="宋体" w:cs="Arial"/>
              </w:rPr>
            </w:pPr>
          </w:p>
        </w:tc>
        <w:tc>
          <w:tcPr>
            <w:tcW w:w="1260" w:type="dxa"/>
            <w:vAlign w:val="center"/>
          </w:tcPr>
          <w:p>
            <w:pPr>
              <w:spacing w:line="400" w:lineRule="exact"/>
              <w:jc w:val="center"/>
              <w:rPr>
                <w:rFonts w:ascii="宋体" w:hAnsi="宋体" w:cs="Arial"/>
              </w:rPr>
            </w:pPr>
          </w:p>
        </w:tc>
        <w:tc>
          <w:tcPr>
            <w:tcW w:w="1374" w:type="dxa"/>
            <w:tcBorders>
              <w:right w:val="single" w:color="auto" w:sz="4" w:space="0"/>
            </w:tcBorders>
            <w:vAlign w:val="center"/>
          </w:tcPr>
          <w:p>
            <w:pPr>
              <w:spacing w:line="400" w:lineRule="exact"/>
              <w:jc w:val="center"/>
              <w:rPr>
                <w:rFonts w:ascii="宋体" w:hAnsi="宋体" w:cs="Arial"/>
              </w:rPr>
            </w:pPr>
          </w:p>
        </w:tc>
        <w:tc>
          <w:tcPr>
            <w:tcW w:w="1305"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Arial"/>
              </w:rPr>
            </w:pPr>
          </w:p>
        </w:tc>
        <w:tc>
          <w:tcPr>
            <w:tcW w:w="1440" w:type="dxa"/>
            <w:vAlign w:val="center"/>
          </w:tcPr>
          <w:p>
            <w:pPr>
              <w:spacing w:line="400" w:lineRule="exact"/>
              <w:jc w:val="center"/>
              <w:rPr>
                <w:rFonts w:ascii="宋体" w:hAnsi="宋体" w:cs="Arial"/>
              </w:rPr>
            </w:pPr>
          </w:p>
        </w:tc>
        <w:tc>
          <w:tcPr>
            <w:tcW w:w="1320" w:type="dxa"/>
            <w:vAlign w:val="center"/>
          </w:tcPr>
          <w:p>
            <w:pPr>
              <w:spacing w:line="400" w:lineRule="exact"/>
              <w:jc w:val="center"/>
              <w:rPr>
                <w:rFonts w:ascii="宋体" w:hAnsi="宋体" w:cs="Arial"/>
              </w:rPr>
            </w:pPr>
          </w:p>
        </w:tc>
        <w:tc>
          <w:tcPr>
            <w:tcW w:w="1161" w:type="dxa"/>
            <w:vAlign w:val="center"/>
          </w:tcPr>
          <w:p>
            <w:pPr>
              <w:spacing w:line="400" w:lineRule="exact"/>
              <w:jc w:val="center"/>
              <w:rPr>
                <w:rFonts w:ascii="宋体" w:hAnsi="宋体" w:cs="Arial"/>
              </w:rPr>
            </w:pPr>
          </w:p>
        </w:tc>
        <w:tc>
          <w:tcPr>
            <w:tcW w:w="1260" w:type="dxa"/>
            <w:vAlign w:val="center"/>
          </w:tcPr>
          <w:p>
            <w:pPr>
              <w:spacing w:line="400" w:lineRule="exact"/>
              <w:jc w:val="center"/>
              <w:rPr>
                <w:rFonts w:ascii="宋体" w:hAnsi="宋体" w:cs="Arial"/>
              </w:rPr>
            </w:pPr>
          </w:p>
        </w:tc>
        <w:tc>
          <w:tcPr>
            <w:tcW w:w="1374" w:type="dxa"/>
            <w:tcBorders>
              <w:right w:val="single" w:color="auto" w:sz="4" w:space="0"/>
            </w:tcBorders>
            <w:vAlign w:val="center"/>
          </w:tcPr>
          <w:p>
            <w:pPr>
              <w:spacing w:line="400" w:lineRule="exact"/>
              <w:jc w:val="center"/>
              <w:rPr>
                <w:rFonts w:ascii="宋体" w:hAnsi="宋体" w:cs="Arial"/>
              </w:rPr>
            </w:pPr>
          </w:p>
        </w:tc>
        <w:tc>
          <w:tcPr>
            <w:tcW w:w="1305"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Arial"/>
              </w:rPr>
            </w:pPr>
          </w:p>
        </w:tc>
        <w:tc>
          <w:tcPr>
            <w:tcW w:w="1440" w:type="dxa"/>
            <w:vAlign w:val="center"/>
          </w:tcPr>
          <w:p>
            <w:pPr>
              <w:spacing w:line="400" w:lineRule="exact"/>
              <w:jc w:val="center"/>
              <w:rPr>
                <w:rFonts w:ascii="宋体" w:hAnsi="宋体" w:cs="Arial"/>
              </w:rPr>
            </w:pPr>
          </w:p>
        </w:tc>
        <w:tc>
          <w:tcPr>
            <w:tcW w:w="1320" w:type="dxa"/>
            <w:vAlign w:val="center"/>
          </w:tcPr>
          <w:p>
            <w:pPr>
              <w:spacing w:line="400" w:lineRule="exact"/>
              <w:jc w:val="center"/>
              <w:rPr>
                <w:rFonts w:ascii="宋体" w:hAnsi="宋体" w:cs="Arial"/>
              </w:rPr>
            </w:pPr>
          </w:p>
        </w:tc>
        <w:tc>
          <w:tcPr>
            <w:tcW w:w="1161" w:type="dxa"/>
            <w:vAlign w:val="center"/>
          </w:tcPr>
          <w:p>
            <w:pPr>
              <w:spacing w:line="400" w:lineRule="exact"/>
              <w:jc w:val="center"/>
              <w:rPr>
                <w:rFonts w:ascii="宋体" w:hAnsi="宋体" w:cs="Arial"/>
              </w:rPr>
            </w:pPr>
          </w:p>
        </w:tc>
        <w:tc>
          <w:tcPr>
            <w:tcW w:w="1260" w:type="dxa"/>
            <w:vAlign w:val="center"/>
          </w:tcPr>
          <w:p>
            <w:pPr>
              <w:spacing w:line="400" w:lineRule="exact"/>
              <w:jc w:val="center"/>
              <w:rPr>
                <w:rFonts w:ascii="宋体" w:hAnsi="宋体" w:cs="Arial"/>
              </w:rPr>
            </w:pPr>
          </w:p>
        </w:tc>
        <w:tc>
          <w:tcPr>
            <w:tcW w:w="1374" w:type="dxa"/>
            <w:tcBorders>
              <w:right w:val="single" w:color="auto" w:sz="4" w:space="0"/>
            </w:tcBorders>
            <w:vAlign w:val="center"/>
          </w:tcPr>
          <w:p>
            <w:pPr>
              <w:spacing w:line="400" w:lineRule="exact"/>
              <w:jc w:val="center"/>
              <w:rPr>
                <w:rFonts w:ascii="宋体" w:hAnsi="宋体" w:cs="Arial"/>
              </w:rPr>
            </w:pPr>
          </w:p>
        </w:tc>
        <w:tc>
          <w:tcPr>
            <w:tcW w:w="1305"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Arial"/>
              </w:rPr>
            </w:pPr>
          </w:p>
        </w:tc>
        <w:tc>
          <w:tcPr>
            <w:tcW w:w="1440" w:type="dxa"/>
            <w:tcBorders>
              <w:right w:val="single" w:color="auto" w:sz="4" w:space="0"/>
            </w:tcBorders>
            <w:vAlign w:val="center"/>
          </w:tcPr>
          <w:p>
            <w:pPr>
              <w:spacing w:line="400" w:lineRule="exact"/>
              <w:jc w:val="center"/>
              <w:rPr>
                <w:rFonts w:ascii="宋体" w:hAnsi="宋体" w:cs="Arial"/>
              </w:rPr>
            </w:pPr>
          </w:p>
        </w:tc>
        <w:tc>
          <w:tcPr>
            <w:tcW w:w="1320" w:type="dxa"/>
            <w:tcBorders>
              <w:left w:val="single" w:color="auto" w:sz="4" w:space="0"/>
            </w:tcBorders>
            <w:vAlign w:val="center"/>
          </w:tcPr>
          <w:p>
            <w:pPr>
              <w:spacing w:line="400" w:lineRule="exact"/>
              <w:jc w:val="center"/>
              <w:rPr>
                <w:rFonts w:ascii="宋体" w:hAnsi="宋体" w:cs="Arial"/>
              </w:rPr>
            </w:pPr>
          </w:p>
        </w:tc>
        <w:tc>
          <w:tcPr>
            <w:tcW w:w="1161" w:type="dxa"/>
            <w:vAlign w:val="center"/>
          </w:tcPr>
          <w:p>
            <w:pPr>
              <w:spacing w:line="400" w:lineRule="exact"/>
              <w:jc w:val="center"/>
              <w:rPr>
                <w:rFonts w:ascii="宋体" w:hAnsi="宋体" w:cs="Arial"/>
              </w:rPr>
            </w:pPr>
          </w:p>
        </w:tc>
        <w:tc>
          <w:tcPr>
            <w:tcW w:w="1260" w:type="dxa"/>
            <w:vAlign w:val="center"/>
          </w:tcPr>
          <w:p>
            <w:pPr>
              <w:spacing w:line="400" w:lineRule="exact"/>
              <w:jc w:val="center"/>
              <w:rPr>
                <w:rFonts w:ascii="宋体" w:hAnsi="宋体" w:cs="Arial"/>
              </w:rPr>
            </w:pPr>
          </w:p>
        </w:tc>
        <w:tc>
          <w:tcPr>
            <w:tcW w:w="1374" w:type="dxa"/>
            <w:tcBorders>
              <w:right w:val="single" w:color="auto" w:sz="4" w:space="0"/>
            </w:tcBorders>
            <w:vAlign w:val="center"/>
          </w:tcPr>
          <w:p>
            <w:pPr>
              <w:spacing w:line="400" w:lineRule="exact"/>
              <w:jc w:val="center"/>
              <w:rPr>
                <w:rFonts w:ascii="宋体" w:hAnsi="宋体" w:cs="Arial"/>
              </w:rPr>
            </w:pPr>
          </w:p>
        </w:tc>
        <w:tc>
          <w:tcPr>
            <w:tcW w:w="1305"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ascii="宋体" w:hAnsi="宋体" w:cs="Arial"/>
              </w:rPr>
            </w:pPr>
          </w:p>
        </w:tc>
        <w:tc>
          <w:tcPr>
            <w:tcW w:w="1440" w:type="dxa"/>
            <w:tcBorders>
              <w:right w:val="single" w:color="auto" w:sz="4" w:space="0"/>
            </w:tcBorders>
            <w:vAlign w:val="center"/>
          </w:tcPr>
          <w:p>
            <w:pPr>
              <w:spacing w:line="400" w:lineRule="exact"/>
              <w:jc w:val="center"/>
              <w:rPr>
                <w:rFonts w:ascii="宋体" w:hAnsi="宋体" w:cs="Arial"/>
              </w:rPr>
            </w:pPr>
          </w:p>
        </w:tc>
        <w:tc>
          <w:tcPr>
            <w:tcW w:w="1320" w:type="dxa"/>
            <w:tcBorders>
              <w:left w:val="single" w:color="auto" w:sz="4" w:space="0"/>
            </w:tcBorders>
            <w:vAlign w:val="center"/>
          </w:tcPr>
          <w:p>
            <w:pPr>
              <w:spacing w:line="400" w:lineRule="exact"/>
              <w:jc w:val="center"/>
              <w:rPr>
                <w:rFonts w:ascii="宋体" w:hAnsi="宋体" w:cs="Arial"/>
              </w:rPr>
            </w:pPr>
          </w:p>
        </w:tc>
        <w:tc>
          <w:tcPr>
            <w:tcW w:w="1161" w:type="dxa"/>
            <w:vAlign w:val="center"/>
          </w:tcPr>
          <w:p>
            <w:pPr>
              <w:spacing w:line="400" w:lineRule="exact"/>
              <w:jc w:val="center"/>
              <w:rPr>
                <w:rFonts w:ascii="宋体" w:hAnsi="宋体" w:cs="Arial"/>
              </w:rPr>
            </w:pPr>
          </w:p>
        </w:tc>
        <w:tc>
          <w:tcPr>
            <w:tcW w:w="1260" w:type="dxa"/>
            <w:vAlign w:val="center"/>
          </w:tcPr>
          <w:p>
            <w:pPr>
              <w:spacing w:line="400" w:lineRule="exact"/>
              <w:jc w:val="center"/>
              <w:rPr>
                <w:rFonts w:ascii="宋体" w:hAnsi="宋体" w:cs="Arial"/>
              </w:rPr>
            </w:pPr>
          </w:p>
        </w:tc>
        <w:tc>
          <w:tcPr>
            <w:tcW w:w="1374" w:type="dxa"/>
            <w:tcBorders>
              <w:right w:val="single" w:color="auto" w:sz="4" w:space="0"/>
            </w:tcBorders>
            <w:vAlign w:val="center"/>
          </w:tcPr>
          <w:p>
            <w:pPr>
              <w:spacing w:line="400" w:lineRule="exact"/>
              <w:jc w:val="center"/>
              <w:rPr>
                <w:rFonts w:ascii="宋体" w:hAnsi="宋体" w:cs="Arial"/>
              </w:rPr>
            </w:pPr>
          </w:p>
        </w:tc>
        <w:tc>
          <w:tcPr>
            <w:tcW w:w="1305" w:type="dxa"/>
            <w:tcBorders>
              <w:left w:val="single" w:color="auto" w:sz="4" w:space="0"/>
            </w:tcBorders>
            <w:vAlign w:val="center"/>
          </w:tcPr>
          <w:p>
            <w:pPr>
              <w:spacing w:line="400" w:lineRule="exact"/>
              <w:jc w:val="center"/>
              <w:rPr>
                <w:rFonts w:ascii="宋体" w:hAnsi="宋体" w:cs="Aria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宋体" w:hAnsi="宋体" w:cs="Arial"/>
          <w:sz w:val="24"/>
          <w:szCs w:val="24"/>
        </w:rPr>
      </w:pPr>
    </w:p>
    <w:p>
      <w:pPr>
        <w:widowControl/>
        <w:wordWrap w:val="0"/>
        <w:spacing w:line="360" w:lineRule="auto"/>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注：以上业绩需提供有关书面证明材料。“合同金额”需提供合同复印件；“完成项目质量”需提供合同验收合格或用户单位书面证明材料。</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供应商名称：    （盖章）</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法定代表人（或负责人）或授权代表（签字或加盖个人名章）：</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w:t>
      </w:r>
    </w:p>
    <w:p>
      <w:pPr>
        <w:widowControl/>
        <w:wordWrap w:val="0"/>
        <w:jc w:val="left"/>
      </w:pPr>
      <w:r>
        <w:rPr>
          <w:rFonts w:ascii="Segoe UI" w:hAnsi="Segoe UI" w:eastAsia="宋体" w:cs="Segoe UI"/>
          <w:kern w:val="0"/>
          <w:sz w:val="18"/>
          <w:szCs w:val="18"/>
        </w:rPr>
        <w:t> </w:t>
      </w:r>
    </w:p>
    <w:p>
      <w:pPr>
        <w:tabs>
          <w:tab w:val="left" w:pos="480"/>
          <w:tab w:val="left" w:pos="6300"/>
        </w:tabs>
        <w:spacing w:line="360" w:lineRule="auto"/>
        <w:jc w:val="left"/>
        <w:rPr>
          <w:rFonts w:asciiTheme="minorEastAsia" w:hAnsiTheme="minorEastAsia"/>
          <w:b/>
          <w:sz w:val="32"/>
          <w:szCs w:val="32"/>
        </w:rPr>
      </w:pPr>
    </w:p>
    <w:p>
      <w:pPr>
        <w:tabs>
          <w:tab w:val="left" w:pos="480"/>
          <w:tab w:val="left" w:pos="6300"/>
        </w:tabs>
        <w:spacing w:line="360" w:lineRule="auto"/>
        <w:ind w:firstLine="643" w:firstLineChars="200"/>
        <w:jc w:val="left"/>
        <w:rPr>
          <w:rFonts w:asciiTheme="minorEastAsia" w:hAnsiTheme="minorEastAsia"/>
          <w:b/>
          <w:sz w:val="32"/>
          <w:szCs w:val="32"/>
        </w:rPr>
      </w:pPr>
    </w:p>
    <w:p>
      <w:pPr>
        <w:tabs>
          <w:tab w:val="left" w:pos="480"/>
          <w:tab w:val="left" w:pos="6300"/>
        </w:tabs>
        <w:spacing w:line="360" w:lineRule="auto"/>
        <w:ind w:firstLine="643" w:firstLineChars="200"/>
        <w:jc w:val="left"/>
        <w:rPr>
          <w:rFonts w:asciiTheme="minorEastAsia" w:hAnsiTheme="minorEastAsia"/>
          <w:b/>
          <w:sz w:val="32"/>
          <w:szCs w:val="32"/>
        </w:rPr>
      </w:pPr>
    </w:p>
    <w:p>
      <w:pPr>
        <w:tabs>
          <w:tab w:val="left" w:pos="6645"/>
        </w:tabs>
        <w:spacing w:line="360" w:lineRule="auto"/>
        <w:rPr>
          <w:rFonts w:ascii="黑体" w:hAnsi="黑体" w:eastAsia="黑体"/>
          <w:sz w:val="32"/>
          <w:szCs w:val="32"/>
        </w:rPr>
      </w:pPr>
      <w:r>
        <w:rPr>
          <w:rFonts w:hint="eastAsia" w:ascii="黑体" w:hAnsi="黑体" w:eastAsia="黑体"/>
          <w:sz w:val="32"/>
          <w:szCs w:val="32"/>
        </w:rPr>
        <w:t xml:space="preserve">附件5：                           </w:t>
      </w:r>
    </w:p>
    <w:p>
      <w:pPr>
        <w:spacing w:line="360" w:lineRule="auto"/>
        <w:ind w:firstLine="3080" w:firstLineChars="700"/>
        <w:rPr>
          <w:rFonts w:ascii="方正小标宋简体" w:eastAsia="方正小标宋简体" w:hAnsiTheme="minorEastAsia"/>
          <w:sz w:val="44"/>
          <w:szCs w:val="44"/>
          <w:lang w:val="zh-CN"/>
        </w:rPr>
      </w:pPr>
      <w:r>
        <w:rPr>
          <w:rFonts w:hint="eastAsia" w:ascii="方正小标宋简体" w:eastAsia="方正小标宋简体" w:hAnsiTheme="minorEastAsia"/>
          <w:sz w:val="44"/>
          <w:szCs w:val="44"/>
          <w:lang w:val="zh-CN"/>
        </w:rPr>
        <w:t>承 诺 函</w:t>
      </w:r>
    </w:p>
    <w:p>
      <w:pPr>
        <w:spacing w:line="360" w:lineRule="auto"/>
        <w:ind w:firstLine="562" w:firstLineChars="200"/>
        <w:jc w:val="center"/>
        <w:rPr>
          <w:rFonts w:ascii="宋体" w:hAnsi="宋体" w:eastAsia="黑体"/>
          <w:b/>
          <w:sz w:val="28"/>
          <w:szCs w:val="28"/>
        </w:rPr>
      </w:pPr>
    </w:p>
    <w:p>
      <w:pPr>
        <w:spacing w:line="560" w:lineRule="exact"/>
        <w:jc w:val="left"/>
        <w:rPr>
          <w:rFonts w:ascii="仿宋_GB2312" w:hAnsi="宋体" w:eastAsia="仿宋_GB2312"/>
          <w:sz w:val="32"/>
          <w:szCs w:val="32"/>
        </w:rPr>
      </w:pPr>
      <w:r>
        <w:rPr>
          <w:rFonts w:hint="eastAsia" w:ascii="仿宋_GB2312" w:hAnsi="宋体" w:eastAsia="仿宋_GB2312"/>
          <w:sz w:val="32"/>
          <w:szCs w:val="32"/>
        </w:rPr>
        <w:t>潜在供应商名称：</w:t>
      </w:r>
    </w:p>
    <w:p>
      <w:pPr>
        <w:pStyle w:val="16"/>
        <w:spacing w:line="560" w:lineRule="exact"/>
        <w:ind w:firstLine="640"/>
        <w:rPr>
          <w:rFonts w:ascii="仿宋_GB2312" w:hAnsi="宋体"/>
          <w:sz w:val="32"/>
          <w:szCs w:val="32"/>
        </w:rPr>
      </w:pPr>
      <w:r>
        <w:rPr>
          <w:rFonts w:hint="eastAsia" w:ascii="仿宋_GB2312" w:hAnsi="宋体"/>
          <w:sz w:val="32"/>
          <w:szCs w:val="32"/>
        </w:rPr>
        <w:t>我公司作为本次采购项目的潜在供应商，根据采购文件要求，现郑重承诺如下：</w:t>
      </w:r>
    </w:p>
    <w:p>
      <w:pPr>
        <w:pStyle w:val="16"/>
        <w:spacing w:line="560" w:lineRule="exact"/>
        <w:ind w:firstLine="640"/>
        <w:rPr>
          <w:rFonts w:ascii="仿宋_GB2312" w:hAnsi="宋体"/>
          <w:sz w:val="32"/>
          <w:szCs w:val="32"/>
        </w:rPr>
      </w:pPr>
      <w:r>
        <w:rPr>
          <w:rFonts w:hint="eastAsia" w:ascii="仿宋_GB2312" w:hAnsi="宋体"/>
          <w:sz w:val="32"/>
          <w:szCs w:val="32"/>
        </w:rPr>
        <w:t>一、满足《中华人民共和国政府采购法》第二十二条规定的条件：</w:t>
      </w:r>
    </w:p>
    <w:p>
      <w:pPr>
        <w:pStyle w:val="16"/>
        <w:spacing w:line="560" w:lineRule="exact"/>
        <w:ind w:firstLine="640"/>
        <w:rPr>
          <w:rFonts w:ascii="仿宋_GB2312" w:hAnsi="宋体"/>
          <w:sz w:val="32"/>
          <w:szCs w:val="32"/>
        </w:rPr>
      </w:pPr>
      <w:r>
        <w:rPr>
          <w:rFonts w:hint="eastAsia" w:ascii="仿宋_GB2312" w:hAnsi="宋体"/>
          <w:sz w:val="32"/>
          <w:szCs w:val="32"/>
        </w:rPr>
        <w:t>1. 具有独立承担民事责任的能力；</w:t>
      </w:r>
    </w:p>
    <w:p>
      <w:pPr>
        <w:pStyle w:val="16"/>
        <w:spacing w:line="560" w:lineRule="exact"/>
        <w:ind w:firstLine="640"/>
        <w:rPr>
          <w:rFonts w:ascii="仿宋_GB2312" w:hAnsi="宋体"/>
          <w:sz w:val="32"/>
          <w:szCs w:val="32"/>
        </w:rPr>
      </w:pPr>
      <w:r>
        <w:rPr>
          <w:rFonts w:hint="eastAsia" w:ascii="仿宋_GB2312" w:hAnsi="宋体"/>
          <w:sz w:val="32"/>
          <w:szCs w:val="32"/>
        </w:rPr>
        <w:t>2. 具有良好的商业信誉和健全的财务会计制度；</w:t>
      </w:r>
    </w:p>
    <w:p>
      <w:pPr>
        <w:pStyle w:val="16"/>
        <w:spacing w:line="560" w:lineRule="exact"/>
        <w:ind w:firstLine="640"/>
        <w:rPr>
          <w:rFonts w:ascii="仿宋_GB2312" w:hAnsi="宋体"/>
          <w:sz w:val="32"/>
          <w:szCs w:val="32"/>
        </w:rPr>
      </w:pPr>
      <w:r>
        <w:rPr>
          <w:rFonts w:hint="eastAsia" w:ascii="仿宋_GB2312" w:hAnsi="宋体"/>
          <w:sz w:val="32"/>
          <w:szCs w:val="32"/>
        </w:rPr>
        <w:t>3. 具有履行合同所必需的设备和专业技术能力；</w:t>
      </w:r>
    </w:p>
    <w:p>
      <w:pPr>
        <w:pStyle w:val="16"/>
        <w:spacing w:line="560" w:lineRule="exact"/>
        <w:ind w:firstLine="640"/>
        <w:rPr>
          <w:rFonts w:ascii="仿宋_GB2312" w:hAnsi="宋体"/>
          <w:sz w:val="32"/>
          <w:szCs w:val="32"/>
        </w:rPr>
      </w:pPr>
      <w:r>
        <w:rPr>
          <w:rFonts w:hint="eastAsia" w:ascii="仿宋_GB2312" w:hAnsi="宋体"/>
          <w:sz w:val="32"/>
          <w:szCs w:val="32"/>
        </w:rPr>
        <w:t>4. 具有依法缴纳税收和社会保障资金的良好记录；</w:t>
      </w:r>
    </w:p>
    <w:p>
      <w:pPr>
        <w:pStyle w:val="16"/>
        <w:spacing w:line="560" w:lineRule="exact"/>
        <w:ind w:firstLine="640"/>
        <w:rPr>
          <w:rFonts w:ascii="仿宋_GB2312" w:hAnsi="宋体"/>
          <w:sz w:val="32"/>
          <w:szCs w:val="32"/>
        </w:rPr>
      </w:pPr>
      <w:r>
        <w:rPr>
          <w:rFonts w:hint="eastAsia" w:ascii="仿宋_GB2312" w:hAnsi="宋体"/>
          <w:sz w:val="32"/>
          <w:szCs w:val="32"/>
        </w:rPr>
        <w:t>5. 参加本次采购活动前三年内，在经营活动中没有重大违法记录；</w:t>
      </w:r>
    </w:p>
    <w:p>
      <w:pPr>
        <w:pStyle w:val="16"/>
        <w:spacing w:line="560" w:lineRule="exact"/>
        <w:ind w:firstLine="640"/>
        <w:rPr>
          <w:rFonts w:ascii="仿宋_GB2312" w:hAnsi="宋体"/>
          <w:sz w:val="32"/>
          <w:szCs w:val="32"/>
        </w:rPr>
      </w:pPr>
      <w:r>
        <w:rPr>
          <w:rFonts w:hint="eastAsia" w:ascii="仿宋_GB2312" w:hAnsi="宋体"/>
          <w:sz w:val="32"/>
          <w:szCs w:val="32"/>
        </w:rPr>
        <w:t>6. 法律、行政法规规定的其他条件。</w:t>
      </w:r>
    </w:p>
    <w:p>
      <w:pPr>
        <w:pStyle w:val="16"/>
        <w:spacing w:line="560" w:lineRule="exact"/>
        <w:ind w:firstLine="640"/>
        <w:rPr>
          <w:rFonts w:ascii="仿宋_GB2312" w:hAnsi="宋体"/>
          <w:sz w:val="32"/>
          <w:szCs w:val="32"/>
        </w:rPr>
      </w:pPr>
      <w:r>
        <w:rPr>
          <w:rFonts w:hint="eastAsia" w:ascii="仿宋_GB2312" w:hAnsi="宋体"/>
          <w:sz w:val="32"/>
          <w:szCs w:val="32"/>
        </w:rPr>
        <w:t>二、完全接受和满足本项目采购文件中规定的实质性要求，如对采购文件有异议，已经在递交响应文件截止时间届满前依法进行维权救济，不存在对采购文件有异议的同时又参加报价以求侥幸成交或者为实现其他非法目的的行为。</w:t>
      </w:r>
    </w:p>
    <w:p>
      <w:pPr>
        <w:pStyle w:val="16"/>
        <w:spacing w:line="560" w:lineRule="exact"/>
        <w:ind w:firstLine="640"/>
        <w:rPr>
          <w:rFonts w:ascii="仿宋_GB2312" w:hAnsi="宋体"/>
          <w:sz w:val="32"/>
          <w:szCs w:val="32"/>
        </w:rPr>
      </w:pPr>
      <w:r>
        <w:rPr>
          <w:rFonts w:hint="eastAsia" w:ascii="仿宋_GB2312" w:hAnsi="宋体"/>
          <w:sz w:val="32"/>
          <w:szCs w:val="32"/>
        </w:rPr>
        <w:t>三、我方承诺在同等条件下，对于采购文件关于知识产权的实质性要求我方承诺完全响应；其它采购文件的实质性要求我方承诺完全响应。</w:t>
      </w:r>
    </w:p>
    <w:p>
      <w:pPr>
        <w:pStyle w:val="16"/>
        <w:spacing w:line="560" w:lineRule="exact"/>
        <w:ind w:firstLine="640"/>
        <w:rPr>
          <w:rFonts w:ascii="仿宋_GB2312" w:hAnsi="宋体"/>
          <w:sz w:val="32"/>
          <w:szCs w:val="32"/>
        </w:rPr>
      </w:pPr>
      <w:r>
        <w:rPr>
          <w:rFonts w:hint="eastAsia" w:ascii="仿宋_GB2312" w:hAnsi="宋体"/>
          <w:sz w:val="32"/>
          <w:szCs w:val="32"/>
        </w:rPr>
        <w:t>四、</w:t>
      </w:r>
      <w:bookmarkStart w:id="3" w:name="_Hlk507060843"/>
      <w:r>
        <w:rPr>
          <w:rFonts w:hint="eastAsia" w:ascii="仿宋_GB2312" w:hAnsi="宋体"/>
          <w:sz w:val="32"/>
          <w:szCs w:val="32"/>
        </w:rPr>
        <w:t>参加本次采购活动，本公司以及本公司委托的代理人不属于本项目磋商文件规定的禁止参与本项目采购活动的情形，也不属于国家相关法律法规和规范性文件等规定的其他禁止参加采购活动的情形。</w:t>
      </w:r>
      <w:bookmarkEnd w:id="3"/>
    </w:p>
    <w:p>
      <w:pPr>
        <w:pStyle w:val="16"/>
        <w:spacing w:line="560" w:lineRule="exact"/>
        <w:ind w:firstLine="640"/>
        <w:rPr>
          <w:rFonts w:ascii="仿宋_GB2312" w:hAnsi="宋体"/>
          <w:sz w:val="32"/>
          <w:szCs w:val="32"/>
        </w:rPr>
      </w:pPr>
      <w:r>
        <w:rPr>
          <w:rFonts w:hint="eastAsia" w:ascii="仿宋_GB2312" w:hAnsi="宋体"/>
          <w:sz w:val="32"/>
          <w:szCs w:val="32"/>
        </w:rPr>
        <w:t>五、在参加本次采购活动前一年内，本公司如果有受到行政处罚、处理且在有效期内的失信行为，将在响应文件中全面如实反映。</w:t>
      </w:r>
    </w:p>
    <w:p>
      <w:pPr>
        <w:pStyle w:val="16"/>
        <w:spacing w:line="560" w:lineRule="exact"/>
        <w:ind w:firstLine="640"/>
        <w:rPr>
          <w:rFonts w:ascii="仿宋_GB2312" w:hAnsi="宋体"/>
          <w:sz w:val="32"/>
          <w:szCs w:val="32"/>
        </w:rPr>
      </w:pPr>
      <w:r>
        <w:rPr>
          <w:rFonts w:hint="eastAsia" w:ascii="仿宋_GB2312" w:hAnsi="宋体"/>
          <w:sz w:val="32"/>
          <w:szCs w:val="32"/>
        </w:rPr>
        <w:t>六、本公司及现任法定代表人、主要负责人在参加本次采购活动前三年内不具有行贿犯罪记录。</w:t>
      </w:r>
    </w:p>
    <w:p>
      <w:pPr>
        <w:pStyle w:val="16"/>
        <w:spacing w:line="560" w:lineRule="exact"/>
        <w:ind w:firstLine="640"/>
        <w:rPr>
          <w:rFonts w:ascii="仿宋_GB2312" w:hAnsi="宋体"/>
          <w:sz w:val="32"/>
          <w:szCs w:val="32"/>
        </w:rPr>
      </w:pPr>
      <w:r>
        <w:rPr>
          <w:rFonts w:hint="eastAsia" w:ascii="仿宋_GB2312" w:hAnsi="宋体"/>
          <w:sz w:val="32"/>
          <w:szCs w:val="32"/>
        </w:rPr>
        <w:t>七、响应文件中提供的我公司关于技术、服务、商务等响应承诺情况都是真实的、有效的、合法的。</w:t>
      </w:r>
    </w:p>
    <w:p>
      <w:pPr>
        <w:pStyle w:val="16"/>
        <w:spacing w:line="560" w:lineRule="exact"/>
        <w:ind w:firstLine="640"/>
        <w:rPr>
          <w:rFonts w:ascii="仿宋_GB2312" w:hAnsi="宋体"/>
          <w:sz w:val="32"/>
          <w:szCs w:val="32"/>
        </w:rPr>
      </w:pPr>
      <w:bookmarkStart w:id="4" w:name="_Toc495950802"/>
      <w:r>
        <w:rPr>
          <w:rFonts w:hint="eastAsia" w:ascii="仿宋_GB2312" w:hAnsi="宋体"/>
          <w:sz w:val="32"/>
          <w:szCs w:val="32"/>
        </w:rPr>
        <w:t>八、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pPr>
        <w:pStyle w:val="16"/>
        <w:spacing w:line="560" w:lineRule="exact"/>
        <w:ind w:firstLine="640"/>
        <w:rPr>
          <w:rFonts w:ascii="仿宋_GB2312" w:hAnsi="宋体"/>
          <w:sz w:val="32"/>
          <w:szCs w:val="32"/>
        </w:rPr>
      </w:pPr>
      <w:r>
        <w:rPr>
          <w:rFonts w:hint="eastAsia" w:ascii="仿宋_GB2312" w:hAnsi="宋体"/>
          <w:sz w:val="32"/>
          <w:szCs w:val="32"/>
        </w:rPr>
        <w:t>九、</w:t>
      </w:r>
      <w:bookmarkEnd w:id="4"/>
      <w:r>
        <w:rPr>
          <w:rFonts w:hint="eastAsia" w:ascii="仿宋_GB2312" w:hAnsi="宋体"/>
          <w:sz w:val="32"/>
          <w:szCs w:val="32"/>
        </w:rPr>
        <w:t>法律、行政法规、强制性标准、主管部门规范性文件对供应商或采购品目有强制性要求的，除了采购文件明确要求符合相关强制性要求并提供证明材料的条件外，我公司承诺其他所有条件也完全满足法律、行政法规、强制性标准和主管部门规范性文件的强制性要求。</w:t>
      </w:r>
    </w:p>
    <w:p>
      <w:pPr>
        <w:pStyle w:val="16"/>
        <w:spacing w:line="560" w:lineRule="exact"/>
        <w:ind w:firstLine="640"/>
        <w:rPr>
          <w:rFonts w:ascii="仿宋_GB2312" w:hAnsi="宋体"/>
          <w:sz w:val="32"/>
          <w:szCs w:val="32"/>
        </w:rPr>
      </w:pPr>
      <w:r>
        <w:rPr>
          <w:rFonts w:hint="eastAsia" w:ascii="仿宋_GB2312" w:hAnsi="宋体"/>
          <w:sz w:val="32"/>
          <w:szCs w:val="32"/>
        </w:rPr>
        <w:t>本公司对上述承诺的内容事项及响应文件的真实性负责。采购人认为有必要时，有权利对响应文件中相关证明材料的真实性进行核实，我公司承诺积极配合，及时按要求提供网站查询渠道或提供证明材料原件。如经查实我公司提供的响应文件存在虚假，我公司愿意接受院方的处罚，并承担相应法律责任后果。</w:t>
      </w:r>
    </w:p>
    <w:p>
      <w:pPr>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本《承诺函》一式贰份（壹份由承诺人自存；壹份随竞标书传递）</w:t>
      </w:r>
    </w:p>
    <w:p>
      <w:pPr>
        <w:spacing w:line="360" w:lineRule="auto"/>
        <w:ind w:firstLine="640" w:firstLineChars="200"/>
        <w:jc w:val="left"/>
        <w:rPr>
          <w:rFonts w:ascii="仿宋_GB2312" w:hAnsi="宋体" w:eastAsia="仿宋_GB2312"/>
          <w:sz w:val="32"/>
          <w:szCs w:val="32"/>
        </w:rPr>
      </w:pPr>
    </w:p>
    <w:p>
      <w:pPr>
        <w:spacing w:line="360" w:lineRule="auto"/>
        <w:ind w:firstLine="640" w:firstLineChars="200"/>
        <w:jc w:val="left"/>
        <w:rPr>
          <w:rFonts w:ascii="仿宋_GB2312" w:hAnsi="宋体" w:eastAsia="仿宋_GB2312"/>
          <w:sz w:val="32"/>
          <w:szCs w:val="32"/>
        </w:rPr>
      </w:pPr>
    </w:p>
    <w:p>
      <w:pPr>
        <w:spacing w:line="360" w:lineRule="auto"/>
        <w:ind w:firstLine="1920" w:firstLineChars="600"/>
        <w:jc w:val="left"/>
        <w:rPr>
          <w:rFonts w:ascii="仿宋_GB2312" w:hAnsi="宋体" w:eastAsia="仿宋_GB2312"/>
          <w:sz w:val="32"/>
          <w:szCs w:val="32"/>
        </w:rPr>
      </w:pPr>
      <w:r>
        <w:rPr>
          <w:rFonts w:hint="eastAsia" w:ascii="仿宋_GB2312" w:hAnsi="宋体" w:eastAsia="仿宋_GB2312"/>
          <w:sz w:val="32"/>
          <w:szCs w:val="32"/>
        </w:rPr>
        <w:t>承诺企业名称（公章）：</w:t>
      </w:r>
    </w:p>
    <w:p>
      <w:pPr>
        <w:pStyle w:val="16"/>
        <w:spacing w:line="560" w:lineRule="exact"/>
        <w:ind w:firstLine="3680" w:firstLineChars="1150"/>
      </w:pPr>
      <w:r>
        <w:rPr>
          <w:rFonts w:hint="eastAsia" w:ascii="仿宋_GB2312" w:hAnsi="宋体"/>
          <w:sz w:val="32"/>
          <w:szCs w:val="32"/>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D"/>
    <w:rsid w:val="00015297"/>
    <w:rsid w:val="000446FA"/>
    <w:rsid w:val="00053E77"/>
    <w:rsid w:val="000A1545"/>
    <w:rsid w:val="000B4391"/>
    <w:rsid w:val="000E01B3"/>
    <w:rsid w:val="0014612B"/>
    <w:rsid w:val="00152FC7"/>
    <w:rsid w:val="00161D27"/>
    <w:rsid w:val="001B396F"/>
    <w:rsid w:val="001C1A64"/>
    <w:rsid w:val="001F6577"/>
    <w:rsid w:val="00214F49"/>
    <w:rsid w:val="00216067"/>
    <w:rsid w:val="00245AC3"/>
    <w:rsid w:val="00285E1C"/>
    <w:rsid w:val="002E6006"/>
    <w:rsid w:val="003369E8"/>
    <w:rsid w:val="003A1B21"/>
    <w:rsid w:val="003B7066"/>
    <w:rsid w:val="003C4B2C"/>
    <w:rsid w:val="003D3692"/>
    <w:rsid w:val="0047373C"/>
    <w:rsid w:val="00484043"/>
    <w:rsid w:val="00494063"/>
    <w:rsid w:val="00520101"/>
    <w:rsid w:val="0054049F"/>
    <w:rsid w:val="005F1682"/>
    <w:rsid w:val="005F6969"/>
    <w:rsid w:val="0064589F"/>
    <w:rsid w:val="006E17D4"/>
    <w:rsid w:val="007522C5"/>
    <w:rsid w:val="00764832"/>
    <w:rsid w:val="00796BA3"/>
    <w:rsid w:val="007A49AD"/>
    <w:rsid w:val="007B2349"/>
    <w:rsid w:val="007C681B"/>
    <w:rsid w:val="007F78A3"/>
    <w:rsid w:val="00814A3C"/>
    <w:rsid w:val="00826EE7"/>
    <w:rsid w:val="0083448B"/>
    <w:rsid w:val="0086513D"/>
    <w:rsid w:val="008667AA"/>
    <w:rsid w:val="008836FA"/>
    <w:rsid w:val="008C021A"/>
    <w:rsid w:val="008F413B"/>
    <w:rsid w:val="00903B34"/>
    <w:rsid w:val="00937984"/>
    <w:rsid w:val="00964187"/>
    <w:rsid w:val="00972DEF"/>
    <w:rsid w:val="009E5301"/>
    <w:rsid w:val="009F3973"/>
    <w:rsid w:val="00A334AF"/>
    <w:rsid w:val="00A515AB"/>
    <w:rsid w:val="00A865C5"/>
    <w:rsid w:val="00B257E7"/>
    <w:rsid w:val="00B267A5"/>
    <w:rsid w:val="00B53666"/>
    <w:rsid w:val="00BF3F85"/>
    <w:rsid w:val="00BF6F85"/>
    <w:rsid w:val="00C058C6"/>
    <w:rsid w:val="00C90ACD"/>
    <w:rsid w:val="00CB68E2"/>
    <w:rsid w:val="00D2498F"/>
    <w:rsid w:val="00D25988"/>
    <w:rsid w:val="00D52353"/>
    <w:rsid w:val="00D54ACA"/>
    <w:rsid w:val="00D73562"/>
    <w:rsid w:val="00D93526"/>
    <w:rsid w:val="00DA3CE9"/>
    <w:rsid w:val="00DC4230"/>
    <w:rsid w:val="00E15BF3"/>
    <w:rsid w:val="00E31E91"/>
    <w:rsid w:val="00E327E1"/>
    <w:rsid w:val="00E60A9C"/>
    <w:rsid w:val="00EA5488"/>
    <w:rsid w:val="00F249A9"/>
    <w:rsid w:val="00F431E0"/>
    <w:rsid w:val="00F74291"/>
    <w:rsid w:val="00F809A2"/>
    <w:rsid w:val="00F85B5A"/>
    <w:rsid w:val="00F95D76"/>
    <w:rsid w:val="00FC1903"/>
    <w:rsid w:val="00FC192A"/>
    <w:rsid w:val="00FE6D91"/>
    <w:rsid w:val="00FF7439"/>
    <w:rsid w:val="019849A8"/>
    <w:rsid w:val="019B2786"/>
    <w:rsid w:val="02380E83"/>
    <w:rsid w:val="03B86720"/>
    <w:rsid w:val="03CD0113"/>
    <w:rsid w:val="05A312E2"/>
    <w:rsid w:val="05F07B83"/>
    <w:rsid w:val="063755AB"/>
    <w:rsid w:val="06AE2553"/>
    <w:rsid w:val="074E1E8D"/>
    <w:rsid w:val="07661DCF"/>
    <w:rsid w:val="07A22377"/>
    <w:rsid w:val="07CC7E08"/>
    <w:rsid w:val="09C3197A"/>
    <w:rsid w:val="0C34363E"/>
    <w:rsid w:val="0C5F0A05"/>
    <w:rsid w:val="0CF04062"/>
    <w:rsid w:val="0E086A4D"/>
    <w:rsid w:val="0E665B6B"/>
    <w:rsid w:val="0E752AB1"/>
    <w:rsid w:val="0F336F3F"/>
    <w:rsid w:val="0F6C6610"/>
    <w:rsid w:val="11C323B6"/>
    <w:rsid w:val="11E73EA0"/>
    <w:rsid w:val="126A6BDF"/>
    <w:rsid w:val="12F34F09"/>
    <w:rsid w:val="1369556C"/>
    <w:rsid w:val="13A33A6C"/>
    <w:rsid w:val="1548145E"/>
    <w:rsid w:val="1A9616B5"/>
    <w:rsid w:val="1B3929AF"/>
    <w:rsid w:val="1B976543"/>
    <w:rsid w:val="1BD83B01"/>
    <w:rsid w:val="1CA078F9"/>
    <w:rsid w:val="1CCC06EE"/>
    <w:rsid w:val="1DC87107"/>
    <w:rsid w:val="221E2AC4"/>
    <w:rsid w:val="226F3FF6"/>
    <w:rsid w:val="2285463F"/>
    <w:rsid w:val="22EC56D4"/>
    <w:rsid w:val="282C4737"/>
    <w:rsid w:val="2A546700"/>
    <w:rsid w:val="2C8A7350"/>
    <w:rsid w:val="2CD85038"/>
    <w:rsid w:val="2D4E20BD"/>
    <w:rsid w:val="2D807C28"/>
    <w:rsid w:val="2ED7364E"/>
    <w:rsid w:val="2F245989"/>
    <w:rsid w:val="30943B07"/>
    <w:rsid w:val="317B29B7"/>
    <w:rsid w:val="31E14B36"/>
    <w:rsid w:val="34A75CF7"/>
    <w:rsid w:val="352B6A72"/>
    <w:rsid w:val="36992884"/>
    <w:rsid w:val="3B9F4AB7"/>
    <w:rsid w:val="3C8176D7"/>
    <w:rsid w:val="3CCF52A7"/>
    <w:rsid w:val="3FF52CA7"/>
    <w:rsid w:val="419261DA"/>
    <w:rsid w:val="41FD487E"/>
    <w:rsid w:val="436F16F4"/>
    <w:rsid w:val="43EA554D"/>
    <w:rsid w:val="44E126D9"/>
    <w:rsid w:val="453C6CBD"/>
    <w:rsid w:val="45F67F27"/>
    <w:rsid w:val="47AF6ABF"/>
    <w:rsid w:val="49A03FC6"/>
    <w:rsid w:val="49C10D2B"/>
    <w:rsid w:val="4B003ACA"/>
    <w:rsid w:val="4B723FDF"/>
    <w:rsid w:val="4B817FD5"/>
    <w:rsid w:val="4EAB3C0F"/>
    <w:rsid w:val="4F7E37ED"/>
    <w:rsid w:val="51103F97"/>
    <w:rsid w:val="512D6CA6"/>
    <w:rsid w:val="52C239D3"/>
    <w:rsid w:val="5369178E"/>
    <w:rsid w:val="53D855C1"/>
    <w:rsid w:val="54777705"/>
    <w:rsid w:val="56247A49"/>
    <w:rsid w:val="56F62932"/>
    <w:rsid w:val="59342E65"/>
    <w:rsid w:val="5AA61FA3"/>
    <w:rsid w:val="5ABD553F"/>
    <w:rsid w:val="5B1F296B"/>
    <w:rsid w:val="5E9E5D60"/>
    <w:rsid w:val="5F8B1768"/>
    <w:rsid w:val="5FF03E23"/>
    <w:rsid w:val="601219F8"/>
    <w:rsid w:val="60AA1F54"/>
    <w:rsid w:val="61370E4A"/>
    <w:rsid w:val="64787E05"/>
    <w:rsid w:val="64E23951"/>
    <w:rsid w:val="66B477F6"/>
    <w:rsid w:val="67965B4A"/>
    <w:rsid w:val="704722C9"/>
    <w:rsid w:val="70B87F44"/>
    <w:rsid w:val="71E33685"/>
    <w:rsid w:val="725C6956"/>
    <w:rsid w:val="72C25048"/>
    <w:rsid w:val="735A34D3"/>
    <w:rsid w:val="73903950"/>
    <w:rsid w:val="73A8656E"/>
    <w:rsid w:val="76FC5120"/>
    <w:rsid w:val="7886725E"/>
    <w:rsid w:val="7A5B5C9A"/>
    <w:rsid w:val="7ABF08E9"/>
    <w:rsid w:val="7B577EC8"/>
    <w:rsid w:val="7C450A78"/>
    <w:rsid w:val="7CE14CA5"/>
    <w:rsid w:val="7DD943F1"/>
    <w:rsid w:val="7E774B00"/>
    <w:rsid w:val="7E9A13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570"/>
    </w:pPr>
    <w:rPr>
      <w:sz w:val="30"/>
    </w:rPr>
  </w:style>
  <w:style w:type="paragraph" w:styleId="4">
    <w:name w:val="Plain Text"/>
    <w:basedOn w:val="1"/>
    <w:qFormat/>
    <w:uiPriority w:val="0"/>
    <w:rPr>
      <w:rFonts w:ascii="宋体" w:hAnsi="Courier New" w:cs="Courier New"/>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批注框文本 字符"/>
    <w:basedOn w:val="10"/>
    <w:link w:val="5"/>
    <w:semiHidden/>
    <w:qFormat/>
    <w:uiPriority w:val="99"/>
    <w:rPr>
      <w:sz w:val="18"/>
      <w:szCs w:val="18"/>
    </w:rPr>
  </w:style>
  <w:style w:type="paragraph" w:customStyle="1" w:styleId="14">
    <w:name w:val="正文 New New New New New New New New New New New New New New New New"/>
    <w:qFormat/>
    <w:uiPriority w:val="0"/>
    <w:pPr>
      <w:widowControl w:val="0"/>
      <w:jc w:val="both"/>
    </w:pPr>
    <w:rPr>
      <w:rFonts w:ascii="宋体" w:hAnsi="Times New Roman" w:eastAsia="宋体" w:cs="Times New Roman"/>
      <w:sz w:val="34"/>
      <w:szCs w:val="22"/>
      <w:lang w:val="en-US" w:eastAsia="zh-CN" w:bidi="ar-SA"/>
    </w:rPr>
  </w:style>
  <w:style w:type="character" w:customStyle="1" w:styleId="15">
    <w:name w:val="GW-正文 Char"/>
    <w:link w:val="16"/>
    <w:qFormat/>
    <w:uiPriority w:val="0"/>
    <w:rPr>
      <w:rFonts w:eastAsia="仿宋_GB2312"/>
      <w:sz w:val="24"/>
      <w:szCs w:val="24"/>
    </w:rPr>
  </w:style>
  <w:style w:type="paragraph" w:customStyle="1" w:styleId="16">
    <w:name w:val="GW-正文"/>
    <w:basedOn w:val="1"/>
    <w:link w:val="15"/>
    <w:qFormat/>
    <w:uiPriority w:val="0"/>
    <w:pPr>
      <w:spacing w:line="360" w:lineRule="auto"/>
      <w:ind w:firstLine="200" w:firstLineChars="200"/>
    </w:pPr>
    <w:rPr>
      <w:rFonts w:eastAsia="仿宋_GB2312"/>
      <w:sz w:val="24"/>
      <w:szCs w:val="24"/>
    </w:rPr>
  </w:style>
  <w:style w:type="paragraph" w:customStyle="1" w:styleId="17">
    <w:name w:val="Default"/>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685</Words>
  <Characters>3911</Characters>
  <Lines>32</Lines>
  <Paragraphs>9</Paragraphs>
  <TotalTime>14</TotalTime>
  <ScaleCrop>false</ScaleCrop>
  <LinksUpToDate>false</LinksUpToDate>
  <CharactersWithSpaces>4587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2021-05-21T08:55:00Z</dcterms:created>
  <dc:creator>a</dc:creator>
  <cp:lastModifiedBy>钮聪聪</cp:lastModifiedBy>
  <dcterms:modified xsi:type="dcterms:W3CDTF">2022-03-18T07:39:41Z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A5BF4A01E141445ABA694705F8EA8436</vt:lpwstr>
  </property>
</Properties>
</file>