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6" w:firstLineChars="202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  四川省妇女儿童医院</w:t>
      </w:r>
    </w:p>
    <w:p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零星物质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采购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调研要求</w:t>
      </w:r>
    </w:p>
    <w:p>
      <w:pPr>
        <w:spacing w:line="440" w:lineRule="exact"/>
        <w:ind w:firstLine="608" w:firstLineChars="202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565" w:firstLineChars="202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1.项目名称：四川省妇幼保健院零星物质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firstLine="565" w:firstLineChars="202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2.送货位置：成都市金牛区抚琴西路338号 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、</w:t>
      </w:r>
      <w:r>
        <w:rPr>
          <w:rFonts w:ascii="仿宋_GB2312" w:eastAsia="仿宋_GB2312" w:cs="仿宋_GB2312"/>
          <w:sz w:val="28"/>
          <w:szCs w:val="28"/>
        </w:rPr>
        <w:t>成都市武侯区沙堰西二街290号</w:t>
      </w: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二、日用品、五金用品要求</w:t>
      </w:r>
    </w:p>
    <w:p>
      <w:pPr>
        <w:spacing w:line="360" w:lineRule="auto"/>
        <w:ind w:firstLine="565" w:firstLineChars="202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  <w:r>
        <w:rPr>
          <w:rFonts w:hint="eastAsia" w:ascii="仿宋_GB2312" w:eastAsia="仿宋_GB2312" w:cs="仿宋_GB2312"/>
          <w:sz w:val="28"/>
          <w:szCs w:val="28"/>
        </w:rPr>
        <w:t>营业执照范（二）质量检测中心或法定机构出具的产品检测报告∕性能自测报告∕出厂检验报告的复印或扫描件（涉及安全用品的需提供）</w:t>
      </w:r>
    </w:p>
    <w:p>
      <w:pPr>
        <w:spacing w:line="360" w:lineRule="auto"/>
        <w:ind w:firstLine="565" w:firstLineChars="202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（二）采购内容：</w:t>
      </w:r>
    </w:p>
    <w:tbl>
      <w:tblPr>
        <w:tblStyle w:val="8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69"/>
        <w:gridCol w:w="1016"/>
        <w:gridCol w:w="3230"/>
        <w:gridCol w:w="12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需求功能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使用位置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包一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开水器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带水质净化功能、自动开水功能、安全功能、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宽度不大于710mm等。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抚琴院区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包二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窗帘、窗纱、轨道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60米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遮光性能良好、具有防火性能、观感质量良好等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卷帘、轨道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" w:firstLineChars="10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遮光性能良好、具有防火性能、观感</w:t>
            </w:r>
            <w:bookmarkStart w:id="3" w:name="_GoBack"/>
            <w:bookmarkEnd w:id="3"/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质量良好等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" w:firstLineChars="100"/>
              <w:rPr>
                <w:rFonts w:hint="default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/米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百叶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" w:firstLineChars="10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32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遮光性能良好、具有防火性能、观感质量良好等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" w:firstLineChars="10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/米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/>
              </w:rPr>
              <w:t>待定</w:t>
            </w:r>
          </w:p>
        </w:tc>
      </w:tr>
    </w:tbl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三、单位要求</w:t>
      </w:r>
    </w:p>
    <w:p>
      <w:pPr>
        <w:spacing w:line="360" w:lineRule="auto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参与投标的投标人必须具有独立法人资格。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 营业执照（副本）、税务证（国、地税副本、组织机构代码证）（副本）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</w:p>
    <w:p>
      <w:pPr>
        <w:spacing w:line="360" w:lineRule="auto"/>
        <w:ind w:firstLine="565" w:firstLineChars="202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3.产品需具有彩色照片和功能介绍。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四、供货要求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1.常规物资要求：自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发出</w:t>
      </w:r>
      <w:r>
        <w:rPr>
          <w:rFonts w:hint="eastAsia" w:ascii="仿宋_GB2312" w:eastAsia="仿宋_GB2312" w:cs="仿宋_GB2312"/>
          <w:sz w:val="28"/>
          <w:szCs w:val="28"/>
        </w:rPr>
        <w:t>供货通知起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个日历天内完成安装和调试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pacing w:line="440" w:lineRule="exact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、主要表格</w:t>
      </w: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35"/>
        <w:gridCol w:w="1145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品名</w:t>
            </w: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400" w:lineRule="exact"/>
        <w:rPr>
          <w:rFonts w:ascii="黑体" w:hAnsi="宋体" w:eastAsia="黑体" w:cs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</w:p>
    <w:p>
      <w:pPr>
        <w:spacing w:line="40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质量保证书</w:t>
      </w:r>
    </w:p>
    <w:p>
      <w:pPr>
        <w:spacing w:line="400" w:lineRule="exact"/>
        <w:ind w:firstLine="360" w:firstLineChars="150"/>
        <w:rPr>
          <w:rFonts w:ascii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  <w:u w:val="single"/>
        </w:rPr>
        <w:t>************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</w:p>
    <w:p>
      <w:pPr>
        <w:spacing w:line="400" w:lineRule="exact"/>
        <w:ind w:firstLine="63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>（制造商家名称）是在</w:t>
      </w:r>
      <w:r>
        <w:rPr>
          <w:rFonts w:ascii="宋体" w:hAnsi="宋体" w:cs="宋体"/>
          <w:sz w:val="24"/>
          <w:szCs w:val="24"/>
          <w:u w:val="single"/>
        </w:rPr>
        <w:t xml:space="preserve">      .</w:t>
      </w:r>
      <w:r>
        <w:rPr>
          <w:rFonts w:hint="eastAsia" w:ascii="宋体" w:hAnsi="宋体" w:cs="宋体"/>
          <w:sz w:val="24"/>
          <w:szCs w:val="24"/>
        </w:rPr>
        <w:t>（国名）依法登记注册的，其地址现在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。其主要营业地点现在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3"/>
        <w:spacing w:line="400" w:lineRule="exact"/>
        <w:ind w:left="0" w:leftChars="0" w:firstLine="600" w:firstLineChars="2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63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供应商单位名称：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（盖章）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附：授权销售产品清单</w:t>
      </w:r>
    </w:p>
    <w:p>
      <w:pPr>
        <w:spacing w:line="400" w:lineRule="exact"/>
        <w:rPr>
          <w:rFonts w:ascii="宋体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授权代表签字：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（加盖公章）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★说明：上述证明文件附有法定代表人、被授权代表身份证复印件（加盖公章）时才能生效。</w:t>
      </w:r>
      <w:bookmarkEnd w:id="0"/>
      <w:bookmarkEnd w:id="1"/>
      <w:bookmarkEnd w:id="2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1"/>
    <w:rsid w:val="00032B78"/>
    <w:rsid w:val="00081BD4"/>
    <w:rsid w:val="00084974"/>
    <w:rsid w:val="000D0554"/>
    <w:rsid w:val="00100398"/>
    <w:rsid w:val="001933F5"/>
    <w:rsid w:val="002D1716"/>
    <w:rsid w:val="002F0675"/>
    <w:rsid w:val="00323D2B"/>
    <w:rsid w:val="003413C3"/>
    <w:rsid w:val="003B1A53"/>
    <w:rsid w:val="003D390B"/>
    <w:rsid w:val="004E3F53"/>
    <w:rsid w:val="004F7A92"/>
    <w:rsid w:val="00501F0A"/>
    <w:rsid w:val="00512CC7"/>
    <w:rsid w:val="0057281E"/>
    <w:rsid w:val="005F3376"/>
    <w:rsid w:val="006F5CAD"/>
    <w:rsid w:val="006F702C"/>
    <w:rsid w:val="00767200"/>
    <w:rsid w:val="007B59B0"/>
    <w:rsid w:val="008A354C"/>
    <w:rsid w:val="008D1A26"/>
    <w:rsid w:val="009613BD"/>
    <w:rsid w:val="009A7F74"/>
    <w:rsid w:val="009B31B9"/>
    <w:rsid w:val="009C1E23"/>
    <w:rsid w:val="009C5661"/>
    <w:rsid w:val="00A24B5E"/>
    <w:rsid w:val="00A319E9"/>
    <w:rsid w:val="00B55F11"/>
    <w:rsid w:val="00D222F1"/>
    <w:rsid w:val="00D74F2E"/>
    <w:rsid w:val="00DE5470"/>
    <w:rsid w:val="00E46177"/>
    <w:rsid w:val="00E46197"/>
    <w:rsid w:val="00EC410C"/>
    <w:rsid w:val="00EE0E64"/>
    <w:rsid w:val="00FC084B"/>
    <w:rsid w:val="00FD32E5"/>
    <w:rsid w:val="00FD677A"/>
    <w:rsid w:val="00FF693D"/>
    <w:rsid w:val="01492760"/>
    <w:rsid w:val="051E3517"/>
    <w:rsid w:val="056B1FB8"/>
    <w:rsid w:val="05A456E2"/>
    <w:rsid w:val="14084B54"/>
    <w:rsid w:val="15135403"/>
    <w:rsid w:val="155D4BCF"/>
    <w:rsid w:val="17011251"/>
    <w:rsid w:val="216E3AB4"/>
    <w:rsid w:val="263739D8"/>
    <w:rsid w:val="2879521A"/>
    <w:rsid w:val="28803AF0"/>
    <w:rsid w:val="2C520C28"/>
    <w:rsid w:val="2E61458C"/>
    <w:rsid w:val="30676FF8"/>
    <w:rsid w:val="32085E9C"/>
    <w:rsid w:val="3F161C1A"/>
    <w:rsid w:val="4267487B"/>
    <w:rsid w:val="44241F8C"/>
    <w:rsid w:val="49866B78"/>
    <w:rsid w:val="49E730A6"/>
    <w:rsid w:val="4C0A71E1"/>
    <w:rsid w:val="5C2313D1"/>
    <w:rsid w:val="5C4B6CC8"/>
    <w:rsid w:val="6308529D"/>
    <w:rsid w:val="645A5B70"/>
    <w:rsid w:val="6C53360D"/>
    <w:rsid w:val="77DA36A3"/>
    <w:rsid w:val="7E511408"/>
    <w:rsid w:val="7E8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4"/>
    <w:semiHidden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semiHidden/>
    <w:qFormat/>
    <w:locked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99"/>
    <w:pPr>
      <w:tabs>
        <w:tab w:val="left" w:pos="432"/>
      </w:tabs>
      <w:ind w:left="432" w:hanging="432"/>
    </w:pPr>
  </w:style>
  <w:style w:type="character" w:customStyle="1" w:styleId="13">
    <w:name w:val="正文文本缩进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标题 4 Char"/>
    <w:basedOn w:val="9"/>
    <w:link w:val="2"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1200</Characters>
  <Lines>10</Lines>
  <Paragraphs>2</Paragraphs>
  <TotalTime>28</TotalTime>
  <ScaleCrop>false</ScaleCrop>
  <LinksUpToDate>false</LinksUpToDate>
  <CharactersWithSpaces>1408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2017-05-04T02:41:00Z</dcterms:created>
  <dc:creator>赵付伟</dc:creator>
  <cp:lastModifiedBy>lenovo</cp:lastModifiedBy>
  <dcterms:modified xsi:type="dcterms:W3CDTF">2022-04-01T00:38:41Z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F36E738347C54311942025CDE1C5E214</vt:lpwstr>
  </property>
</Properties>
</file>