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附件1：</w:t>
      </w:r>
      <w:r>
        <w:rPr>
          <w:rFonts w:hint="eastAsia" w:ascii="黑体" w:hAnsi="黑体" w:eastAsia="黑体" w:cs="黑体"/>
          <w:b w:val="0"/>
          <w:bCs w:val="0"/>
          <w:color w:val="auto"/>
          <w:kern w:val="0"/>
          <w:sz w:val="28"/>
          <w:szCs w:val="28"/>
          <w:lang w:val="en-US" w:eastAsia="zh-CN"/>
        </w:rPr>
        <w:t>采购项目配置需求</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1.产品名称：射频消融电极（针）</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2.技术参数要求：</w:t>
      </w:r>
    </w:p>
    <w:tbl>
      <w:tblPr>
        <w:tblStyle w:val="7"/>
        <w:tblW w:w="541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5"/>
        <w:gridCol w:w="1296"/>
        <w:gridCol w:w="1186"/>
        <w:gridCol w:w="58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9" w:hRule="atLeast"/>
          <w:jc w:val="center"/>
        </w:trPr>
        <w:tc>
          <w:tcPr>
            <w:tcW w:w="458" w:type="pct"/>
            <w:vAlign w:val="center"/>
          </w:tcPr>
          <w:p>
            <w:pPr>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序号</w:t>
            </w:r>
          </w:p>
        </w:tc>
        <w:tc>
          <w:tcPr>
            <w:tcW w:w="702" w:type="pct"/>
            <w:vAlign w:val="center"/>
          </w:tcPr>
          <w:p>
            <w:pPr>
              <w:wordWrap w:val="0"/>
              <w:jc w:val="center"/>
              <w:rPr>
                <w:rFonts w:hint="eastAsia" w:ascii="黑体" w:hAnsi="黑体" w:eastAsia="黑体" w:cs="黑体"/>
                <w:color w:val="auto"/>
                <w:sz w:val="24"/>
                <w:szCs w:val="24"/>
              </w:rPr>
            </w:pPr>
            <w:r>
              <w:rPr>
                <w:rFonts w:hint="eastAsia" w:ascii="黑体" w:hAnsi="黑体" w:eastAsia="黑体" w:cs="黑体"/>
                <w:color w:val="auto"/>
                <w:sz w:val="24"/>
                <w:szCs w:val="24"/>
              </w:rPr>
              <w:t>产品名称</w:t>
            </w:r>
          </w:p>
        </w:tc>
        <w:tc>
          <w:tcPr>
            <w:tcW w:w="643" w:type="pct"/>
            <w:vAlign w:val="center"/>
          </w:tcPr>
          <w:p>
            <w:pPr>
              <w:wordWrap w:val="0"/>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年度预计用量（盒）</w:t>
            </w:r>
          </w:p>
        </w:tc>
        <w:tc>
          <w:tcPr>
            <w:tcW w:w="3195" w:type="pct"/>
            <w:vAlign w:val="center"/>
          </w:tcPr>
          <w:p>
            <w:pPr>
              <w:wordWrap w:val="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技术</w:t>
            </w:r>
            <w:r>
              <w:rPr>
                <w:rFonts w:hint="eastAsia" w:ascii="黑体" w:hAnsi="黑体" w:eastAsia="黑体" w:cs="黑体"/>
                <w:color w:val="auto"/>
                <w:sz w:val="24"/>
                <w:szCs w:val="24"/>
                <w:lang w:val="en-US" w:eastAsia="zh-CN"/>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1" w:hRule="atLeast"/>
          <w:jc w:val="center"/>
        </w:trPr>
        <w:tc>
          <w:tcPr>
            <w:tcW w:w="458" w:type="pct"/>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702" w:type="pct"/>
            <w:vAlign w:val="center"/>
          </w:tcPr>
          <w:p>
            <w:pPr>
              <w:spacing w:line="4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射频消融电极（针）</w:t>
            </w:r>
          </w:p>
        </w:tc>
        <w:tc>
          <w:tcPr>
            <w:tcW w:w="643" w:type="pct"/>
            <w:vAlign w:val="center"/>
          </w:tcPr>
          <w:p>
            <w:pPr>
              <w:spacing w:line="4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31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*1.适合宫内治疗的射频消融电极针：针尖具备测温电偶、针管直径17G、针头爪数8个、进入人体组织的针杆长度20cm。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2.特性种类：2种，具备单极、双极等。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3.射频消融电极针采用内芯八爪设计、外层套导制作，最小外径标号：19G。</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4.射频消融电极（针）采用Co60辐射灭菌，为一次性使用、无菌产品。</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lang w:val="en-US" w:eastAsia="zh-CN"/>
              </w:rPr>
              <w:t>5.射频消融电极针与主机连接操作手柄采用可拆卸方式，可重复使用。</w:t>
            </w:r>
          </w:p>
        </w:tc>
      </w:tr>
    </w:tbl>
    <w:p>
      <w:pPr>
        <w:widowControl/>
        <w:shd w:val="clear" w:color="auto" w:fill="FFFFFF"/>
        <w:wordWrap w:val="0"/>
        <w:spacing w:line="360" w:lineRule="auto"/>
        <w:jc w:val="left"/>
        <w:rPr>
          <w:rFonts w:ascii="仿宋_GB2312" w:hAnsi="Segoe UI" w:eastAsia="仿宋_GB2312" w:cs="Segoe UI"/>
          <w:b/>
          <w:bCs/>
          <w:color w:val="333333"/>
          <w:spacing w:val="8"/>
          <w:kern w:val="0"/>
          <w:sz w:val="24"/>
          <w:szCs w:val="24"/>
        </w:rPr>
      </w:pPr>
      <w:r>
        <w:rPr>
          <w:rFonts w:hint="eastAsia" w:ascii="仿宋_GB2312" w:hAnsi="Segoe UI" w:eastAsia="仿宋_GB2312" w:cs="Segoe UI"/>
          <w:b/>
          <w:bCs/>
          <w:color w:val="333333"/>
          <w:spacing w:val="8"/>
          <w:kern w:val="0"/>
          <w:sz w:val="24"/>
          <w:szCs w:val="24"/>
        </w:rPr>
        <w:t>注：产品年度预估用量，仅作为报价评审依据。最终可根据实际需求进行相应调整，结算以实际发生量乘以供应商投标单价结算。</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eastAsia="zh-Hans"/>
        </w:rPr>
      </w:pPr>
      <w:bookmarkStart w:id="1" w:name="_GoBack"/>
      <w:bookmarkEnd w:id="1"/>
    </w:p>
    <w:p>
      <w:pPr>
        <w:pStyle w:val="2"/>
        <w:rPr>
          <w:rFonts w:hint="eastAsia" w:ascii="仿宋_GB2312" w:hAnsi="仿宋_GB2312" w:eastAsia="仿宋_GB2312" w:cs="仿宋_GB2312"/>
          <w:b w:val="0"/>
          <w:bCs w:val="0"/>
          <w:color w:val="auto"/>
          <w:kern w:val="0"/>
          <w:sz w:val="28"/>
          <w:szCs w:val="28"/>
          <w:lang w:eastAsia="zh-Hans"/>
        </w:rPr>
      </w:pPr>
    </w:p>
    <w:p>
      <w:pPr>
        <w:pStyle w:val="2"/>
        <w:rPr>
          <w:rFonts w:hint="eastAsia" w:ascii="仿宋_GB2312" w:hAnsi="仿宋_GB2312" w:eastAsia="仿宋_GB2312" w:cs="仿宋_GB2312"/>
          <w:b w:val="0"/>
          <w:bCs w:val="0"/>
          <w:color w:val="auto"/>
          <w:kern w:val="0"/>
          <w:sz w:val="28"/>
          <w:szCs w:val="28"/>
          <w:lang w:eastAsia="zh-Hans"/>
        </w:rPr>
      </w:pPr>
    </w:p>
    <w:p>
      <w:pPr>
        <w:pStyle w:val="2"/>
        <w:rPr>
          <w:rFonts w:hint="eastAsia" w:ascii="仿宋_GB2312" w:hAnsi="仿宋_GB2312" w:eastAsia="仿宋_GB2312" w:cs="仿宋_GB2312"/>
          <w:b w:val="0"/>
          <w:bCs w:val="0"/>
          <w:color w:val="auto"/>
          <w:kern w:val="0"/>
          <w:sz w:val="28"/>
          <w:szCs w:val="28"/>
          <w:lang w:eastAsia="zh-Hans"/>
        </w:rPr>
      </w:pPr>
    </w:p>
    <w:p>
      <w:pPr>
        <w:pStyle w:val="2"/>
        <w:rPr>
          <w:rFonts w:hint="eastAsia" w:ascii="仿宋_GB2312" w:hAnsi="仿宋_GB2312" w:eastAsia="仿宋_GB2312" w:cs="仿宋_GB2312"/>
          <w:b w:val="0"/>
          <w:bCs w:val="0"/>
          <w:color w:val="auto"/>
          <w:kern w:val="0"/>
          <w:sz w:val="28"/>
          <w:szCs w:val="28"/>
          <w:lang w:eastAsia="zh-Hans"/>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附件2：采购文件书装订顺序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w:t>
      </w:r>
      <w:r>
        <w:rPr>
          <w:rFonts w:hint="eastAsia" w:ascii="仿宋_GB2312" w:hAnsi="仿宋_GB2312" w:eastAsia="仿宋_GB2312" w:cs="仿宋_GB2312"/>
          <w:color w:val="auto"/>
          <w:spacing w:val="8"/>
          <w:kern w:val="0"/>
          <w:sz w:val="24"/>
          <w:szCs w:val="24"/>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w:t>
      </w:r>
      <w:r>
        <w:rPr>
          <w:rFonts w:hint="eastAsia" w:ascii="仿宋_GB2312" w:hAnsi="仿宋_GB2312" w:eastAsia="仿宋_GB2312" w:cs="仿宋_GB2312"/>
          <w:color w:val="auto"/>
          <w:spacing w:val="8"/>
          <w:kern w:val="0"/>
          <w:sz w:val="24"/>
          <w:szCs w:val="24"/>
        </w:rPr>
        <w:t>目录。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品目及报价表（格式见附件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4.</w:t>
      </w:r>
      <w:r>
        <w:rPr>
          <w:rFonts w:hint="eastAsia" w:ascii="仿宋_GB2312" w:hAnsi="仿宋_GB2312" w:eastAsia="仿宋_GB2312" w:cs="仿宋_GB2312"/>
          <w:color w:val="auto"/>
          <w:spacing w:val="8"/>
          <w:kern w:val="0"/>
          <w:sz w:val="24"/>
          <w:szCs w:val="24"/>
        </w:rPr>
        <w:t>规格型号、配置及偏离表（格式见附件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spacing w:val="8"/>
          <w:kern w:val="0"/>
          <w:sz w:val="24"/>
          <w:szCs w:val="24"/>
        </w:rPr>
      </w:pPr>
      <w:r>
        <w:rPr>
          <w:rFonts w:hint="eastAsia" w:ascii="仿宋_GB2312" w:hAnsi="仿宋_GB2312" w:eastAsia="仿宋_GB2312" w:cs="仿宋_GB2312"/>
          <w:color w:val="auto"/>
          <w:spacing w:val="8"/>
          <w:kern w:val="0"/>
          <w:sz w:val="24"/>
          <w:szCs w:val="24"/>
          <w:lang w:val="en-US" w:eastAsia="zh-CN"/>
        </w:rPr>
        <w:t>5.</w:t>
      </w:r>
      <w:r>
        <w:rPr>
          <w:rFonts w:hint="eastAsia" w:ascii="仿宋_GB2312" w:hAnsi="仿宋_GB2312" w:eastAsia="仿宋_GB2312" w:cs="仿宋_GB2312"/>
          <w:color w:val="auto"/>
          <w:spacing w:val="8"/>
          <w:kern w:val="0"/>
          <w:sz w:val="24"/>
          <w:szCs w:val="24"/>
        </w:rPr>
        <w:t>企业营业执照（复印件）。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default" w:ascii="仿宋_GB2312" w:hAnsi="仿宋_GB2312" w:eastAsia="仿宋_GB2312" w:cs="仿宋_GB2312"/>
          <w:color w:val="auto"/>
          <w:spacing w:val="8"/>
          <w:kern w:val="0"/>
          <w:sz w:val="24"/>
          <w:szCs w:val="24"/>
          <w:lang w:val="en-US" w:eastAsia="zh-CN"/>
        </w:rPr>
      </w:pPr>
      <w:r>
        <w:rPr>
          <w:rFonts w:hint="eastAsia" w:ascii="仿宋_GB2312" w:hAnsi="仿宋_GB2312" w:eastAsia="仿宋_GB2312" w:cs="仿宋_GB2312"/>
          <w:color w:val="auto"/>
          <w:spacing w:val="8"/>
          <w:kern w:val="0"/>
          <w:sz w:val="24"/>
          <w:szCs w:val="24"/>
          <w:lang w:val="en-US" w:eastAsia="zh-CN"/>
        </w:rPr>
        <w:t>6.组织机构代码证、税务登记证（复印件）。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法定代表人授权书（原件</w:t>
      </w:r>
      <w:r>
        <w:rPr>
          <w:rFonts w:hint="eastAsia" w:ascii="仿宋_GB2312" w:hAnsi="仿宋_GB2312" w:eastAsia="仿宋_GB2312" w:cs="仿宋_GB2312"/>
          <w:color w:val="auto"/>
          <w:kern w:val="0"/>
          <w:sz w:val="24"/>
          <w:szCs w:val="24"/>
          <w:lang w:eastAsia="zh-CN"/>
        </w:rPr>
        <w:t>，</w:t>
      </w:r>
      <w:r>
        <w:rPr>
          <w:rFonts w:hint="eastAsia" w:ascii="仿宋_GB2312" w:hAnsi="Segoe UI" w:eastAsia="仿宋_GB2312" w:cs="Segoe UI"/>
          <w:color w:val="333333"/>
          <w:kern w:val="0"/>
          <w:sz w:val="24"/>
          <w:szCs w:val="24"/>
        </w:rPr>
        <w:t>格式见附件3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暨经办人授权书</w:t>
      </w:r>
      <w:r>
        <w:rPr>
          <w:rFonts w:hint="eastAsia" w:ascii="仿宋_GB2312" w:hAnsi="仿宋_GB2312" w:eastAsia="仿宋_GB2312" w:cs="仿宋_GB2312"/>
          <w:color w:val="auto"/>
          <w:kern w:val="0"/>
          <w:sz w:val="24"/>
          <w:szCs w:val="24"/>
        </w:rPr>
        <w:t>，法定代表人、经办人身份证（复印件）。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如是医疗器械，须提供“中华人民共和国医疗器械生产企业许可证”和“中华人民共和国医疗器械经营企业许可证”（复印件）。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如是医疗器械，须提供“医疗器械产品注册证和注册登记表”（复印件）。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16.</w:t>
      </w:r>
      <w:r>
        <w:rPr>
          <w:rFonts w:hint="eastAsia" w:ascii="仿宋_GB2312" w:hAnsi="仿宋_GB2312" w:eastAsia="仿宋_GB2312" w:cs="仿宋_GB2312"/>
          <w:color w:val="auto"/>
          <w:spacing w:val="8"/>
          <w:kern w:val="0"/>
          <w:sz w:val="24"/>
          <w:szCs w:val="24"/>
        </w:rPr>
        <w:t>售后</w:t>
      </w:r>
      <w:r>
        <w:rPr>
          <w:rFonts w:hint="eastAsia" w:ascii="仿宋_GB2312" w:hAnsi="仿宋_GB2312" w:eastAsia="仿宋_GB2312" w:cs="仿宋_GB2312"/>
          <w:color w:val="auto"/>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17.</w:t>
      </w:r>
      <w:r>
        <w:rPr>
          <w:rFonts w:hint="eastAsia" w:ascii="仿宋_GB2312" w:hAnsi="仿宋_GB2312" w:eastAsia="仿宋_GB2312" w:cs="仿宋_GB2312"/>
          <w:color w:val="auto"/>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18.</w:t>
      </w:r>
      <w:r>
        <w:rPr>
          <w:rFonts w:hint="eastAsia" w:ascii="仿宋_GB2312" w:hAnsi="仿宋_GB2312" w:eastAsia="仿宋_GB2312" w:cs="仿宋_GB2312"/>
          <w:color w:val="auto"/>
          <w:spacing w:val="8"/>
          <w:kern w:val="0"/>
          <w:sz w:val="24"/>
          <w:szCs w:val="24"/>
        </w:rPr>
        <w:t>产品说明书或</w:t>
      </w:r>
      <w:r>
        <w:rPr>
          <w:rFonts w:hint="eastAsia" w:ascii="仿宋_GB2312" w:hAnsi="仿宋_GB2312" w:eastAsia="仿宋_GB2312" w:cs="仿宋_GB2312"/>
          <w:color w:val="auto"/>
          <w:kern w:val="0"/>
          <w:sz w:val="24"/>
          <w:szCs w:val="24"/>
        </w:rPr>
        <w:t>与投标医疗耗材型号一致的产品彩页资料和其他有关介绍资料。</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19.</w:t>
      </w:r>
      <w:r>
        <w:rPr>
          <w:rFonts w:hint="eastAsia" w:ascii="仿宋_GB2312" w:hAnsi="仿宋_GB2312" w:eastAsia="仿宋_GB2312" w:cs="仿宋_GB2312"/>
          <w:color w:val="auto"/>
          <w:kern w:val="0"/>
          <w:sz w:val="24"/>
          <w:szCs w:val="24"/>
        </w:rPr>
        <w:t>业绩证明文件（用户名单及联系人与联系方式，格式见附件），并提供相应证明文件，要求见评分办法“业绩”说明。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20.</w:t>
      </w:r>
      <w:r>
        <w:rPr>
          <w:rFonts w:hint="eastAsia" w:ascii="仿宋_GB2312" w:hAnsi="仿宋_GB2312" w:eastAsia="仿宋_GB2312" w:cs="仿宋_GB2312"/>
          <w:color w:val="auto"/>
          <w:spacing w:val="8"/>
          <w:kern w:val="0"/>
          <w:sz w:val="24"/>
          <w:szCs w:val="24"/>
        </w:rPr>
        <w:t>能满足采购人需求的配送证明文件。</w:t>
      </w:r>
      <w:r>
        <w:rPr>
          <w:rFonts w:hint="eastAsia" w:ascii="仿宋_GB2312" w:hAnsi="仿宋_GB2312" w:eastAsia="仿宋_GB2312" w:cs="仿宋_GB2312"/>
          <w:color w:val="auto"/>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b/>
          <w:bCs/>
          <w:color w:val="auto"/>
          <w:kern w:val="0"/>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附件3：主要表格格式</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 附件3-1：</w:t>
      </w:r>
    </w:p>
    <w:p>
      <w:pPr>
        <w:widowControl/>
        <w:shd w:val="clear" w:color="auto" w:fill="FFFFFF"/>
        <w:wordWrap w:val="0"/>
        <w:spacing w:line="270" w:lineRule="atLeast"/>
        <w:jc w:val="center"/>
        <w:rPr>
          <w:rFonts w:hint="eastAsia"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bCs/>
          <w:color w:val="auto"/>
          <w:kern w:val="0"/>
          <w:sz w:val="28"/>
          <w:szCs w:val="28"/>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1、此表要求投标文件与招标文件要求一一对应、逐一列出；</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日期:</w:t>
      </w: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附件3-2：</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567"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日期:</w:t>
      </w:r>
      <w:bookmarkStart w:id="0" w:name="_Toc95295163"/>
      <w:bookmarkEnd w:id="0"/>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附件3-3：</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品目及报价表</w:t>
      </w:r>
    </w:p>
    <w:tbl>
      <w:tblPr>
        <w:tblStyle w:val="6"/>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射频消融电极（针）</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 </w:t>
            </w:r>
            <w:r>
              <w:rPr>
                <w:rFonts w:hint="eastAsia" w:ascii="仿宋_GB2312" w:hAnsi="仿宋_GB2312" w:eastAsia="仿宋_GB2312" w:cs="仿宋_GB2312"/>
                <w:color w:val="auto"/>
                <w:kern w:val="0"/>
                <w:sz w:val="18"/>
                <w:szCs w:val="18"/>
                <w:lang w:val="en-US" w:eastAsia="zh-CN"/>
              </w:rPr>
              <w:t>5</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auto"/>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rPr>
              <w:t> </w:t>
            </w:r>
            <w:r>
              <w:rPr>
                <w:rFonts w:hint="eastAsia" w:ascii="楷体_GB2312" w:hAnsi="楷体_GB2312" w:eastAsia="楷体_GB2312" w:cs="楷体_GB2312"/>
                <w:color w:val="auto"/>
                <w:kern w:val="0"/>
                <w:sz w:val="18"/>
                <w:szCs w:val="18"/>
              </w:rPr>
              <w:t>投标总价（各项材料报价*年度预估用量）：______________元</w:t>
            </w:r>
          </w:p>
        </w:tc>
      </w:tr>
    </w:tbl>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1.</w:t>
      </w:r>
      <w:r>
        <w:rPr>
          <w:rFonts w:hint="eastAsia" w:ascii="楷体_GB2312" w:hAnsi="楷体_GB2312" w:eastAsia="楷体_GB2312" w:cs="楷体_GB2312"/>
          <w:color w:val="auto"/>
          <w:kern w:val="0"/>
          <w:sz w:val="24"/>
          <w:szCs w:val="24"/>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2.</w:t>
      </w:r>
      <w:r>
        <w:rPr>
          <w:rFonts w:hint="eastAsia" w:ascii="楷体_GB2312" w:hAnsi="楷体_GB2312" w:eastAsia="楷体_GB2312" w:cs="楷体_GB2312"/>
          <w:color w:val="auto"/>
          <w:kern w:val="0"/>
          <w:sz w:val="24"/>
          <w:szCs w:val="24"/>
        </w:rPr>
        <w:t>“序号”，按照各产品技术参数对应的序号填写。</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lang w:val="en-US" w:eastAsia="zh-CN"/>
        </w:rPr>
        <w:t>3.</w:t>
      </w:r>
      <w:r>
        <w:rPr>
          <w:rFonts w:hint="eastAsia" w:ascii="楷体_GB2312" w:hAnsi="楷体_GB2312" w:eastAsia="楷体_GB2312" w:cs="楷体_GB2312"/>
          <w:color w:val="auto"/>
          <w:kern w:val="0"/>
          <w:sz w:val="24"/>
          <w:szCs w:val="24"/>
        </w:rPr>
        <w:t>“品目及报价表”为多页的，每页均需由法定代表人或授权代表签字并盖投标人印章。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4.“品目及报价表”需单独密封。</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5、如有配套耗材，请参照此表报价。</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6.</w:t>
      </w:r>
      <w:r>
        <w:rPr>
          <w:rFonts w:hint="eastAsia" w:ascii="楷体_GB2312" w:hAnsi="楷体_GB2312" w:eastAsia="楷体_GB2312" w:cs="楷体_GB2312"/>
          <w:color w:val="auto"/>
          <w:kern w:val="0"/>
          <w:sz w:val="24"/>
          <w:szCs w:val="24"/>
        </w:rPr>
        <w:t>如有多种规格，请按每种规格分别报价。</w:t>
      </w:r>
    </w:p>
    <w:p>
      <w:pPr>
        <w:widowControl/>
        <w:shd w:val="clear" w:color="auto" w:fill="FFFFFF"/>
        <w:wordWrap w:val="0"/>
        <w:jc w:val="left"/>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供应商名称：（盖章）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日期：</w:t>
      </w:r>
    </w:p>
    <w:p>
      <w:pPr>
        <w:widowControl/>
        <w:jc w:val="left"/>
        <w:rPr>
          <w:rFonts w:ascii="微软雅黑" w:hAnsi="微软雅黑" w:eastAsia="微软雅黑" w:cs="Segoe UI"/>
          <w:bCs/>
          <w:color w:val="auto"/>
          <w:kern w:val="0"/>
          <w:sz w:val="24"/>
          <w:szCs w:val="24"/>
        </w:rPr>
      </w:pPr>
      <w:r>
        <w:rPr>
          <w:rFonts w:ascii="微软雅黑" w:hAnsi="微软雅黑" w:eastAsia="微软雅黑" w:cs="Segoe UI"/>
          <w:bCs/>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rPr>
      </w:pPr>
    </w:p>
    <w:p>
      <w:pPr>
        <w:keepNext w:val="0"/>
        <w:keepLines w:val="0"/>
        <w:pageBreakBefore w:val="0"/>
        <w:tabs>
          <w:tab w:val="left" w:pos="2142"/>
        </w:tabs>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依法登记注册的，其厂址现在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。（被</w:t>
      </w:r>
      <w:r>
        <w:rPr>
          <w:rFonts w:hint="eastAsia" w:ascii="仿宋_GB2312" w:hAnsi="仿宋_GB2312" w:eastAsia="仿宋_GB2312" w:cs="仿宋_GB2312"/>
          <w:color w:val="auto"/>
          <w:kern w:val="0"/>
          <w:sz w:val="28"/>
          <w:szCs w:val="28"/>
          <w:u w:val="single"/>
        </w:rPr>
        <w:t>授权公司名称）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依法登记注册的，其主要营业地点现在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授权</w:t>
      </w:r>
      <w:r>
        <w:rPr>
          <w:rFonts w:hint="eastAsia" w:ascii="仿宋_GB2312" w:hAnsi="仿宋_GB2312" w:eastAsia="仿宋_GB2312" w:cs="仿宋_GB2312"/>
          <w:color w:val="auto"/>
          <w:kern w:val="0"/>
          <w:sz w:val="28"/>
          <w:szCs w:val="28"/>
          <w:u w:val="single"/>
        </w:rPr>
        <w:t>（被授权公司名称）</w:t>
      </w:r>
      <w:r>
        <w:rPr>
          <w:rFonts w:hint="eastAsia" w:ascii="仿宋_GB2312" w:hAnsi="仿宋_GB2312" w:eastAsia="仿宋_GB2312" w:cs="仿宋_GB2312"/>
          <w:color w:val="auto"/>
          <w:kern w:val="0"/>
          <w:sz w:val="28"/>
          <w:szCs w:val="28"/>
        </w:rPr>
        <w:t>为我方制造的品牌产品的合法销售商（授权销售的产品清单附后），参加</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项目的投标，全权处理与该产品投标的有关事宜，并对我方具有约束力。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授权日期：</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附：授权销售产品清单</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附件3-5：</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法定代表人身份授权书</w:t>
      </w:r>
    </w:p>
    <w:p>
      <w:pPr>
        <w:widowControl/>
        <w:shd w:val="clear" w:color="auto" w:fill="FFFFFF"/>
        <w:wordWrap w:val="0"/>
        <w:spacing w:line="270" w:lineRule="atLeast"/>
        <w:jc w:val="left"/>
        <w:rPr>
          <w:rFonts w:hint="eastAsia" w:ascii="微软雅黑" w:hAnsi="微软雅黑" w:eastAsia="微软雅黑" w:cs="Segoe UI"/>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（法定代表人姓名、职务）授权（被授权人姓名、职务）为我方</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rPr>
        <w:t>项目投标活动的合法代表，以我方名义全权处理该项目有关投标、签订合同以及执行合同等一切事宜。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特此声明。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授权代表签字：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投标人名称：（加盖公章）</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★说明：上述证明文件附有法定代表人、被授权代表身份证复印件（加盖公章）时才能生效。</w:t>
      </w:r>
    </w:p>
    <w:p>
      <w:pPr>
        <w:widowControl/>
        <w:jc w:val="left"/>
        <w:rPr>
          <w:rFonts w:ascii="微软雅黑" w:hAnsi="微软雅黑" w:eastAsia="微软雅黑" w:cs="Segoe UI"/>
          <w:color w:val="auto"/>
          <w:kern w:val="0"/>
          <w:sz w:val="24"/>
          <w:szCs w:val="24"/>
        </w:rPr>
      </w:pPr>
      <w:r>
        <w:rPr>
          <w:rFonts w:ascii="微软雅黑" w:hAnsi="微软雅黑" w:eastAsia="微软雅黑" w:cs="Segoe UI"/>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 附件4：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auto"/>
          <w:kern w:val="0"/>
          <w:sz w:val="20"/>
          <w:szCs w:val="20"/>
        </w:rPr>
      </w:pPr>
      <w:r>
        <w:rPr>
          <w:rFonts w:hint="eastAsia" w:ascii="黑体" w:hAnsi="黑体" w:eastAsia="黑体" w:cs="黑体"/>
          <w:color w:val="auto"/>
          <w:kern w:val="0"/>
          <w:sz w:val="28"/>
          <w:szCs w:val="28"/>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承诺企业名称（公章）：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olor w:val="auto"/>
        </w:rPr>
      </w:pPr>
      <w:r>
        <w:rPr>
          <w:rFonts w:hint="eastAsia" w:ascii="仿宋_GB2312" w:hAnsi="仿宋_GB2312" w:eastAsia="仿宋_GB2312" w:cs="仿宋_GB2312"/>
          <w:color w:val="auto"/>
          <w:kern w:val="0"/>
          <w:sz w:val="28"/>
          <w:szCs w:val="28"/>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11B1B25"/>
    <w:rsid w:val="0939427D"/>
    <w:rsid w:val="0C5D136C"/>
    <w:rsid w:val="1A3D0D9C"/>
    <w:rsid w:val="264D7A9F"/>
    <w:rsid w:val="29351CDC"/>
    <w:rsid w:val="29DA7375"/>
    <w:rsid w:val="37D12C5A"/>
    <w:rsid w:val="3BF15427"/>
    <w:rsid w:val="47CB3CB6"/>
    <w:rsid w:val="4BD171AC"/>
    <w:rsid w:val="4C2F3C73"/>
    <w:rsid w:val="5EE457B5"/>
    <w:rsid w:val="61927A70"/>
    <w:rsid w:val="70136FDB"/>
    <w:rsid w:val="73303920"/>
    <w:rsid w:val="7D16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customStyle="1" w:styleId="11">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2">
    <w:name w:val="List Paragraph"/>
    <w:basedOn w:val="1"/>
    <w:qFormat/>
    <w:uiPriority w:val="34"/>
    <w:pPr>
      <w:ind w:firstLine="420" w:firstLineChars="200"/>
    </w:pPr>
  </w:style>
  <w:style w:type="paragraph" w:customStyle="1" w:styleId="13">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3276</Words>
  <Characters>3383</Characters>
  <Lines>23</Lines>
  <Paragraphs>6</Paragraphs>
  <TotalTime>1</TotalTime>
  <ScaleCrop>false</ScaleCrop>
  <LinksUpToDate>false</LinksUpToDate>
  <CharactersWithSpaces>3423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李姗珊</cp:lastModifiedBy>
  <cp:lastPrinted>2022-03-21T07:21:00Z</cp:lastPrinted>
  <dcterms:modified xsi:type="dcterms:W3CDTF">2022-04-02T08:11:29Z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853432FAF73540CE9EF1A8DA8550AA2D</vt:lpwstr>
  </property>
</Properties>
</file>