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827CFB"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827CFB">
        <w:rPr>
          <w:rFonts w:ascii="仿宋" w:eastAsia="仿宋" w:hAnsi="仿宋" w:cs="Segoe UI" w:hint="eastAsia"/>
          <w:b/>
          <w:color w:val="333333"/>
          <w:spacing w:val="8"/>
          <w:kern w:val="0"/>
          <w:sz w:val="28"/>
          <w:szCs w:val="28"/>
        </w:rPr>
        <w:t>（一）</w:t>
      </w:r>
      <w:r w:rsidR="00991324" w:rsidRPr="00827CFB">
        <w:rPr>
          <w:rFonts w:ascii="仿宋" w:eastAsia="仿宋" w:hAnsi="仿宋" w:cs="Segoe UI" w:hint="eastAsia"/>
          <w:b/>
          <w:color w:val="333333"/>
          <w:spacing w:val="8"/>
          <w:kern w:val="0"/>
          <w:sz w:val="28"/>
          <w:szCs w:val="28"/>
        </w:rPr>
        <w:t>采购项目配置需求</w:t>
      </w:r>
    </w:p>
    <w:p w:rsidR="00F70913" w:rsidRPr="00F70913" w:rsidRDefault="00F70913" w:rsidP="00C61584">
      <w:pPr>
        <w:widowControl/>
        <w:shd w:val="clear" w:color="auto" w:fill="FFFFFF"/>
        <w:spacing w:line="400" w:lineRule="exact"/>
        <w:jc w:val="left"/>
        <w:rPr>
          <w:rFonts w:ascii="仿宋" w:eastAsia="仿宋" w:hAnsi="仿宋" w:cs="Segoe UI"/>
          <w:color w:val="333333"/>
          <w:spacing w:val="8"/>
          <w:kern w:val="0"/>
          <w:sz w:val="28"/>
          <w:szCs w:val="28"/>
        </w:rPr>
      </w:pPr>
      <w:r w:rsidRPr="00F70913">
        <w:rPr>
          <w:rFonts w:ascii="仿宋" w:eastAsia="仿宋" w:hAnsi="仿宋" w:cs="Segoe UI" w:hint="eastAsia"/>
          <w:b/>
          <w:color w:val="333333"/>
          <w:spacing w:val="8"/>
          <w:kern w:val="0"/>
          <w:sz w:val="28"/>
          <w:szCs w:val="28"/>
        </w:rPr>
        <w:t>1.项目名称：</w:t>
      </w:r>
      <w:r w:rsidR="00DD4344" w:rsidRPr="00DD4344">
        <w:rPr>
          <w:rFonts w:ascii="仿宋" w:eastAsia="仿宋" w:hAnsi="仿宋" w:cs="Segoe UI"/>
          <w:color w:val="333333"/>
          <w:spacing w:val="8"/>
          <w:kern w:val="0"/>
          <w:sz w:val="28"/>
          <w:szCs w:val="28"/>
        </w:rPr>
        <w:t>食物特异性IgG抗体检测试剂盒</w:t>
      </w:r>
    </w:p>
    <w:p w:rsidR="00B40677" w:rsidRDefault="00DD4344" w:rsidP="00C61584">
      <w:pPr>
        <w:spacing w:line="400" w:lineRule="exac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2</w:t>
      </w:r>
      <w:r w:rsidR="00F70913" w:rsidRPr="00F70913">
        <w:rPr>
          <w:rFonts w:ascii="仿宋" w:eastAsia="仿宋" w:hAnsi="仿宋" w:cs="Segoe UI" w:hint="eastAsia"/>
          <w:b/>
          <w:color w:val="333333"/>
          <w:spacing w:val="8"/>
          <w:kern w:val="0"/>
          <w:sz w:val="28"/>
          <w:szCs w:val="28"/>
        </w:rPr>
        <w:t>.技术参数</w:t>
      </w:r>
      <w:r>
        <w:rPr>
          <w:rFonts w:ascii="仿宋" w:eastAsia="仿宋" w:hAnsi="仿宋" w:cs="Segoe UI" w:hint="eastAsia"/>
          <w:b/>
          <w:color w:val="333333"/>
          <w:spacing w:val="8"/>
          <w:kern w:val="0"/>
          <w:sz w:val="28"/>
          <w:szCs w:val="28"/>
        </w:rPr>
        <w:t>：</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1.用于检测血清中食物特异性</w:t>
      </w:r>
      <w:r w:rsidRPr="00DD4344">
        <w:rPr>
          <w:rFonts w:ascii="仿宋" w:eastAsia="仿宋" w:hAnsi="仿宋" w:cs="Segoe UI"/>
          <w:color w:val="333333"/>
          <w:spacing w:val="8"/>
          <w:kern w:val="0"/>
          <w:sz w:val="28"/>
          <w:szCs w:val="28"/>
        </w:rPr>
        <w:t>IgG</w:t>
      </w:r>
      <w:r w:rsidRPr="00DD4344">
        <w:rPr>
          <w:rFonts w:ascii="仿宋" w:eastAsia="仿宋" w:hAnsi="仿宋" w:cs="Segoe UI" w:hint="eastAsia"/>
          <w:color w:val="333333"/>
          <w:spacing w:val="8"/>
          <w:kern w:val="0"/>
          <w:sz w:val="28"/>
          <w:szCs w:val="28"/>
        </w:rPr>
        <w:t>抗体的含量。</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2.能提供包含玉米、大米、牛奶、蛋清蛋黄、小麦、大豆、牛肉、鸡肉、猪肉、鱼、蟹、虾西红柿、蘑菇等常见食物检测项目。</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3.能提供多种检测项目组合，以满足不同层次的临床或体检需求。</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4.采用酶联免疫方法。</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5.检测样本可使用静脉血和末梢血。</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6.</w:t>
      </w:r>
      <w:r w:rsidR="00C966DA">
        <w:rPr>
          <w:rFonts w:ascii="仿宋" w:eastAsia="仿宋" w:hAnsi="仿宋" w:cs="Segoe UI" w:hint="eastAsia"/>
          <w:color w:val="333333"/>
          <w:spacing w:val="8"/>
          <w:kern w:val="0"/>
          <w:sz w:val="28"/>
          <w:szCs w:val="28"/>
        </w:rPr>
        <w:t>检测样本用</w:t>
      </w:r>
      <w:r w:rsidRPr="00DD4344">
        <w:rPr>
          <w:rFonts w:ascii="仿宋" w:eastAsia="仿宋" w:hAnsi="仿宋" w:cs="Segoe UI" w:hint="eastAsia"/>
          <w:color w:val="333333"/>
          <w:spacing w:val="8"/>
          <w:kern w:val="0"/>
          <w:sz w:val="28"/>
          <w:szCs w:val="28"/>
        </w:rPr>
        <w:t>量≤100μL。</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7.能提供1小时快速报告解决方案。</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8.试剂应具备抗干扰及避免交叉反应解决方案。</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9.</w:t>
      </w:r>
      <w:r w:rsidR="00C2574E">
        <w:rPr>
          <w:rFonts w:ascii="仿宋" w:eastAsia="仿宋" w:hAnsi="仿宋" w:cs="Segoe UI" w:hint="eastAsia"/>
          <w:color w:val="333333"/>
          <w:spacing w:val="8"/>
          <w:kern w:val="0"/>
          <w:sz w:val="28"/>
          <w:szCs w:val="28"/>
        </w:rPr>
        <w:t>有</w:t>
      </w:r>
      <w:r w:rsidRPr="00DD4344">
        <w:rPr>
          <w:rFonts w:ascii="仿宋" w:eastAsia="仿宋" w:hAnsi="仿宋" w:cs="Segoe UI" w:hint="eastAsia"/>
          <w:color w:val="333333"/>
          <w:spacing w:val="8"/>
          <w:kern w:val="0"/>
          <w:sz w:val="28"/>
          <w:szCs w:val="28"/>
        </w:rPr>
        <w:t>效期≥12个月，可室温保存。</w:t>
      </w:r>
    </w:p>
    <w:p w:rsidR="00DD4344" w:rsidRPr="00DD4344" w:rsidRDefault="00DD4344" w:rsidP="00DD4344">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DD4344">
        <w:rPr>
          <w:rFonts w:ascii="仿宋" w:eastAsia="仿宋" w:hAnsi="仿宋" w:cs="Segoe UI" w:hint="eastAsia"/>
          <w:color w:val="333333"/>
          <w:spacing w:val="8"/>
          <w:kern w:val="0"/>
          <w:sz w:val="28"/>
          <w:szCs w:val="28"/>
        </w:rPr>
        <w:t xml:space="preserve">10.配备全自动样本处理检测及结果判读设备 </w:t>
      </w:r>
      <w:bookmarkStart w:id="0" w:name="_GoBack"/>
      <w:bookmarkEnd w:id="0"/>
      <w:r w:rsidRPr="00DD4344">
        <w:rPr>
          <w:rFonts w:ascii="仿宋" w:eastAsia="仿宋" w:hAnsi="仿宋" w:cs="Segoe UI" w:hint="eastAsia"/>
          <w:color w:val="333333"/>
          <w:spacing w:val="8"/>
          <w:kern w:val="0"/>
          <w:sz w:val="28"/>
          <w:szCs w:val="28"/>
        </w:rPr>
        <w:t>。</w:t>
      </w:r>
    </w:p>
    <w:p w:rsidR="00DD4344" w:rsidRPr="00F70913" w:rsidRDefault="00DD4344" w:rsidP="00DD4344">
      <w:pPr>
        <w:spacing w:line="400" w:lineRule="exact"/>
        <w:rPr>
          <w:rFonts w:ascii="仿宋" w:eastAsia="仿宋" w:hAnsi="仿宋" w:cs="Segoe UI"/>
          <w:b/>
          <w:color w:val="333333"/>
          <w:spacing w:val="8"/>
          <w:kern w:val="0"/>
          <w:sz w:val="28"/>
          <w:szCs w:val="28"/>
        </w:rPr>
      </w:pPr>
      <w:r w:rsidRPr="00EA2813">
        <w:rPr>
          <w:rFonts w:ascii="仿宋" w:eastAsia="仿宋" w:hAnsi="仿宋" w:hint="eastAsia"/>
          <w:szCs w:val="24"/>
        </w:rPr>
        <w:t xml:space="preserve">                                                       </w:t>
      </w:r>
    </w:p>
    <w:p w:rsidR="00F70913" w:rsidRPr="00BC6B17" w:rsidRDefault="00975C5D" w:rsidP="00F70913">
      <w:pPr>
        <w:widowControl/>
        <w:shd w:val="clear" w:color="auto" w:fill="FFFFFF"/>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（二）</w:t>
      </w:r>
      <w:r w:rsidR="00DF23C8" w:rsidRPr="00BC6B17">
        <w:rPr>
          <w:rFonts w:ascii="仿宋" w:eastAsia="仿宋" w:hAnsi="仿宋" w:cs="Segoe UI" w:hint="eastAsia"/>
          <w:b/>
          <w:color w:val="333333"/>
          <w:spacing w:val="8"/>
          <w:kern w:val="0"/>
          <w:sz w:val="28"/>
          <w:szCs w:val="28"/>
        </w:rPr>
        <w:t>商务要求：</w:t>
      </w:r>
      <w:r w:rsidR="00F70913" w:rsidRPr="00BC6B17">
        <w:rPr>
          <w:rFonts w:ascii="仿宋" w:eastAsia="仿宋" w:hAnsi="仿宋" w:cs="Segoe UI"/>
          <w:b/>
          <w:color w:val="333333"/>
          <w:spacing w:val="8"/>
          <w:kern w:val="0"/>
          <w:sz w:val="28"/>
          <w:szCs w:val="28"/>
        </w:rPr>
        <w:t xml:space="preserve"> </w:t>
      </w:r>
    </w:p>
    <w:p w:rsidR="00F70913" w:rsidRPr="00661373" w:rsidRDefault="00DF23C8" w:rsidP="00F70913">
      <w:pPr>
        <w:widowControl/>
        <w:shd w:val="clear" w:color="auto" w:fill="FFFFFF"/>
        <w:wordWrap w:val="0"/>
        <w:spacing w:line="5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w:t>
      </w:r>
      <w:r w:rsidR="00F70913" w:rsidRPr="00661373">
        <w:rPr>
          <w:rFonts w:ascii="仿宋" w:eastAsia="仿宋" w:hAnsi="仿宋" w:cs="Segoe UI" w:hint="eastAsia"/>
          <w:color w:val="333333"/>
          <w:spacing w:val="8"/>
          <w:kern w:val="0"/>
          <w:sz w:val="28"/>
          <w:szCs w:val="28"/>
        </w:rPr>
        <w:t>若产品有多种规格型号且价格不同，供应商应将所有型号分项报价，价格评分细则详见附件2；</w:t>
      </w:r>
    </w:p>
    <w:p w:rsidR="00F70913" w:rsidRDefault="00DF23C8" w:rsidP="00C61584">
      <w:pPr>
        <w:spacing w:line="400" w:lineRule="exact"/>
        <w:jc w:val="left"/>
        <w:rPr>
          <w:rFonts w:ascii="仿宋" w:eastAsia="仿宋" w:hAnsi="仿宋" w:cs="Segoe UI"/>
          <w:color w:val="333333"/>
          <w:spacing w:val="8"/>
          <w:sz w:val="28"/>
          <w:szCs w:val="28"/>
        </w:rPr>
      </w:pPr>
      <w:r w:rsidRPr="00EE40D3">
        <w:rPr>
          <w:rFonts w:ascii="仿宋" w:eastAsia="仿宋" w:hAnsi="仿宋" w:cs="Segoe UI" w:hint="eastAsia"/>
          <w:color w:val="333333"/>
          <w:spacing w:val="8"/>
          <w:kern w:val="0"/>
          <w:sz w:val="28"/>
          <w:szCs w:val="28"/>
        </w:rPr>
        <w:t>▲2.</w:t>
      </w:r>
      <w:r w:rsidR="00F70913" w:rsidRPr="00720AB2">
        <w:rPr>
          <w:rFonts w:ascii="仿宋" w:eastAsia="仿宋" w:hAnsi="仿宋" w:cs="Segoe UI" w:hint="eastAsia"/>
          <w:color w:val="333333"/>
          <w:spacing w:val="8"/>
          <w:sz w:val="28"/>
          <w:szCs w:val="28"/>
        </w:rPr>
        <w:t>供应商投标体外诊断试剂必须具备医疗器械注册证或医疗器械备案凭证,且必须为四川省药械集中采购及价格监管平台挂网公示产品,</w:t>
      </w:r>
      <w:r w:rsidR="00F70913">
        <w:rPr>
          <w:rFonts w:ascii="仿宋" w:eastAsia="仿宋" w:hAnsi="仿宋" w:cs="Segoe UI" w:hint="eastAsia"/>
          <w:color w:val="333333"/>
          <w:spacing w:val="8"/>
          <w:sz w:val="28"/>
          <w:szCs w:val="28"/>
        </w:rPr>
        <w:t>提供产品挂网商品代码。</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BC6B17" w:rsidP="00DF23C8">
      <w:pPr>
        <w:jc w:val="left"/>
        <w:rPr>
          <w:rFonts w:ascii="仿宋" w:eastAsia="仿宋" w:hAnsi="仿宋" w:cs="Segoe UI"/>
          <w:b/>
          <w:color w:val="333333"/>
          <w:spacing w:val="8"/>
          <w:kern w:val="0"/>
          <w:sz w:val="28"/>
          <w:szCs w:val="28"/>
        </w:rPr>
      </w:pP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218" w:type="dxa"/>
        <w:tblInd w:w="-743" w:type="dxa"/>
        <w:shd w:val="clear" w:color="auto" w:fill="FFFFFF"/>
        <w:tblCellMar>
          <w:left w:w="0" w:type="dxa"/>
          <w:right w:w="0" w:type="dxa"/>
        </w:tblCellMar>
        <w:tblLook w:val="04A0"/>
      </w:tblPr>
      <w:tblGrid>
        <w:gridCol w:w="650"/>
        <w:gridCol w:w="1169"/>
        <w:gridCol w:w="519"/>
        <w:gridCol w:w="4353"/>
        <w:gridCol w:w="2527"/>
      </w:tblGrid>
      <w:tr w:rsidR="00A429E6" w:rsidTr="00A429E6">
        <w:trPr>
          <w:trHeight w:val="731"/>
        </w:trPr>
        <w:tc>
          <w:tcPr>
            <w:tcW w:w="6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43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252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A429E6" w:rsidRPr="00B20822" w:rsidTr="00A429E6">
        <w:trPr>
          <w:trHeight w:val="933"/>
        </w:trPr>
        <w:tc>
          <w:tcPr>
            <w:tcW w:w="6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4353" w:type="dxa"/>
            <w:tcBorders>
              <w:top w:val="nil"/>
              <w:left w:val="nil"/>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A429E6" w:rsidRPr="008C140A" w:rsidRDefault="00A429E6" w:rsidP="00295D79">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w:t>
            </w:r>
            <w:r>
              <w:rPr>
                <w:rFonts w:ascii="仿宋" w:eastAsia="仿宋" w:hAnsi="仿宋" w:cs="Segoe UI" w:hint="eastAsia"/>
                <w:kern w:val="0"/>
                <w:sz w:val="22"/>
                <w:szCs w:val="24"/>
              </w:rPr>
              <w:t xml:space="preserve"> </w:t>
            </w:r>
            <w:r w:rsidRPr="008C140A">
              <w:rPr>
                <w:rFonts w:ascii="仿宋" w:eastAsia="仿宋" w:hAnsi="仿宋" w:cs="Segoe UI" w:hint="eastAsia"/>
                <w:kern w:val="0"/>
                <w:sz w:val="22"/>
                <w:szCs w:val="24"/>
              </w:rPr>
              <w:t>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A429E6" w:rsidRPr="00E9491C" w:rsidRDefault="00A429E6" w:rsidP="00295D79">
            <w:pPr>
              <w:widowControl/>
              <w:wordWrap w:val="0"/>
              <w:spacing w:line="270" w:lineRule="atLeast"/>
              <w:jc w:val="left"/>
              <w:rPr>
                <w:rFonts w:ascii="仿宋" w:eastAsia="仿宋" w:hAnsi="仿宋" w:cs="Segoe UI"/>
                <w:color w:val="000000" w:themeColor="text1"/>
                <w:kern w:val="0"/>
                <w:sz w:val="22"/>
                <w:szCs w:val="24"/>
              </w:rPr>
            </w:pPr>
          </w:p>
        </w:tc>
        <w:tc>
          <w:tcPr>
            <w:tcW w:w="2527"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A429E6" w:rsidRPr="008E540E" w:rsidRDefault="00A429E6" w:rsidP="00295D79">
            <w:pPr>
              <w:wordWrap w:val="0"/>
              <w:spacing w:line="270" w:lineRule="atLeast"/>
              <w:jc w:val="left"/>
              <w:rPr>
                <w:rFonts w:ascii="仿宋" w:eastAsia="仿宋" w:hAnsi="仿宋" w:cs="Segoe UI"/>
                <w:kern w:val="0"/>
                <w:sz w:val="24"/>
                <w:szCs w:val="24"/>
              </w:rPr>
            </w:pPr>
            <w:r w:rsidRPr="00812F00">
              <w:rPr>
                <w:rFonts w:ascii="仿宋" w:eastAsia="仿宋" w:hAnsi="仿宋" w:cs="Segoe UI" w:hint="eastAsia"/>
                <w:kern w:val="0"/>
                <w:sz w:val="22"/>
                <w:szCs w:val="24"/>
              </w:rPr>
              <w:t>若同种产品有多种规格型号且涉及不同挂网流水号和挂网价格，则供应商分项报价，材料的最终计算单价以不同规格报价的均价为准。</w:t>
            </w:r>
          </w:p>
        </w:tc>
      </w:tr>
      <w:tr w:rsidR="00A429E6" w:rsidTr="00A429E6">
        <w:trPr>
          <w:trHeight w:val="1458"/>
        </w:trPr>
        <w:tc>
          <w:tcPr>
            <w:tcW w:w="65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35</w:t>
            </w:r>
            <w:r w:rsidRPr="008C140A">
              <w:rPr>
                <w:rFonts w:ascii="仿宋" w:eastAsia="仿宋" w:hAnsi="仿宋" w:cs="Segoe UI" w:hint="eastAsia"/>
                <w:color w:val="000000"/>
                <w:kern w:val="0"/>
                <w:sz w:val="22"/>
                <w:szCs w:val="24"/>
              </w:rPr>
              <w:t>%</w:t>
            </w:r>
          </w:p>
        </w:tc>
        <w:tc>
          <w:tcPr>
            <w:tcW w:w="51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35</w:t>
            </w:r>
          </w:p>
        </w:tc>
        <w:tc>
          <w:tcPr>
            <w:tcW w:w="4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35</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3.5</w:t>
            </w:r>
            <w:r w:rsidRPr="008C140A">
              <w:rPr>
                <w:rFonts w:ascii="仿宋" w:eastAsia="仿宋" w:hAnsi="仿宋" w:cs="Segoe UI" w:hint="eastAsia"/>
                <w:kern w:val="0"/>
                <w:sz w:val="22"/>
                <w:szCs w:val="24"/>
              </w:rPr>
              <w:t>分；扣完为止。</w:t>
            </w:r>
          </w:p>
        </w:tc>
        <w:tc>
          <w:tcPr>
            <w:tcW w:w="2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23700C" w:rsidRDefault="00A429E6" w:rsidP="00295D79">
            <w:pPr>
              <w:widowControl/>
              <w:wordWrap w:val="0"/>
              <w:spacing w:line="270" w:lineRule="atLeast"/>
              <w:jc w:val="left"/>
              <w:rPr>
                <w:rFonts w:ascii="仿宋" w:eastAsia="仿宋" w:hAnsi="仿宋" w:cs="Segoe UI"/>
                <w:kern w:val="0"/>
                <w:sz w:val="24"/>
                <w:szCs w:val="24"/>
              </w:rPr>
            </w:pPr>
          </w:p>
        </w:tc>
      </w:tr>
      <w:tr w:rsidR="00A429E6" w:rsidTr="00A429E6">
        <w:trPr>
          <w:trHeight w:val="1639"/>
        </w:trPr>
        <w:tc>
          <w:tcPr>
            <w:tcW w:w="65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9"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5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3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25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23700C" w:rsidRDefault="00A429E6" w:rsidP="00295D79">
            <w:pPr>
              <w:widowControl/>
              <w:wordWrap w:val="0"/>
              <w:spacing w:line="270" w:lineRule="atLeast"/>
              <w:jc w:val="left"/>
              <w:rPr>
                <w:rFonts w:ascii="仿宋" w:eastAsia="仿宋" w:hAnsi="仿宋" w:cs="Segoe UI"/>
                <w:color w:val="000000"/>
                <w:kern w:val="0"/>
                <w:sz w:val="24"/>
                <w:szCs w:val="24"/>
              </w:rPr>
            </w:pPr>
          </w:p>
        </w:tc>
      </w:tr>
      <w:tr w:rsidR="00A429E6" w:rsidTr="00A429E6">
        <w:trPr>
          <w:trHeight w:val="1398"/>
        </w:trPr>
        <w:tc>
          <w:tcPr>
            <w:tcW w:w="65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000000"/>
                <w:kern w:val="0"/>
                <w:sz w:val="22"/>
                <w:szCs w:val="24"/>
              </w:rPr>
            </w:pPr>
          </w:p>
        </w:tc>
        <w:tc>
          <w:tcPr>
            <w:tcW w:w="1169"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Default="00A429E6" w:rsidP="00295D79">
            <w:pPr>
              <w:widowControl/>
              <w:wordWrap w:val="0"/>
              <w:spacing w:line="270" w:lineRule="atLeast"/>
              <w:jc w:val="center"/>
              <w:rPr>
                <w:rFonts w:ascii="仿宋" w:eastAsia="仿宋" w:hAnsi="仿宋" w:cs="Segoe UI"/>
                <w:color w:val="000000"/>
                <w:kern w:val="0"/>
                <w:sz w:val="22"/>
                <w:szCs w:val="24"/>
              </w:rPr>
            </w:pPr>
          </w:p>
        </w:tc>
        <w:tc>
          <w:tcPr>
            <w:tcW w:w="5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Default="00A429E6" w:rsidP="00295D79">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43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3E7676" w:rsidRDefault="00A429E6" w:rsidP="00295D79">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w:t>
            </w:r>
            <w:r>
              <w:rPr>
                <w:rFonts w:ascii="仿宋" w:eastAsia="仿宋" w:hAnsi="仿宋" w:cs="Segoe UI" w:hint="eastAsia"/>
                <w:color w:val="000000"/>
                <w:kern w:val="0"/>
                <w:sz w:val="22"/>
                <w:szCs w:val="24"/>
              </w:rPr>
              <w:t>19</w:t>
            </w:r>
            <w:r w:rsidRPr="008C140A">
              <w:rPr>
                <w:rFonts w:ascii="仿宋" w:eastAsia="仿宋" w:hAnsi="仿宋" w:cs="Segoe UI" w:hint="eastAsia"/>
                <w:color w:val="000000"/>
                <w:kern w:val="0"/>
                <w:sz w:val="22"/>
                <w:szCs w:val="24"/>
              </w:rPr>
              <w:t>年以来</w:t>
            </w:r>
            <w:r>
              <w:rPr>
                <w:rFonts w:ascii="仿宋" w:eastAsia="仿宋" w:hAnsi="仿宋" w:cs="Segoe UI" w:hint="eastAsia"/>
                <w:color w:val="000000"/>
                <w:kern w:val="0"/>
                <w:sz w:val="22"/>
                <w:szCs w:val="24"/>
              </w:rPr>
              <w:t>省内</w:t>
            </w:r>
            <w:r w:rsidRPr="008C140A">
              <w:rPr>
                <w:rFonts w:ascii="仿宋" w:eastAsia="仿宋" w:hAnsi="仿宋" w:cs="Segoe UI" w:hint="eastAsia"/>
                <w:color w:val="000000"/>
                <w:kern w:val="0"/>
                <w:sz w:val="22"/>
                <w:szCs w:val="24"/>
              </w:rPr>
              <w:t>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25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429E6" w:rsidRPr="0023700C" w:rsidRDefault="00A429E6" w:rsidP="00295D79">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A429E6" w:rsidTr="00A429E6">
        <w:trPr>
          <w:trHeight w:val="944"/>
        </w:trPr>
        <w:tc>
          <w:tcPr>
            <w:tcW w:w="65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A429E6" w:rsidRDefault="00A429E6" w:rsidP="00295D79">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A429E6" w:rsidRPr="008C140A" w:rsidRDefault="00A429E6" w:rsidP="00295D7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11</w:t>
            </w:r>
            <w:r w:rsidRPr="008C140A">
              <w:rPr>
                <w:rFonts w:ascii="仿宋" w:eastAsia="仿宋" w:hAnsi="仿宋" w:cs="Segoe UI" w:hint="eastAsia"/>
                <w:color w:val="000000"/>
                <w:kern w:val="0"/>
                <w:sz w:val="22"/>
                <w:szCs w:val="24"/>
              </w:rPr>
              <w:t>%</w:t>
            </w:r>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9</w:t>
            </w:r>
          </w:p>
        </w:tc>
        <w:tc>
          <w:tcPr>
            <w:tcW w:w="4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w:t>
            </w:r>
            <w:r>
              <w:rPr>
                <w:rFonts w:ascii="仿宋" w:eastAsia="仿宋" w:hAnsi="仿宋" w:cs="Segoe UI" w:hint="eastAsia"/>
                <w:color w:val="000000"/>
                <w:kern w:val="0"/>
                <w:sz w:val="22"/>
                <w:szCs w:val="24"/>
              </w:rPr>
              <w:t>承诺、</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、缺货</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，优得7-9分，良得4-6分，一般得1-3分，差不得</w:t>
            </w:r>
            <w:r w:rsidRPr="00EF0372">
              <w:rPr>
                <w:rFonts w:ascii="仿宋" w:eastAsia="仿宋" w:hAnsi="仿宋" w:cs="Segoe UI" w:hint="eastAsia"/>
                <w:color w:val="000000"/>
                <w:kern w:val="0"/>
                <w:sz w:val="22"/>
                <w:szCs w:val="24"/>
              </w:rPr>
              <w:t>分。</w:t>
            </w:r>
          </w:p>
        </w:tc>
        <w:tc>
          <w:tcPr>
            <w:tcW w:w="2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23700C" w:rsidRDefault="00A429E6" w:rsidP="00295D79">
            <w:pPr>
              <w:widowControl/>
              <w:wordWrap w:val="0"/>
              <w:jc w:val="left"/>
              <w:rPr>
                <w:rFonts w:ascii="仿宋" w:eastAsia="仿宋" w:hAnsi="仿宋" w:cs="Segoe UI"/>
                <w:color w:val="000000"/>
                <w:kern w:val="0"/>
                <w:sz w:val="24"/>
                <w:szCs w:val="24"/>
              </w:rPr>
            </w:pPr>
          </w:p>
        </w:tc>
      </w:tr>
      <w:tr w:rsidR="00A429E6" w:rsidTr="00A429E6">
        <w:trPr>
          <w:trHeight w:val="1570"/>
        </w:trPr>
        <w:tc>
          <w:tcPr>
            <w:tcW w:w="65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000000"/>
                <w:kern w:val="0"/>
                <w:sz w:val="22"/>
                <w:szCs w:val="24"/>
              </w:rPr>
            </w:pPr>
          </w:p>
        </w:tc>
        <w:tc>
          <w:tcPr>
            <w:tcW w:w="116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jc w:val="center"/>
              <w:rPr>
                <w:rFonts w:ascii="仿宋" w:eastAsia="仿宋" w:hAnsi="仿宋" w:cs="Segoe UI"/>
                <w:color w:val="000000"/>
                <w:kern w:val="0"/>
                <w:sz w:val="22"/>
                <w:szCs w:val="24"/>
              </w:rPr>
            </w:pPr>
          </w:p>
        </w:tc>
        <w:tc>
          <w:tcPr>
            <w:tcW w:w="5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2</w:t>
            </w:r>
          </w:p>
        </w:tc>
        <w:tc>
          <w:tcPr>
            <w:tcW w:w="43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8C140A" w:rsidRDefault="00A429E6" w:rsidP="00295D79">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2</w:t>
            </w:r>
            <w:r w:rsidRPr="00EF0372">
              <w:rPr>
                <w:rFonts w:ascii="仿宋" w:eastAsia="仿宋" w:hAnsi="仿宋" w:cs="Segoe UI" w:hint="eastAsia"/>
                <w:color w:val="000000"/>
                <w:kern w:val="0"/>
                <w:sz w:val="22"/>
                <w:szCs w:val="24"/>
              </w:rPr>
              <w:t>分；未提供，不得分。</w:t>
            </w:r>
          </w:p>
        </w:tc>
        <w:tc>
          <w:tcPr>
            <w:tcW w:w="2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429E6" w:rsidRPr="0023700C" w:rsidRDefault="00A429E6" w:rsidP="00295D79">
            <w:pPr>
              <w:widowControl/>
              <w:wordWrap w:val="0"/>
              <w:jc w:val="left"/>
              <w:rPr>
                <w:rFonts w:ascii="仿宋" w:eastAsia="仿宋" w:hAnsi="仿宋" w:cs="Segoe UI"/>
                <w:color w:val="000000"/>
                <w:kern w:val="0"/>
                <w:sz w:val="24"/>
                <w:szCs w:val="24"/>
              </w:rPr>
            </w:pPr>
          </w:p>
        </w:tc>
      </w:tr>
    </w:tbl>
    <w:p w:rsidR="00975C5D" w:rsidRPr="00A429E6"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750" w:type="dxa"/>
        <w:shd w:val="clear" w:color="auto" w:fill="FFFFFF"/>
        <w:tblCellMar>
          <w:left w:w="0" w:type="dxa"/>
          <w:right w:w="0" w:type="dxa"/>
        </w:tblCellMar>
        <w:tblLook w:val="04A0"/>
      </w:tblPr>
      <w:tblGrid>
        <w:gridCol w:w="551"/>
        <w:gridCol w:w="1224"/>
        <w:gridCol w:w="1369"/>
        <w:gridCol w:w="1151"/>
        <w:gridCol w:w="670"/>
        <w:gridCol w:w="1508"/>
        <w:gridCol w:w="1119"/>
        <w:gridCol w:w="22"/>
        <w:gridCol w:w="1136"/>
      </w:tblGrid>
      <w:tr w:rsidR="009517EE" w:rsidRPr="00C27987" w:rsidTr="00AF73EC">
        <w:trPr>
          <w:trHeight w:val="656"/>
        </w:trPr>
        <w:tc>
          <w:tcPr>
            <w:tcW w:w="5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Default="009517E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9517EE" w:rsidRPr="00C27987" w:rsidRDefault="009517E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3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r w:rsidRPr="00C27987">
              <w:rPr>
                <w:rFonts w:ascii="仿宋_GB2312" w:eastAsia="仿宋_GB2312" w:hAnsi="Segoe UI" w:cs="Segoe UI" w:hint="eastAsia"/>
                <w:color w:val="333333"/>
                <w:kern w:val="0"/>
                <w:sz w:val="24"/>
                <w:szCs w:val="24"/>
              </w:rPr>
              <w:t>名称</w:t>
            </w:r>
          </w:p>
        </w:tc>
        <w:tc>
          <w:tcPr>
            <w:tcW w:w="1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规格、型号</w:t>
            </w:r>
          </w:p>
        </w:tc>
        <w:tc>
          <w:tcPr>
            <w:tcW w:w="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0D3D1E" w:rsidRDefault="009517E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1119" w:type="dxa"/>
            <w:tcBorders>
              <w:top w:val="single" w:sz="8" w:space="0" w:color="auto"/>
              <w:left w:val="nil"/>
              <w:bottom w:val="single" w:sz="8" w:space="0" w:color="auto"/>
              <w:right w:val="single" w:sz="4" w:space="0" w:color="auto"/>
            </w:tcBorders>
            <w:shd w:val="clear" w:color="auto" w:fill="FFFFFF"/>
            <w:vAlign w:val="center"/>
          </w:tcPr>
          <w:p w:rsidR="009517EE" w:rsidRDefault="009517E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9517EE" w:rsidRDefault="009517E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22" w:type="dxa"/>
            <w:tcBorders>
              <w:top w:val="single" w:sz="8" w:space="0" w:color="auto"/>
              <w:left w:val="single" w:sz="4" w:space="0" w:color="auto"/>
              <w:bottom w:val="single" w:sz="8" w:space="0" w:color="auto"/>
              <w:right w:val="nil"/>
            </w:tcBorders>
            <w:shd w:val="clear" w:color="auto" w:fill="FFFFFF"/>
            <w:vAlign w:val="center"/>
          </w:tcPr>
          <w:p w:rsidR="009517EE" w:rsidRDefault="009517EE" w:rsidP="008A67BE">
            <w:pPr>
              <w:widowControl/>
              <w:jc w:val="center"/>
              <w:rPr>
                <w:rFonts w:ascii="仿宋_GB2312" w:eastAsia="仿宋_GB2312" w:hAnsi="Segoe UI" w:cs="Segoe UI"/>
                <w:color w:val="333333"/>
                <w:kern w:val="0"/>
                <w:sz w:val="24"/>
                <w:szCs w:val="24"/>
              </w:rPr>
            </w:pPr>
          </w:p>
        </w:tc>
        <w:tc>
          <w:tcPr>
            <w:tcW w:w="1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8A67BE" w:rsidRDefault="009517EE" w:rsidP="00C46788">
            <w:pPr>
              <w:widowControl/>
              <w:ind w:firstLineChars="100" w:firstLine="24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9517EE" w:rsidRPr="008A67BE" w:rsidRDefault="009517E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9517EE" w:rsidRPr="00C27987" w:rsidTr="00AF73EC">
        <w:trPr>
          <w:trHeight w:val="470"/>
        </w:trPr>
        <w:tc>
          <w:tcPr>
            <w:tcW w:w="5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jc w:val="center"/>
              <w:rPr>
                <w:rFonts w:ascii="仿宋_GB2312" w:eastAsia="仿宋_GB2312" w:hAnsi="Segoe UI" w:cs="Segoe UI"/>
                <w:color w:val="333333"/>
                <w:kern w:val="0"/>
                <w:sz w:val="24"/>
                <w:szCs w:val="24"/>
              </w:rPr>
            </w:pPr>
          </w:p>
        </w:tc>
        <w:tc>
          <w:tcPr>
            <w:tcW w:w="1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仿宋_GB2312" w:eastAsia="仿宋_GB2312" w:hAnsi="Segoe UI" w:cs="Segoe UI"/>
                <w:color w:val="333333"/>
                <w:kern w:val="0"/>
                <w:sz w:val="24"/>
                <w:szCs w:val="24"/>
              </w:rPr>
            </w:pPr>
          </w:p>
        </w:tc>
        <w:tc>
          <w:tcPr>
            <w:tcW w:w="13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仿宋_GB2312" w:eastAsia="仿宋_GB2312" w:hAnsi="Segoe UI" w:cs="Segoe UI"/>
                <w:color w:val="333333"/>
                <w:kern w:val="0"/>
                <w:sz w:val="24"/>
                <w:szCs w:val="24"/>
              </w:rPr>
            </w:pPr>
          </w:p>
        </w:tc>
        <w:tc>
          <w:tcPr>
            <w:tcW w:w="1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仿宋_GB2312" w:eastAsia="仿宋_GB2312" w:hAnsi="Segoe UI" w:cs="Segoe UI"/>
                <w:color w:val="333333"/>
                <w:kern w:val="0"/>
                <w:sz w:val="24"/>
                <w:szCs w:val="24"/>
              </w:rPr>
            </w:pPr>
          </w:p>
        </w:tc>
        <w:tc>
          <w:tcPr>
            <w:tcW w:w="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仿宋_GB2312" w:eastAsia="仿宋_GB2312" w:hAnsi="Segoe UI" w:cs="Segoe UI"/>
                <w:color w:val="333333"/>
                <w:kern w:val="0"/>
                <w:sz w:val="24"/>
                <w:szCs w:val="24"/>
              </w:rPr>
            </w:pPr>
          </w:p>
        </w:tc>
        <w:tc>
          <w:tcPr>
            <w:tcW w:w="1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仿宋_GB2312" w:eastAsia="仿宋_GB2312" w:hAnsi="Segoe UI" w:cs="Segoe UI"/>
                <w:color w:val="333333"/>
                <w:kern w:val="0"/>
                <w:sz w:val="24"/>
                <w:szCs w:val="24"/>
              </w:rPr>
            </w:pPr>
          </w:p>
        </w:tc>
        <w:tc>
          <w:tcPr>
            <w:tcW w:w="1119" w:type="dxa"/>
            <w:tcBorders>
              <w:top w:val="single" w:sz="8" w:space="0" w:color="auto"/>
              <w:left w:val="nil"/>
              <w:bottom w:val="single" w:sz="8" w:space="0" w:color="auto"/>
              <w:right w:val="single" w:sz="4" w:space="0" w:color="auto"/>
            </w:tcBorders>
            <w:shd w:val="clear" w:color="auto" w:fill="FFFFFF"/>
            <w:vAlign w:val="center"/>
          </w:tcPr>
          <w:p w:rsidR="009517EE" w:rsidRPr="008A67BE" w:rsidRDefault="009517EE" w:rsidP="008A67BE">
            <w:pPr>
              <w:widowControl/>
              <w:jc w:val="center"/>
              <w:rPr>
                <w:rFonts w:ascii="仿宋_GB2312" w:eastAsia="仿宋_GB2312" w:hAnsi="Segoe UI" w:cs="Segoe UI"/>
                <w:color w:val="333333"/>
                <w:kern w:val="0"/>
                <w:sz w:val="24"/>
                <w:szCs w:val="24"/>
              </w:rPr>
            </w:pPr>
          </w:p>
        </w:tc>
        <w:tc>
          <w:tcPr>
            <w:tcW w:w="22" w:type="dxa"/>
            <w:tcBorders>
              <w:top w:val="single" w:sz="8" w:space="0" w:color="auto"/>
              <w:left w:val="single" w:sz="4" w:space="0" w:color="auto"/>
              <w:bottom w:val="single" w:sz="8" w:space="0" w:color="auto"/>
              <w:right w:val="nil"/>
            </w:tcBorders>
            <w:shd w:val="clear" w:color="auto" w:fill="FFFFFF"/>
            <w:vAlign w:val="center"/>
          </w:tcPr>
          <w:p w:rsidR="009517EE" w:rsidRDefault="009517EE" w:rsidP="008A67BE">
            <w:pPr>
              <w:widowControl/>
              <w:jc w:val="center"/>
              <w:rPr>
                <w:rFonts w:ascii="仿宋_GB2312" w:eastAsia="仿宋_GB2312" w:hAnsi="Segoe UI" w:cs="Segoe UI"/>
                <w:color w:val="333333"/>
                <w:kern w:val="0"/>
                <w:sz w:val="24"/>
                <w:szCs w:val="24"/>
              </w:rPr>
            </w:pPr>
          </w:p>
        </w:tc>
        <w:tc>
          <w:tcPr>
            <w:tcW w:w="1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8A67BE" w:rsidRDefault="009517EE" w:rsidP="008A67BE">
            <w:pPr>
              <w:widowControl/>
              <w:ind w:firstLineChars="50" w:firstLine="120"/>
              <w:rPr>
                <w:rFonts w:ascii="仿宋_GB2312" w:eastAsia="仿宋_GB2312" w:hAnsi="Segoe UI" w:cs="Segoe UI"/>
                <w:color w:val="333333"/>
                <w:kern w:val="0"/>
                <w:sz w:val="24"/>
                <w:szCs w:val="24"/>
              </w:rPr>
            </w:pPr>
          </w:p>
        </w:tc>
      </w:tr>
      <w:tr w:rsidR="009517EE" w:rsidRPr="00C27987" w:rsidTr="00AF73EC">
        <w:trPr>
          <w:trHeight w:val="350"/>
        </w:trPr>
        <w:tc>
          <w:tcPr>
            <w:tcW w:w="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Default="009517EE" w:rsidP="008A67BE">
            <w:pPr>
              <w:widowControl/>
              <w:wordWrap w:val="0"/>
              <w:jc w:val="center"/>
              <w:rPr>
                <w:rFonts w:ascii="Segoe UI" w:eastAsia="宋体" w:hAnsi="Segoe UI" w:cs="Segoe UI"/>
                <w:color w:val="333333"/>
                <w:kern w:val="0"/>
                <w:sz w:val="18"/>
                <w:szCs w:val="18"/>
              </w:rPr>
            </w:pP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975C5D" w:rsidRDefault="009517EE" w:rsidP="007578B7">
            <w:pPr>
              <w:widowControl/>
              <w:jc w:val="center"/>
              <w:rPr>
                <w:rFonts w:ascii="仿宋" w:eastAsia="仿宋" w:hAnsi="仿宋" w:cs="宋体"/>
                <w:color w:val="000000"/>
                <w:kern w:val="0"/>
                <w:sz w:val="24"/>
              </w:rPr>
            </w:pP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975C5D" w:rsidRDefault="009517EE" w:rsidP="007578B7">
            <w:pPr>
              <w:widowControl/>
              <w:jc w:val="center"/>
              <w:rPr>
                <w:rFonts w:ascii="仿宋" w:eastAsia="仿宋" w:hAnsi="仿宋" w:cs="宋体"/>
                <w:color w:val="000000"/>
                <w:kern w:val="0"/>
                <w:sz w:val="24"/>
              </w:rPr>
            </w:pPr>
          </w:p>
        </w:tc>
        <w:tc>
          <w:tcPr>
            <w:tcW w:w="1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Segoe UI" w:eastAsia="宋体" w:hAnsi="Segoe UI" w:cs="Segoe UI"/>
                <w:color w:val="333333"/>
                <w:kern w:val="0"/>
                <w:sz w:val="18"/>
                <w:szCs w:val="18"/>
              </w:rPr>
            </w:pPr>
          </w:p>
        </w:tc>
        <w:tc>
          <w:tcPr>
            <w:tcW w:w="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Segoe UI" w:eastAsia="宋体" w:hAnsi="Segoe UI" w:cs="Segoe UI"/>
                <w:color w:val="333333"/>
                <w:kern w:val="0"/>
                <w:sz w:val="18"/>
                <w:szCs w:val="18"/>
              </w:rPr>
            </w:pP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Segoe UI" w:eastAsia="宋体" w:hAnsi="Segoe UI" w:cs="Segoe UI"/>
                <w:color w:val="333333"/>
                <w:kern w:val="0"/>
                <w:sz w:val="18"/>
                <w:szCs w:val="18"/>
              </w:rPr>
            </w:pPr>
          </w:p>
        </w:tc>
        <w:tc>
          <w:tcPr>
            <w:tcW w:w="1119" w:type="dxa"/>
            <w:tcBorders>
              <w:top w:val="nil"/>
              <w:left w:val="nil"/>
              <w:bottom w:val="single" w:sz="8" w:space="0" w:color="auto"/>
              <w:right w:val="single" w:sz="4" w:space="0" w:color="auto"/>
            </w:tcBorders>
            <w:shd w:val="clear" w:color="auto" w:fill="FFFFFF"/>
            <w:vAlign w:val="center"/>
          </w:tcPr>
          <w:p w:rsidR="009517EE" w:rsidRPr="00C27987" w:rsidRDefault="009517EE" w:rsidP="008A67BE">
            <w:pPr>
              <w:widowControl/>
              <w:wordWrap w:val="0"/>
              <w:jc w:val="center"/>
              <w:rPr>
                <w:rFonts w:ascii="宋体" w:eastAsia="宋体" w:hAnsi="宋体" w:cs="Segoe UI"/>
                <w:color w:val="333333"/>
                <w:kern w:val="0"/>
                <w:sz w:val="24"/>
                <w:szCs w:val="24"/>
              </w:rPr>
            </w:pPr>
          </w:p>
        </w:tc>
        <w:tc>
          <w:tcPr>
            <w:tcW w:w="22" w:type="dxa"/>
            <w:tcBorders>
              <w:top w:val="nil"/>
              <w:left w:val="single" w:sz="4" w:space="0" w:color="auto"/>
              <w:bottom w:val="single" w:sz="8" w:space="0" w:color="auto"/>
              <w:right w:val="nil"/>
            </w:tcBorders>
            <w:shd w:val="clear" w:color="auto" w:fill="FFFFFF"/>
            <w:vAlign w:val="center"/>
          </w:tcPr>
          <w:p w:rsidR="009517EE" w:rsidRPr="00C27987" w:rsidRDefault="009517EE" w:rsidP="008A67BE">
            <w:pPr>
              <w:widowControl/>
              <w:wordWrap w:val="0"/>
              <w:jc w:val="center"/>
              <w:rPr>
                <w:rFonts w:ascii="宋体" w:eastAsia="宋体" w:hAnsi="宋体" w:cs="Segoe UI"/>
                <w:color w:val="333333"/>
                <w:kern w:val="0"/>
                <w:sz w:val="24"/>
                <w:szCs w:val="24"/>
              </w:rPr>
            </w:pPr>
          </w:p>
        </w:tc>
        <w:tc>
          <w:tcPr>
            <w:tcW w:w="1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17EE" w:rsidRPr="00C27987" w:rsidRDefault="009517EE"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46788" w:rsidRDefault="00F14C35" w:rsidP="00F14C35">
      <w:pPr>
        <w:widowControl/>
        <w:shd w:val="clear" w:color="auto" w:fill="FFFFFF"/>
        <w:wordWrap w:val="0"/>
        <w:ind w:left="720" w:hanging="720"/>
        <w:jc w:val="left"/>
        <w:rPr>
          <w:rFonts w:ascii="Segoe UI" w:eastAsia="宋体" w:hAnsi="Segoe UI" w:cs="Segoe UI"/>
          <w:color w:val="333333"/>
          <w:kern w:val="0"/>
          <w:sz w:val="20"/>
          <w:szCs w:val="18"/>
        </w:rPr>
      </w:pPr>
      <w:r w:rsidRPr="00C46788">
        <w:rPr>
          <w:rFonts w:ascii="仿宋_GB2312" w:eastAsia="仿宋_GB2312" w:hAnsi="Segoe UI" w:cs="Segoe UI" w:hint="eastAsia"/>
          <w:b/>
          <w:bCs/>
          <w:color w:val="333333"/>
          <w:kern w:val="0"/>
          <w:sz w:val="28"/>
          <w:szCs w:val="24"/>
        </w:rPr>
        <w:lastRenderedPageBreak/>
        <w:t>附件4-4：</w:t>
      </w:r>
      <w:r w:rsidRPr="00C46788">
        <w:rPr>
          <w:rFonts w:ascii="黑体" w:eastAsia="黑体" w:hAnsi="黑体" w:cs="Segoe UI" w:hint="eastAsia"/>
          <w:b/>
          <w:bCs/>
          <w:color w:val="333333"/>
          <w:kern w:val="0"/>
          <w:sz w:val="28"/>
          <w:szCs w:val="24"/>
        </w:rPr>
        <w:t>法定代表人身份授权书</w:t>
      </w:r>
    </w:p>
    <w:p w:rsidR="00F14C35" w:rsidRPr="00C46788" w:rsidRDefault="00F14C35" w:rsidP="00F14C35">
      <w:pPr>
        <w:widowControl/>
        <w:shd w:val="clear" w:color="auto" w:fill="FFFFFF"/>
        <w:wordWrap w:val="0"/>
        <w:spacing w:line="270" w:lineRule="atLeast"/>
        <w:jc w:val="left"/>
        <w:rPr>
          <w:rFonts w:ascii="Segoe UI" w:eastAsia="宋体" w:hAnsi="Segoe UI" w:cs="Segoe UI"/>
          <w:color w:val="333333"/>
          <w:kern w:val="0"/>
          <w:sz w:val="20"/>
          <w:szCs w:val="18"/>
        </w:rPr>
      </w:pPr>
      <w:r w:rsidRPr="00C46788">
        <w:rPr>
          <w:rFonts w:ascii="仿宋_GB2312" w:eastAsia="仿宋_GB2312" w:hAnsi="Segoe UI" w:cs="Segoe UI" w:hint="eastAsia"/>
          <w:color w:val="000000"/>
          <w:kern w:val="0"/>
          <w:sz w:val="28"/>
          <w:szCs w:val="24"/>
        </w:rPr>
        <w:t>（采购单位名称）：</w:t>
      </w:r>
    </w:p>
    <w:p w:rsidR="00F14C35" w:rsidRPr="00C46788"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20"/>
          <w:szCs w:val="18"/>
        </w:rPr>
      </w:pPr>
      <w:r w:rsidRPr="00C46788">
        <w:rPr>
          <w:rFonts w:ascii="仿宋_GB2312" w:eastAsia="仿宋_GB2312" w:hAnsi="Segoe UI" w:cs="Segoe UI" w:hint="eastAsia"/>
          <w:color w:val="000000"/>
          <w:kern w:val="0"/>
          <w:sz w:val="28"/>
          <w:szCs w:val="24"/>
        </w:rPr>
        <w:t>本授权声明：（投标人名称）</w:t>
      </w:r>
    </w:p>
    <w:p w:rsidR="00F14C35" w:rsidRPr="00C46788" w:rsidRDefault="00F14C35" w:rsidP="00F14C35">
      <w:pPr>
        <w:widowControl/>
        <w:shd w:val="clear" w:color="auto" w:fill="FFFFFF"/>
        <w:wordWrap w:val="0"/>
        <w:spacing w:line="270" w:lineRule="atLeast"/>
        <w:jc w:val="left"/>
        <w:rPr>
          <w:rFonts w:ascii="Segoe UI" w:eastAsia="宋体" w:hAnsi="Segoe UI" w:cs="Segoe UI"/>
          <w:color w:val="333333"/>
          <w:kern w:val="0"/>
          <w:sz w:val="20"/>
          <w:szCs w:val="18"/>
        </w:rPr>
      </w:pPr>
      <w:r w:rsidRPr="00C46788">
        <w:rPr>
          <w:rFonts w:ascii="仿宋_GB2312" w:eastAsia="仿宋_GB2312" w:hAnsi="Segoe UI" w:cs="Segoe UI" w:hint="eastAsia"/>
          <w:color w:val="000000"/>
          <w:kern w:val="0"/>
          <w:sz w:val="28"/>
          <w:szCs w:val="24"/>
        </w:rPr>
        <w:t>（法定代表人姓名、职务）授权（被授权人姓名、职务）为我方</w:t>
      </w:r>
      <w:r w:rsidRPr="00C46788">
        <w:rPr>
          <w:rFonts w:ascii="仿宋_GB2312" w:eastAsia="仿宋_GB2312" w:hAnsi="Segoe UI" w:cs="Segoe UI" w:hint="eastAsia"/>
          <w:color w:val="000000"/>
          <w:kern w:val="0"/>
          <w:sz w:val="28"/>
          <w:szCs w:val="24"/>
          <w:u w:val="single"/>
        </w:rPr>
        <w:t>“”</w:t>
      </w:r>
      <w:r w:rsidRPr="00C46788">
        <w:rPr>
          <w:rFonts w:ascii="仿宋_GB2312" w:eastAsia="仿宋_GB2312" w:hAnsi="Segoe UI" w:cs="Segoe UI" w:hint="eastAsia"/>
          <w:color w:val="000000"/>
          <w:kern w:val="0"/>
          <w:sz w:val="28"/>
          <w:szCs w:val="24"/>
        </w:rPr>
        <w:t>项目投标活动的合法代表，以我方名义全权处理该项目有关投标、签订合同以及执行合同等一切事宜。</w:t>
      </w:r>
    </w:p>
    <w:p w:rsidR="00F14C35" w:rsidRPr="00C46788"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20"/>
          <w:szCs w:val="18"/>
        </w:rPr>
      </w:pPr>
      <w:r w:rsidRPr="00C46788">
        <w:rPr>
          <w:rFonts w:ascii="仿宋_GB2312" w:eastAsia="仿宋_GB2312" w:hAnsi="Segoe UI" w:cs="Segoe UI" w:hint="eastAsia"/>
          <w:color w:val="333333"/>
          <w:kern w:val="0"/>
          <w:sz w:val="28"/>
          <w:szCs w:val="24"/>
        </w:rPr>
        <w:t>特此声明。</w:t>
      </w:r>
    </w:p>
    <w:p w:rsidR="00F14C35" w:rsidRPr="00C46788"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20"/>
          <w:szCs w:val="18"/>
        </w:rPr>
      </w:pPr>
      <w:r w:rsidRPr="00C46788">
        <w:rPr>
          <w:rFonts w:ascii="仿宋_GB2312" w:eastAsia="仿宋_GB2312" w:hAnsi="Segoe UI" w:cs="Segoe UI" w:hint="eastAsia"/>
          <w:color w:val="333333"/>
          <w:kern w:val="0"/>
          <w:sz w:val="28"/>
          <w:szCs w:val="24"/>
        </w:rPr>
        <w:t>被</w:t>
      </w:r>
      <w:r w:rsidR="00F14C35" w:rsidRPr="00C46788">
        <w:rPr>
          <w:rFonts w:ascii="仿宋_GB2312" w:eastAsia="仿宋_GB2312" w:hAnsi="Segoe UI" w:cs="Segoe UI" w:hint="eastAsia"/>
          <w:color w:val="333333"/>
          <w:kern w:val="0"/>
          <w:sz w:val="28"/>
          <w:szCs w:val="24"/>
        </w:rPr>
        <w:t>授权代表签字：</w:t>
      </w:r>
    </w:p>
    <w:p w:rsidR="00F14C35" w:rsidRPr="00C46788"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20"/>
          <w:szCs w:val="18"/>
        </w:rPr>
      </w:pPr>
      <w:r w:rsidRPr="00C46788">
        <w:rPr>
          <w:rFonts w:ascii="仿宋_GB2312" w:eastAsia="仿宋_GB2312" w:hAnsi="Segoe UI" w:cs="Segoe UI" w:hint="eastAsia"/>
          <w:color w:val="333333"/>
          <w:kern w:val="0"/>
          <w:sz w:val="28"/>
          <w:szCs w:val="24"/>
        </w:rPr>
        <w:t>投标人名称：（加盖公章）</w:t>
      </w:r>
    </w:p>
    <w:p w:rsidR="00F14C35" w:rsidRPr="00C46788"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20"/>
          <w:szCs w:val="18"/>
        </w:rPr>
      </w:pPr>
      <w:r w:rsidRPr="00C46788">
        <w:rPr>
          <w:rFonts w:ascii="仿宋_GB2312" w:eastAsia="仿宋_GB2312" w:hAnsi="Segoe UI" w:cs="Segoe UI" w:hint="eastAsia"/>
          <w:color w:val="333333"/>
          <w:kern w:val="0"/>
          <w:sz w:val="28"/>
          <w:szCs w:val="24"/>
        </w:rPr>
        <w:t>日期：</w:t>
      </w:r>
    </w:p>
    <w:p w:rsidR="00F14C35" w:rsidRPr="00C46788"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20"/>
          <w:szCs w:val="18"/>
        </w:rPr>
      </w:pPr>
      <w:r w:rsidRPr="00C46788">
        <w:rPr>
          <w:rFonts w:ascii="仿宋_GB2312" w:eastAsia="仿宋_GB2312" w:hAnsi="Segoe UI" w:cs="Segoe UI" w:hint="eastAsia"/>
          <w:color w:val="333333"/>
          <w:kern w:val="0"/>
          <w:sz w:val="28"/>
          <w:szCs w:val="24"/>
        </w:rPr>
        <w:t>★说明：上述证明文件附有法定代表人、被授权代表身份证复印件（加盖公章）时才能生效。</w:t>
      </w:r>
    </w:p>
    <w:p w:rsidR="00F14C35" w:rsidRPr="00C46788" w:rsidRDefault="00F14C35" w:rsidP="00F14C35">
      <w:pPr>
        <w:widowControl/>
        <w:shd w:val="clear" w:color="auto" w:fill="FFFFFF"/>
        <w:wordWrap w:val="0"/>
        <w:jc w:val="left"/>
        <w:rPr>
          <w:rFonts w:ascii="Segoe UI" w:eastAsia="宋体" w:hAnsi="Segoe UI" w:cs="Segoe UI"/>
          <w:color w:val="333333"/>
          <w:kern w:val="0"/>
          <w:sz w:val="20"/>
          <w:szCs w:val="18"/>
        </w:rPr>
      </w:pPr>
      <w:r w:rsidRPr="00C46788">
        <w:rPr>
          <w:rFonts w:ascii="宋体" w:eastAsia="宋体" w:hAnsi="宋体" w:cs="Segoe UI" w:hint="eastAsia"/>
          <w:color w:val="333333"/>
          <w:kern w:val="0"/>
          <w:sz w:val="28"/>
          <w:szCs w:val="24"/>
        </w:rPr>
        <w:t> </w:t>
      </w:r>
    </w:p>
    <w:p w:rsidR="000438E7" w:rsidRDefault="000438E7">
      <w:pPr>
        <w:widowControl/>
        <w:jc w:val="left"/>
        <w:rPr>
          <w:rFonts w:ascii="仿宋_GB2312" w:eastAsia="仿宋_GB2312" w:hAnsi="Segoe UI" w:cs="Segoe UI"/>
          <w:b/>
          <w:bCs/>
          <w:color w:val="333333"/>
          <w:kern w:val="0"/>
          <w:sz w:val="24"/>
          <w:szCs w:val="24"/>
        </w:rPr>
      </w:pPr>
      <w:r w:rsidRPr="00C46788">
        <w:rPr>
          <w:rFonts w:ascii="仿宋_GB2312" w:eastAsia="仿宋_GB2312" w:hAnsi="Segoe UI" w:cs="Segoe UI"/>
          <w:b/>
          <w:bCs/>
          <w:color w:val="333333"/>
          <w:kern w:val="0"/>
          <w:sz w:val="28"/>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C4678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C26" w:rsidRDefault="00426C26" w:rsidP="00991324">
      <w:r>
        <w:separator/>
      </w:r>
    </w:p>
  </w:endnote>
  <w:endnote w:type="continuationSeparator" w:id="1">
    <w:p w:rsidR="00426C26" w:rsidRDefault="00426C26"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C26" w:rsidRDefault="00426C26" w:rsidP="00991324">
      <w:r>
        <w:separator/>
      </w:r>
    </w:p>
  </w:footnote>
  <w:footnote w:type="continuationSeparator" w:id="1">
    <w:p w:rsidR="00426C26" w:rsidRDefault="00426C26"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4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47FEC"/>
    <w:rsid w:val="00063953"/>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1D3738"/>
    <w:rsid w:val="0021079A"/>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F02F4"/>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6C26"/>
    <w:rsid w:val="00427D8B"/>
    <w:rsid w:val="004408B8"/>
    <w:rsid w:val="00445170"/>
    <w:rsid w:val="004574AD"/>
    <w:rsid w:val="00462076"/>
    <w:rsid w:val="00462F04"/>
    <w:rsid w:val="00463278"/>
    <w:rsid w:val="004661AC"/>
    <w:rsid w:val="00474BA6"/>
    <w:rsid w:val="00481C00"/>
    <w:rsid w:val="00485D78"/>
    <w:rsid w:val="004B302A"/>
    <w:rsid w:val="004B5221"/>
    <w:rsid w:val="004B589A"/>
    <w:rsid w:val="004C1377"/>
    <w:rsid w:val="004D1283"/>
    <w:rsid w:val="004D30B3"/>
    <w:rsid w:val="004D5C8C"/>
    <w:rsid w:val="004D6C13"/>
    <w:rsid w:val="004E1E7A"/>
    <w:rsid w:val="004E3C84"/>
    <w:rsid w:val="004E41EC"/>
    <w:rsid w:val="004E7E54"/>
    <w:rsid w:val="0050421A"/>
    <w:rsid w:val="00524DBB"/>
    <w:rsid w:val="00527486"/>
    <w:rsid w:val="00531EBF"/>
    <w:rsid w:val="00533482"/>
    <w:rsid w:val="005343ED"/>
    <w:rsid w:val="005445B0"/>
    <w:rsid w:val="00544EB5"/>
    <w:rsid w:val="0054646C"/>
    <w:rsid w:val="00553AF3"/>
    <w:rsid w:val="00553C17"/>
    <w:rsid w:val="0055466B"/>
    <w:rsid w:val="00556C8D"/>
    <w:rsid w:val="00565629"/>
    <w:rsid w:val="005736DB"/>
    <w:rsid w:val="005756CC"/>
    <w:rsid w:val="00581F24"/>
    <w:rsid w:val="00582624"/>
    <w:rsid w:val="00587330"/>
    <w:rsid w:val="005968B6"/>
    <w:rsid w:val="00597D06"/>
    <w:rsid w:val="005A42FF"/>
    <w:rsid w:val="005A498C"/>
    <w:rsid w:val="005B436F"/>
    <w:rsid w:val="005C6A4D"/>
    <w:rsid w:val="005C774F"/>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6F4C72"/>
    <w:rsid w:val="007047F2"/>
    <w:rsid w:val="00712570"/>
    <w:rsid w:val="00722134"/>
    <w:rsid w:val="0072583B"/>
    <w:rsid w:val="0073058F"/>
    <w:rsid w:val="0073095C"/>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27CFB"/>
    <w:rsid w:val="00831586"/>
    <w:rsid w:val="008364F8"/>
    <w:rsid w:val="008417D7"/>
    <w:rsid w:val="00853D43"/>
    <w:rsid w:val="008721C4"/>
    <w:rsid w:val="00881863"/>
    <w:rsid w:val="008A4AEC"/>
    <w:rsid w:val="008A67BE"/>
    <w:rsid w:val="008B3302"/>
    <w:rsid w:val="008B6D77"/>
    <w:rsid w:val="008C6316"/>
    <w:rsid w:val="008D2974"/>
    <w:rsid w:val="008D5F86"/>
    <w:rsid w:val="008E01EC"/>
    <w:rsid w:val="008E367A"/>
    <w:rsid w:val="008E7507"/>
    <w:rsid w:val="00904265"/>
    <w:rsid w:val="00911C32"/>
    <w:rsid w:val="009162F2"/>
    <w:rsid w:val="00917285"/>
    <w:rsid w:val="00923265"/>
    <w:rsid w:val="009313F7"/>
    <w:rsid w:val="00944D3E"/>
    <w:rsid w:val="009517E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429E6"/>
    <w:rsid w:val="00A509AB"/>
    <w:rsid w:val="00A56FED"/>
    <w:rsid w:val="00A57D69"/>
    <w:rsid w:val="00A71C47"/>
    <w:rsid w:val="00A72864"/>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AF73EC"/>
    <w:rsid w:val="00B003FD"/>
    <w:rsid w:val="00B104CF"/>
    <w:rsid w:val="00B1151E"/>
    <w:rsid w:val="00B14A60"/>
    <w:rsid w:val="00B155B7"/>
    <w:rsid w:val="00B20822"/>
    <w:rsid w:val="00B22A4C"/>
    <w:rsid w:val="00B230BB"/>
    <w:rsid w:val="00B36544"/>
    <w:rsid w:val="00B40677"/>
    <w:rsid w:val="00B45269"/>
    <w:rsid w:val="00B521F0"/>
    <w:rsid w:val="00B54AAD"/>
    <w:rsid w:val="00B63F70"/>
    <w:rsid w:val="00B70C15"/>
    <w:rsid w:val="00B71C0F"/>
    <w:rsid w:val="00B741D5"/>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2574E"/>
    <w:rsid w:val="00C300D9"/>
    <w:rsid w:val="00C359F2"/>
    <w:rsid w:val="00C4128A"/>
    <w:rsid w:val="00C416A9"/>
    <w:rsid w:val="00C4640A"/>
    <w:rsid w:val="00C46788"/>
    <w:rsid w:val="00C53371"/>
    <w:rsid w:val="00C557C1"/>
    <w:rsid w:val="00C609E3"/>
    <w:rsid w:val="00C61584"/>
    <w:rsid w:val="00C67A8B"/>
    <w:rsid w:val="00C72BD9"/>
    <w:rsid w:val="00C749CC"/>
    <w:rsid w:val="00C757D7"/>
    <w:rsid w:val="00C75A6E"/>
    <w:rsid w:val="00C85E3F"/>
    <w:rsid w:val="00C86F82"/>
    <w:rsid w:val="00C966DA"/>
    <w:rsid w:val="00CB4E79"/>
    <w:rsid w:val="00CB5106"/>
    <w:rsid w:val="00CB70F9"/>
    <w:rsid w:val="00CC2EF3"/>
    <w:rsid w:val="00CC46E6"/>
    <w:rsid w:val="00CD0AEF"/>
    <w:rsid w:val="00CD38C5"/>
    <w:rsid w:val="00CE3709"/>
    <w:rsid w:val="00CE5869"/>
    <w:rsid w:val="00CF1903"/>
    <w:rsid w:val="00CF687F"/>
    <w:rsid w:val="00D02D32"/>
    <w:rsid w:val="00D17B6A"/>
    <w:rsid w:val="00D207AA"/>
    <w:rsid w:val="00D24B89"/>
    <w:rsid w:val="00D253C1"/>
    <w:rsid w:val="00D2792B"/>
    <w:rsid w:val="00D33BA8"/>
    <w:rsid w:val="00D4455D"/>
    <w:rsid w:val="00D51CFD"/>
    <w:rsid w:val="00D540FF"/>
    <w:rsid w:val="00D54398"/>
    <w:rsid w:val="00D94DD0"/>
    <w:rsid w:val="00DA221A"/>
    <w:rsid w:val="00DC521C"/>
    <w:rsid w:val="00DD4344"/>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B3A"/>
    <w:rsid w:val="00E57F42"/>
    <w:rsid w:val="00E61E0A"/>
    <w:rsid w:val="00E6269D"/>
    <w:rsid w:val="00E8491A"/>
    <w:rsid w:val="00E86BED"/>
    <w:rsid w:val="00E94D80"/>
    <w:rsid w:val="00E96BE6"/>
    <w:rsid w:val="00EA36AB"/>
    <w:rsid w:val="00EA54CC"/>
    <w:rsid w:val="00EB13CE"/>
    <w:rsid w:val="00EC180F"/>
    <w:rsid w:val="00EC2E6F"/>
    <w:rsid w:val="00ED090C"/>
    <w:rsid w:val="00ED10E3"/>
    <w:rsid w:val="00F01BA1"/>
    <w:rsid w:val="00F0472A"/>
    <w:rsid w:val="00F0586B"/>
    <w:rsid w:val="00F14C35"/>
    <w:rsid w:val="00F17FD2"/>
    <w:rsid w:val="00F20659"/>
    <w:rsid w:val="00F26E10"/>
    <w:rsid w:val="00F37C8C"/>
    <w:rsid w:val="00F43F43"/>
    <w:rsid w:val="00F536DF"/>
    <w:rsid w:val="00F70913"/>
    <w:rsid w:val="00F70970"/>
    <w:rsid w:val="00F7458F"/>
    <w:rsid w:val="00F76ECB"/>
    <w:rsid w:val="00F77022"/>
    <w:rsid w:val="00F90984"/>
    <w:rsid w:val="00F9258E"/>
    <w:rsid w:val="00F92663"/>
    <w:rsid w:val="00F9486E"/>
    <w:rsid w:val="00F94B87"/>
    <w:rsid w:val="00F95593"/>
    <w:rsid w:val="00F961D6"/>
    <w:rsid w:val="00FA6FDF"/>
    <w:rsid w:val="00FC5D1F"/>
    <w:rsid w:val="00FD1F4A"/>
    <w:rsid w:val="00FE1C69"/>
    <w:rsid w:val="00FE41A6"/>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7</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202</cp:revision>
  <cp:lastPrinted>2022-03-22T08:02:00Z</cp:lastPrinted>
  <dcterms:created xsi:type="dcterms:W3CDTF">2021-07-27T08:46:00Z</dcterms:created>
  <dcterms:modified xsi:type="dcterms:W3CDTF">2022-04-15T06:14:00Z</dcterms:modified>
</cp:coreProperties>
</file>