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eastAsiaTheme="minorEastAsia"/>
          <w:b/>
          <w:bCs/>
          <w:sz w:val="24"/>
          <w:szCs w:val="24"/>
          <w:lang w:val="en-US" w:eastAsia="zh-CN"/>
        </w:rPr>
      </w:pPr>
      <w:r>
        <w:rPr>
          <w:rFonts w:hint="eastAsia" w:ascii="宋体" w:hAnsi="宋体" w:cs="宋体"/>
          <w:b/>
          <w:bCs/>
          <w:sz w:val="24"/>
          <w:szCs w:val="24"/>
          <w:lang w:val="en-US" w:eastAsia="zh-CN"/>
        </w:rPr>
        <w:t>附件一</w:t>
      </w:r>
    </w:p>
    <w:p>
      <w:pPr>
        <w:spacing w:line="360" w:lineRule="auto"/>
        <w:jc w:val="center"/>
        <w:rPr>
          <w:rFonts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ascii="仿宋_GB2312" w:eastAsia="仿宋_GB2312"/>
          <w:b/>
          <w:bCs/>
          <w:sz w:val="32"/>
          <w:szCs w:val="32"/>
        </w:rPr>
      </w:pPr>
      <w:r>
        <w:rPr>
          <w:rFonts w:hint="eastAsia" w:ascii="仿宋_GB2312" w:eastAsia="仿宋_GB2312"/>
          <w:b/>
          <w:bCs/>
          <w:sz w:val="32"/>
          <w:szCs w:val="32"/>
          <w:lang w:val="en-US" w:eastAsia="zh-CN"/>
        </w:rPr>
        <w:t>防雷检测项目</w:t>
      </w:r>
      <w:r>
        <w:rPr>
          <w:rFonts w:hint="eastAsia" w:ascii="仿宋_GB2312" w:eastAsia="仿宋_GB2312"/>
          <w:b/>
          <w:bCs/>
          <w:sz w:val="32"/>
          <w:szCs w:val="32"/>
        </w:rPr>
        <w:t>招标要求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项目名称：</w:t>
      </w:r>
      <w:r>
        <w:rPr>
          <w:rFonts w:hint="eastAsia" w:ascii="仿宋" w:hAnsi="仿宋" w:eastAsia="仿宋" w:cs="仿宋"/>
          <w:sz w:val="28"/>
          <w:szCs w:val="28"/>
          <w:lang w:val="en-US" w:eastAsia="zh-CN"/>
        </w:rPr>
        <w:t>四川省妇幼保健院防雷检测项目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项目位置：</w:t>
      </w:r>
      <w:r>
        <w:rPr>
          <w:rFonts w:hint="eastAsia" w:ascii="仿宋" w:hAnsi="仿宋" w:eastAsia="仿宋" w:cs="仿宋"/>
          <w:sz w:val="28"/>
          <w:szCs w:val="28"/>
          <w:lang w:val="en-US" w:eastAsia="zh-CN"/>
        </w:rPr>
        <w:t>四川省妇幼保健院（</w:t>
      </w:r>
      <w:r>
        <w:rPr>
          <w:rFonts w:hint="eastAsia" w:ascii="仿宋" w:hAnsi="仿宋" w:eastAsia="仿宋" w:cs="仿宋"/>
          <w:sz w:val="28"/>
          <w:szCs w:val="28"/>
        </w:rPr>
        <w:t>武侯</w:t>
      </w:r>
      <w:r>
        <w:rPr>
          <w:rFonts w:hint="eastAsia" w:ascii="仿宋" w:hAnsi="仿宋" w:eastAsia="仿宋" w:cs="仿宋"/>
          <w:sz w:val="28"/>
          <w:szCs w:val="28"/>
          <w:lang w:val="en-US" w:eastAsia="zh-CN"/>
        </w:rPr>
        <w:t>院区、天府院区、抚琴院区）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检测依据和要求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1.总体原则：参考关于印发《四川省卫生计生行业安全生产标准规范</w:t>
      </w:r>
      <w:r>
        <w:rPr>
          <w:rFonts w:hint="eastAsia" w:ascii="仿宋" w:hAnsi="仿宋" w:eastAsia="仿宋" w:cs="仿宋"/>
          <w:sz w:val="28"/>
          <w:szCs w:val="28"/>
        </w:rPr>
        <w:t>及考核细则（试行）》；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2.相关标准:《中华人民共和国安全法》、《中华人民共和国气象法》医院、学校大型公共场所，每年必须进行防雷检测。检测标准为：建筑物防雷设计规范 GB500057-2010，建筑物电子信息系统防雷技术规范GB50343-2012;建筑物防雷装置测试技术规范GB/t21431-2015，满足国家、地方相关政策要求及相关行业标准和规范；</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3.检测要求：根据医院实际情况进行检测并出具3个院区检测报告；</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单位要求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参与投标的投标人必须具有独立法人资格</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_GB2312" w:hAnsi="Times New Roman" w:eastAsia="仿宋_GB2312"/>
          <w:sz w:val="32"/>
          <w:szCs w:val="32"/>
          <w:lang w:val="en-US" w:eastAsia="zh-CN"/>
        </w:rPr>
        <w:t>2.</w:t>
      </w:r>
      <w:r>
        <w:rPr>
          <w:rFonts w:hint="eastAsia" w:ascii="仿宋" w:hAnsi="仿宋" w:eastAsia="仿宋" w:cs="仿宋"/>
          <w:sz w:val="28"/>
          <w:szCs w:val="28"/>
        </w:rPr>
        <w:t>有效的营业执照、税务登记证、组织机构代码证或三证合一营业执照（副本）；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法定代表人身份授权书,法定代表人和经办人身份证复印件；</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具有气象局颁发的“雷电防护装置检测资质-</w:t>
      </w:r>
      <w:r>
        <w:rPr>
          <w:rFonts w:hint="eastAsia" w:ascii="仿宋" w:hAnsi="仿宋" w:eastAsia="仿宋" w:cs="仿宋"/>
          <w:sz w:val="28"/>
          <w:szCs w:val="28"/>
          <w:lang w:val="en-US" w:eastAsia="zh-CN"/>
        </w:rPr>
        <w:t>甲</w:t>
      </w:r>
      <w:r>
        <w:rPr>
          <w:rFonts w:hint="eastAsia" w:ascii="仿宋" w:hAnsi="仿宋" w:eastAsia="仿宋" w:cs="仿宋"/>
          <w:sz w:val="28"/>
          <w:szCs w:val="28"/>
        </w:rPr>
        <w:t>级”</w:t>
      </w:r>
      <w:r>
        <w:rPr>
          <w:rFonts w:hint="eastAsia" w:ascii="仿宋" w:hAnsi="仿宋" w:eastAsia="仿宋" w:cs="仿宋"/>
          <w:sz w:val="28"/>
          <w:szCs w:val="28"/>
          <w:lang w:val="en-US" w:eastAsia="zh-CN"/>
        </w:rPr>
        <w:t>.</w:t>
      </w:r>
    </w:p>
    <w:p>
      <w:pPr>
        <w:pStyle w:val="2"/>
        <w:numPr>
          <w:ilvl w:val="0"/>
          <w:numId w:val="0"/>
        </w:numPr>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四、项目最高限价</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本项目包干价，最高限价为：30000元。</w:t>
      </w:r>
    </w:p>
    <w:p>
      <w:pPr>
        <w:pStyle w:val="5"/>
        <w:widowControl/>
        <w:numPr>
          <w:ilvl w:val="0"/>
          <w:numId w:val="2"/>
        </w:numPr>
        <w:spacing w:line="440" w:lineRule="atLeast"/>
        <w:ind w:right="0" w:rightChars="0"/>
        <w:rPr>
          <w:rFonts w:hint="default" w:ascii="仿宋" w:hAnsi="仿宋" w:eastAsia="仿宋" w:cs="仿宋"/>
          <w:sz w:val="28"/>
          <w:szCs w:val="28"/>
          <w:lang w:val="en-US" w:eastAsia="zh-CN"/>
        </w:rPr>
      </w:pPr>
      <w:r>
        <w:rPr>
          <w:rFonts w:hint="eastAsia" w:ascii="仿宋" w:hAnsi="仿宋" w:eastAsia="仿宋" w:cs="仿宋"/>
          <w:b/>
          <w:bCs/>
          <w:kern w:val="2"/>
          <w:sz w:val="28"/>
          <w:szCs w:val="28"/>
          <w:lang w:val="en-US" w:eastAsia="zh-CN" w:bidi="ar-SA"/>
        </w:rPr>
        <w:t>评分办法</w:t>
      </w:r>
    </w:p>
    <w:p>
      <w:pPr>
        <w:pStyle w:val="5"/>
        <w:widowControl/>
        <w:numPr>
          <w:ilvl w:val="0"/>
          <w:numId w:val="0"/>
        </w:numPr>
        <w:spacing w:line="440" w:lineRule="atLeast"/>
        <w:ind w:right="0" w:righ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采用院内竞争性谈判方式。根据符合采购需求、质量和服务相等且最后报价最低的原则确定成交供应商.</w:t>
      </w:r>
    </w:p>
    <w:p>
      <w:pPr>
        <w:spacing w:line="400" w:lineRule="exact"/>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bookmarkStart w:id="0" w:name="_GoBack"/>
      <w:bookmarkEnd w:id="0"/>
      <w:r>
        <w:rPr>
          <w:rFonts w:hint="eastAsia" w:ascii="仿宋_GB2312" w:hAnsi="宋体" w:eastAsia="仿宋_GB2312"/>
          <w:b/>
          <w:bCs/>
          <w:sz w:val="32"/>
          <w:szCs w:val="32"/>
          <w:lang w:val="en-US" w:eastAsia="zh-CN"/>
        </w:rPr>
        <w:t xml:space="preserve">附件2： </w:t>
      </w: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主要表格格式</w:t>
      </w:r>
    </w:p>
    <w:p>
      <w:pPr>
        <w:spacing w:line="0" w:lineRule="atLeast"/>
        <w:jc w:val="center"/>
        <w:rPr>
          <w:rFonts w:ascii="宋体" w:hAnsi="宋体"/>
          <w:sz w:val="28"/>
        </w:rPr>
      </w:pPr>
      <w:r>
        <w:rPr>
          <w:rFonts w:hint="eastAsia" w:ascii="宋体" w:hAnsi="宋体"/>
          <w:b/>
          <w:bCs/>
          <w:sz w:val="28"/>
          <w:szCs w:val="28"/>
        </w:rPr>
        <w:t>报价一览表</w:t>
      </w:r>
      <w:r>
        <w:rPr>
          <w:rFonts w:hint="eastAsia" w:ascii="宋体" w:hAnsi="宋体"/>
          <w:sz w:val="24"/>
        </w:rPr>
        <w:t xml:space="preserve"> </w:t>
      </w:r>
      <w:r>
        <w:rPr>
          <w:rFonts w:hint="eastAsia" w:ascii="宋体" w:hAnsi="宋体"/>
          <w:sz w:val="28"/>
        </w:rPr>
        <w:t xml:space="preserve">                    </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53"/>
        <w:gridCol w:w="857"/>
        <w:gridCol w:w="1141"/>
        <w:gridCol w:w="1361"/>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00" w:type="dxa"/>
            <w:vAlign w:val="center"/>
          </w:tcPr>
          <w:p>
            <w:pPr>
              <w:spacing w:line="400" w:lineRule="exact"/>
              <w:rPr>
                <w:rFonts w:ascii="宋体" w:hAnsi="宋体"/>
                <w:szCs w:val="21"/>
              </w:rPr>
            </w:pPr>
            <w:r>
              <w:rPr>
                <w:rFonts w:hint="eastAsia" w:ascii="宋体" w:hAnsi="宋体"/>
                <w:szCs w:val="21"/>
              </w:rPr>
              <w:t>序号</w:t>
            </w:r>
          </w:p>
        </w:tc>
        <w:tc>
          <w:tcPr>
            <w:tcW w:w="1553" w:type="dxa"/>
            <w:vAlign w:val="center"/>
          </w:tcPr>
          <w:p>
            <w:pPr>
              <w:spacing w:line="400" w:lineRule="exact"/>
              <w:rPr>
                <w:rFonts w:ascii="宋体" w:hAnsi="宋体"/>
                <w:szCs w:val="21"/>
              </w:rPr>
            </w:pPr>
            <w:r>
              <w:rPr>
                <w:rFonts w:hint="eastAsia" w:ascii="宋体" w:hAnsi="宋体"/>
                <w:szCs w:val="21"/>
              </w:rPr>
              <w:t>设计子项</w:t>
            </w:r>
          </w:p>
        </w:tc>
        <w:tc>
          <w:tcPr>
            <w:tcW w:w="857" w:type="dxa"/>
            <w:vAlign w:val="center"/>
          </w:tcPr>
          <w:p>
            <w:pPr>
              <w:spacing w:line="400" w:lineRule="exact"/>
              <w:rPr>
                <w:rFonts w:ascii="宋体" w:hAnsi="宋体"/>
                <w:szCs w:val="21"/>
              </w:rPr>
            </w:pPr>
            <w:r>
              <w:rPr>
                <w:rFonts w:hint="eastAsia" w:ascii="宋体" w:hAnsi="宋体"/>
                <w:szCs w:val="21"/>
              </w:rPr>
              <w:t>金额</w:t>
            </w:r>
          </w:p>
        </w:tc>
        <w:tc>
          <w:tcPr>
            <w:tcW w:w="1141" w:type="dxa"/>
            <w:vAlign w:val="center"/>
          </w:tcPr>
          <w:p>
            <w:pPr>
              <w:spacing w:line="400" w:lineRule="exact"/>
              <w:jc w:val="center"/>
              <w:rPr>
                <w:rFonts w:ascii="宋体" w:hAnsi="宋体"/>
                <w:szCs w:val="21"/>
              </w:rPr>
            </w:pPr>
            <w:r>
              <w:rPr>
                <w:rFonts w:hint="eastAsia" w:ascii="宋体" w:hAnsi="宋体"/>
                <w:szCs w:val="21"/>
              </w:rPr>
              <w:t>数量</w:t>
            </w:r>
          </w:p>
        </w:tc>
        <w:tc>
          <w:tcPr>
            <w:tcW w:w="1361" w:type="dxa"/>
            <w:vAlign w:val="center"/>
          </w:tcPr>
          <w:p>
            <w:pPr>
              <w:spacing w:line="400" w:lineRule="exact"/>
              <w:jc w:val="center"/>
              <w:rPr>
                <w:rFonts w:ascii="宋体" w:hAnsi="宋体"/>
                <w:szCs w:val="21"/>
              </w:rPr>
            </w:pPr>
            <w:r>
              <w:rPr>
                <w:rFonts w:hint="eastAsia" w:ascii="宋体" w:hAnsi="宋体"/>
                <w:szCs w:val="21"/>
              </w:rPr>
              <w:t>总价</w:t>
            </w:r>
          </w:p>
        </w:tc>
        <w:tc>
          <w:tcPr>
            <w:tcW w:w="2504" w:type="dxa"/>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0" w:type="dxa"/>
            <w:vAlign w:val="center"/>
          </w:tcPr>
          <w:p>
            <w:pPr>
              <w:spacing w:line="400" w:lineRule="exact"/>
              <w:rPr>
                <w:rFonts w:ascii="宋体" w:hAnsi="宋体"/>
                <w:szCs w:val="21"/>
              </w:rPr>
            </w:pPr>
            <w:r>
              <w:rPr>
                <w:rFonts w:hint="eastAsia" w:ascii="宋体" w:hAnsi="宋体"/>
                <w:szCs w:val="21"/>
              </w:rPr>
              <w:t>1</w:t>
            </w:r>
          </w:p>
        </w:tc>
        <w:tc>
          <w:tcPr>
            <w:tcW w:w="1553" w:type="dxa"/>
            <w:vAlign w:val="center"/>
          </w:tcPr>
          <w:p>
            <w:pPr>
              <w:spacing w:line="400" w:lineRule="exact"/>
              <w:rPr>
                <w:rFonts w:ascii="宋体" w:hAnsi="宋体"/>
                <w:szCs w:val="21"/>
              </w:rPr>
            </w:pPr>
            <w:r>
              <w:rPr>
                <w:rFonts w:hint="eastAsia" w:ascii="宋体" w:hAnsi="宋体"/>
                <w:szCs w:val="21"/>
              </w:rPr>
              <w:t>抚琴院区防雷检测</w:t>
            </w:r>
          </w:p>
        </w:tc>
        <w:tc>
          <w:tcPr>
            <w:tcW w:w="857" w:type="dxa"/>
            <w:vAlign w:val="center"/>
          </w:tcPr>
          <w:p>
            <w:pPr>
              <w:spacing w:line="400" w:lineRule="exact"/>
              <w:rPr>
                <w:rFonts w:ascii="宋体" w:hAnsi="宋体"/>
                <w:szCs w:val="21"/>
              </w:rPr>
            </w:pPr>
          </w:p>
        </w:tc>
        <w:tc>
          <w:tcPr>
            <w:tcW w:w="1141" w:type="dxa"/>
            <w:vAlign w:val="center"/>
          </w:tcPr>
          <w:p>
            <w:pPr>
              <w:spacing w:line="400" w:lineRule="exact"/>
              <w:jc w:val="center"/>
              <w:rPr>
                <w:rFonts w:ascii="宋体" w:hAnsi="宋体"/>
                <w:sz w:val="28"/>
              </w:rPr>
            </w:pPr>
          </w:p>
        </w:tc>
        <w:tc>
          <w:tcPr>
            <w:tcW w:w="1361" w:type="dxa"/>
          </w:tcPr>
          <w:p>
            <w:pPr>
              <w:spacing w:line="400" w:lineRule="exact"/>
              <w:jc w:val="center"/>
              <w:rPr>
                <w:rFonts w:ascii="宋体" w:hAnsi="宋体"/>
                <w:sz w:val="28"/>
              </w:rPr>
            </w:pPr>
          </w:p>
        </w:tc>
        <w:tc>
          <w:tcPr>
            <w:tcW w:w="2504" w:type="dxa"/>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0" w:type="dxa"/>
            <w:vAlign w:val="center"/>
          </w:tcPr>
          <w:p>
            <w:pPr>
              <w:spacing w:line="400" w:lineRule="exact"/>
              <w:rPr>
                <w:rFonts w:ascii="宋体" w:hAnsi="宋体"/>
                <w:szCs w:val="21"/>
              </w:rPr>
            </w:pPr>
            <w:r>
              <w:rPr>
                <w:rFonts w:hint="eastAsia" w:ascii="宋体" w:hAnsi="宋体"/>
                <w:szCs w:val="21"/>
              </w:rPr>
              <w:t>2</w:t>
            </w:r>
          </w:p>
        </w:tc>
        <w:tc>
          <w:tcPr>
            <w:tcW w:w="1553" w:type="dxa"/>
            <w:vAlign w:val="center"/>
          </w:tcPr>
          <w:p>
            <w:pPr>
              <w:spacing w:line="400" w:lineRule="exact"/>
              <w:rPr>
                <w:rFonts w:ascii="宋体" w:hAnsi="宋体"/>
                <w:szCs w:val="21"/>
              </w:rPr>
            </w:pPr>
            <w:r>
              <w:rPr>
                <w:rFonts w:hint="eastAsia" w:ascii="宋体" w:hAnsi="宋体"/>
                <w:szCs w:val="21"/>
              </w:rPr>
              <w:t>晋阳院区防雷检测</w:t>
            </w:r>
          </w:p>
        </w:tc>
        <w:tc>
          <w:tcPr>
            <w:tcW w:w="857" w:type="dxa"/>
            <w:vAlign w:val="center"/>
          </w:tcPr>
          <w:p>
            <w:pPr>
              <w:spacing w:line="400" w:lineRule="exact"/>
              <w:rPr>
                <w:rFonts w:ascii="宋体" w:hAnsi="宋体"/>
                <w:szCs w:val="21"/>
              </w:rPr>
            </w:pPr>
          </w:p>
        </w:tc>
        <w:tc>
          <w:tcPr>
            <w:tcW w:w="1141" w:type="dxa"/>
            <w:vAlign w:val="center"/>
          </w:tcPr>
          <w:p>
            <w:pPr>
              <w:spacing w:line="400" w:lineRule="exact"/>
              <w:jc w:val="center"/>
              <w:rPr>
                <w:rFonts w:ascii="宋体" w:hAnsi="宋体"/>
                <w:sz w:val="28"/>
              </w:rPr>
            </w:pPr>
          </w:p>
        </w:tc>
        <w:tc>
          <w:tcPr>
            <w:tcW w:w="1361" w:type="dxa"/>
          </w:tcPr>
          <w:p>
            <w:pPr>
              <w:spacing w:line="400" w:lineRule="exact"/>
              <w:jc w:val="center"/>
              <w:rPr>
                <w:rFonts w:ascii="宋体" w:hAnsi="宋体"/>
                <w:sz w:val="28"/>
              </w:rPr>
            </w:pPr>
          </w:p>
        </w:tc>
        <w:tc>
          <w:tcPr>
            <w:tcW w:w="2504" w:type="dxa"/>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00" w:type="dxa"/>
            <w:vAlign w:val="center"/>
          </w:tcPr>
          <w:p>
            <w:pPr>
              <w:spacing w:line="400" w:lineRule="exact"/>
              <w:rPr>
                <w:rFonts w:ascii="宋体" w:hAnsi="宋体"/>
                <w:szCs w:val="21"/>
              </w:rPr>
            </w:pPr>
            <w:r>
              <w:rPr>
                <w:rFonts w:hint="eastAsia" w:ascii="宋体" w:hAnsi="宋体"/>
                <w:szCs w:val="21"/>
              </w:rPr>
              <w:t>3</w:t>
            </w:r>
          </w:p>
        </w:tc>
        <w:tc>
          <w:tcPr>
            <w:tcW w:w="1553" w:type="dxa"/>
            <w:vAlign w:val="center"/>
          </w:tcPr>
          <w:p>
            <w:pPr>
              <w:spacing w:line="400" w:lineRule="exact"/>
              <w:rPr>
                <w:rFonts w:ascii="宋体" w:hAnsi="宋体"/>
                <w:szCs w:val="21"/>
              </w:rPr>
            </w:pPr>
            <w:r>
              <w:rPr>
                <w:rFonts w:hint="eastAsia" w:ascii="宋体" w:hAnsi="宋体"/>
                <w:szCs w:val="21"/>
              </w:rPr>
              <w:t>天府院区防雷检测</w:t>
            </w:r>
          </w:p>
        </w:tc>
        <w:tc>
          <w:tcPr>
            <w:tcW w:w="857" w:type="dxa"/>
            <w:vAlign w:val="center"/>
          </w:tcPr>
          <w:p>
            <w:pPr>
              <w:spacing w:line="400" w:lineRule="exact"/>
              <w:rPr>
                <w:rFonts w:ascii="宋体" w:hAnsi="宋体"/>
                <w:szCs w:val="21"/>
              </w:rPr>
            </w:pPr>
          </w:p>
        </w:tc>
        <w:tc>
          <w:tcPr>
            <w:tcW w:w="1141" w:type="dxa"/>
            <w:vAlign w:val="center"/>
          </w:tcPr>
          <w:p>
            <w:pPr>
              <w:spacing w:line="400" w:lineRule="exact"/>
              <w:jc w:val="center"/>
              <w:rPr>
                <w:rFonts w:ascii="宋体" w:hAnsi="宋体"/>
                <w:sz w:val="28"/>
              </w:rPr>
            </w:pPr>
          </w:p>
        </w:tc>
        <w:tc>
          <w:tcPr>
            <w:tcW w:w="1361" w:type="dxa"/>
          </w:tcPr>
          <w:p>
            <w:pPr>
              <w:spacing w:line="400" w:lineRule="exact"/>
              <w:jc w:val="center"/>
              <w:rPr>
                <w:rFonts w:ascii="宋体" w:hAnsi="宋体"/>
                <w:sz w:val="28"/>
              </w:rPr>
            </w:pPr>
          </w:p>
        </w:tc>
        <w:tc>
          <w:tcPr>
            <w:tcW w:w="2504" w:type="dxa"/>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00" w:type="dxa"/>
            <w:vAlign w:val="center"/>
          </w:tcPr>
          <w:p>
            <w:pPr>
              <w:spacing w:line="400" w:lineRule="exact"/>
              <w:jc w:val="center"/>
              <w:rPr>
                <w:rFonts w:ascii="宋体" w:hAnsi="宋体"/>
                <w:sz w:val="28"/>
              </w:rPr>
            </w:pPr>
          </w:p>
        </w:tc>
        <w:tc>
          <w:tcPr>
            <w:tcW w:w="1553" w:type="dxa"/>
            <w:vAlign w:val="center"/>
          </w:tcPr>
          <w:p>
            <w:pPr>
              <w:spacing w:line="400" w:lineRule="exact"/>
              <w:jc w:val="center"/>
              <w:rPr>
                <w:rFonts w:ascii="宋体" w:hAnsi="宋体"/>
                <w:sz w:val="28"/>
              </w:rPr>
            </w:pPr>
          </w:p>
        </w:tc>
        <w:tc>
          <w:tcPr>
            <w:tcW w:w="857" w:type="dxa"/>
            <w:vAlign w:val="center"/>
          </w:tcPr>
          <w:p>
            <w:pPr>
              <w:spacing w:line="400" w:lineRule="exact"/>
              <w:jc w:val="center"/>
              <w:rPr>
                <w:rFonts w:ascii="宋体" w:hAnsi="宋体"/>
                <w:sz w:val="28"/>
              </w:rPr>
            </w:pPr>
          </w:p>
        </w:tc>
        <w:tc>
          <w:tcPr>
            <w:tcW w:w="1141" w:type="dxa"/>
            <w:vAlign w:val="center"/>
          </w:tcPr>
          <w:p>
            <w:pPr>
              <w:spacing w:line="400" w:lineRule="exact"/>
              <w:jc w:val="center"/>
              <w:rPr>
                <w:rFonts w:ascii="宋体" w:hAnsi="宋体"/>
                <w:sz w:val="28"/>
              </w:rPr>
            </w:pPr>
          </w:p>
        </w:tc>
        <w:tc>
          <w:tcPr>
            <w:tcW w:w="1361" w:type="dxa"/>
          </w:tcPr>
          <w:p>
            <w:pPr>
              <w:spacing w:line="400" w:lineRule="exact"/>
              <w:jc w:val="center"/>
              <w:rPr>
                <w:rFonts w:ascii="宋体" w:hAnsi="宋体"/>
                <w:sz w:val="28"/>
              </w:rPr>
            </w:pPr>
          </w:p>
        </w:tc>
        <w:tc>
          <w:tcPr>
            <w:tcW w:w="2504" w:type="dxa"/>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0" w:type="dxa"/>
            <w:vAlign w:val="center"/>
          </w:tcPr>
          <w:p>
            <w:pPr>
              <w:spacing w:line="400" w:lineRule="exact"/>
              <w:jc w:val="center"/>
              <w:rPr>
                <w:rFonts w:ascii="宋体" w:hAnsi="宋体"/>
                <w:sz w:val="28"/>
              </w:rPr>
            </w:pPr>
          </w:p>
        </w:tc>
        <w:tc>
          <w:tcPr>
            <w:tcW w:w="1553" w:type="dxa"/>
            <w:vAlign w:val="center"/>
          </w:tcPr>
          <w:p>
            <w:pPr>
              <w:spacing w:line="400" w:lineRule="exact"/>
              <w:jc w:val="center"/>
              <w:rPr>
                <w:rFonts w:ascii="宋体" w:hAnsi="宋体"/>
                <w:sz w:val="28"/>
              </w:rPr>
            </w:pPr>
          </w:p>
        </w:tc>
        <w:tc>
          <w:tcPr>
            <w:tcW w:w="857" w:type="dxa"/>
            <w:vAlign w:val="center"/>
          </w:tcPr>
          <w:p>
            <w:pPr>
              <w:spacing w:line="400" w:lineRule="exact"/>
              <w:jc w:val="center"/>
              <w:rPr>
                <w:rFonts w:ascii="宋体" w:hAnsi="宋体"/>
                <w:sz w:val="28"/>
              </w:rPr>
            </w:pPr>
          </w:p>
        </w:tc>
        <w:tc>
          <w:tcPr>
            <w:tcW w:w="1141" w:type="dxa"/>
            <w:vAlign w:val="center"/>
          </w:tcPr>
          <w:p>
            <w:pPr>
              <w:spacing w:line="400" w:lineRule="exact"/>
              <w:jc w:val="center"/>
              <w:rPr>
                <w:rFonts w:ascii="宋体" w:hAnsi="宋体"/>
                <w:sz w:val="28"/>
              </w:rPr>
            </w:pPr>
          </w:p>
        </w:tc>
        <w:tc>
          <w:tcPr>
            <w:tcW w:w="1361" w:type="dxa"/>
          </w:tcPr>
          <w:p>
            <w:pPr>
              <w:spacing w:line="400" w:lineRule="exact"/>
              <w:jc w:val="center"/>
              <w:rPr>
                <w:rFonts w:ascii="宋体" w:hAnsi="宋体"/>
                <w:sz w:val="28"/>
              </w:rPr>
            </w:pPr>
          </w:p>
        </w:tc>
        <w:tc>
          <w:tcPr>
            <w:tcW w:w="2504" w:type="dxa"/>
            <w:vAlign w:val="center"/>
          </w:tcPr>
          <w:p>
            <w:pPr>
              <w:spacing w:line="400" w:lineRule="exact"/>
              <w:jc w:val="center"/>
              <w:rPr>
                <w:rFonts w:ascii="宋体" w:hAnsi="宋体"/>
                <w:sz w:val="28"/>
              </w:rPr>
            </w:pPr>
          </w:p>
        </w:tc>
      </w:tr>
    </w:tbl>
    <w:p>
      <w:pPr>
        <w:spacing w:line="400" w:lineRule="exact"/>
        <w:jc w:val="left"/>
        <w:rPr>
          <w:rFonts w:ascii="宋体" w:hAnsi="宋体"/>
          <w:sz w:val="24"/>
        </w:rPr>
      </w:pPr>
      <w:r>
        <w:rPr>
          <w:rFonts w:hint="eastAsia" w:ascii="宋体" w:hAnsi="宋体"/>
          <w:sz w:val="24"/>
        </w:rPr>
        <w:t>注：</w:t>
      </w:r>
    </w:p>
    <w:p>
      <w:pPr>
        <w:spacing w:line="400" w:lineRule="exact"/>
        <w:jc w:val="left"/>
        <w:rPr>
          <w:rFonts w:ascii="宋体" w:hAnsi="宋体"/>
          <w:sz w:val="24"/>
        </w:rPr>
      </w:pPr>
      <w:r>
        <w:rPr>
          <w:rFonts w:ascii="宋体" w:hAnsi="宋体"/>
          <w:sz w:val="24"/>
        </w:rPr>
        <w:t>1</w:t>
      </w:r>
      <w:r>
        <w:rPr>
          <w:rFonts w:hint="eastAsia" w:ascii="宋体" w:hAnsi="宋体"/>
          <w:sz w:val="24"/>
        </w:rPr>
        <w:t xml:space="preserve">. 报价应是最终用户验收合格后的总价，包括现场调研、设计等在内的方案设计相关的所有费用和税费。 </w:t>
      </w:r>
    </w:p>
    <w:p>
      <w:pPr>
        <w:spacing w:line="400" w:lineRule="exact"/>
        <w:jc w:val="left"/>
        <w:rPr>
          <w:rFonts w:ascii="宋体" w:hAnsi="宋体"/>
          <w:sz w:val="24"/>
        </w:rPr>
      </w:pPr>
      <w:r>
        <w:rPr>
          <w:rFonts w:hint="eastAsia" w:ascii="宋体" w:hAnsi="宋体"/>
          <w:sz w:val="24"/>
        </w:rPr>
        <w:t>2.“报价一览表”为多页的，每页均需由法定代表人或授权代表签字并盖投标人印章。</w:t>
      </w:r>
    </w:p>
    <w:p>
      <w:pPr>
        <w:spacing w:line="400" w:lineRule="exact"/>
        <w:jc w:val="left"/>
        <w:rPr>
          <w:rFonts w:ascii="宋体" w:hAnsi="宋体"/>
          <w:sz w:val="24"/>
        </w:rPr>
      </w:pPr>
      <w:r>
        <w:rPr>
          <w:rFonts w:hint="eastAsia" w:ascii="宋体" w:hAnsi="宋体"/>
          <w:sz w:val="24"/>
        </w:rPr>
        <w:t>3、备注栏为供应商认为必要的说明事项。</w:t>
      </w:r>
    </w:p>
    <w:p>
      <w:pPr>
        <w:spacing w:line="400" w:lineRule="exact"/>
        <w:ind w:firstLine="480" w:firstLineChars="200"/>
        <w:jc w:val="left"/>
        <w:rPr>
          <w:rFonts w:ascii="宋体" w:hAnsi="宋体"/>
          <w:sz w:val="24"/>
        </w:rPr>
      </w:pPr>
    </w:p>
    <w:p>
      <w:pPr>
        <w:spacing w:line="0" w:lineRule="atLeast"/>
        <w:rPr>
          <w:rFonts w:ascii="宋体" w:hAnsi="宋体"/>
          <w:bCs/>
          <w:sz w:val="24"/>
        </w:rPr>
      </w:pPr>
      <w:r>
        <w:rPr>
          <w:rFonts w:hint="eastAsia" w:ascii="宋体" w:hAnsi="宋体"/>
          <w:bCs/>
          <w:sz w:val="24"/>
        </w:rPr>
        <w:t xml:space="preserve">公司名称：                                </w:t>
      </w:r>
    </w:p>
    <w:p>
      <w:pPr>
        <w:spacing w:line="0" w:lineRule="atLeast"/>
        <w:rPr>
          <w:rFonts w:ascii="宋体" w:hAnsi="宋体"/>
          <w:bCs/>
          <w:sz w:val="24"/>
        </w:rPr>
      </w:pPr>
      <w:r>
        <w:rPr>
          <w:rFonts w:hint="eastAsia" w:ascii="宋体" w:hAnsi="宋体"/>
          <w:bCs/>
          <w:sz w:val="24"/>
        </w:rPr>
        <w:t xml:space="preserve">代表签字：               联系方式：        </w:t>
      </w:r>
    </w:p>
    <w:p>
      <w:pPr>
        <w:spacing w:line="0" w:lineRule="atLeast"/>
        <w:rPr>
          <w:rFonts w:ascii="宋体" w:hAnsi="宋体"/>
          <w:bCs/>
          <w:sz w:val="24"/>
        </w:rPr>
      </w:pPr>
      <w:r>
        <w:rPr>
          <w:rFonts w:hint="eastAsia" w:ascii="宋体" w:hAnsi="宋体"/>
          <w:bCs/>
          <w:sz w:val="24"/>
        </w:rPr>
        <w:t>日期：</w:t>
      </w:r>
    </w:p>
    <w:p>
      <w:pPr>
        <w:spacing w:line="0" w:lineRule="atLeast"/>
        <w:jc w:val="center"/>
        <w:rPr>
          <w:rFonts w:hint="eastAsia" w:ascii="仿宋" w:hAnsi="仿宋" w:eastAsia="仿宋" w:cs="仿宋"/>
          <w:b/>
          <w:bCs/>
          <w:sz w:val="28"/>
          <w:szCs w:val="28"/>
        </w:rPr>
      </w:pPr>
    </w:p>
    <w:p>
      <w:pPr>
        <w:spacing w:line="0" w:lineRule="atLeast"/>
        <w:rPr>
          <w:rFonts w:hint="eastAsia" w:ascii="仿宋" w:hAnsi="仿宋" w:eastAsia="仿宋" w:cs="仿宋"/>
          <w:bCs/>
          <w:sz w:val="28"/>
          <w:u w:val="single"/>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业绩表</w:t>
      </w:r>
    </w:p>
    <w:tbl>
      <w:tblPr>
        <w:tblStyle w:val="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58"/>
        <w:gridCol w:w="1559"/>
        <w:gridCol w:w="1425"/>
        <w:gridCol w:w="1617"/>
        <w:gridCol w:w="146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6" w:type="dxa"/>
            <w:vAlign w:val="top"/>
          </w:tcPr>
          <w:p>
            <w:pPr>
              <w:jc w:val="center"/>
              <w:rPr>
                <w:rFonts w:hint="eastAsia" w:ascii="仿宋" w:hAnsi="仿宋" w:eastAsia="仿宋" w:cs="仿宋"/>
                <w:sz w:val="24"/>
              </w:rPr>
            </w:pPr>
            <w:r>
              <w:rPr>
                <w:rFonts w:hint="eastAsia" w:ascii="仿宋" w:hAnsi="仿宋" w:eastAsia="仿宋" w:cs="仿宋"/>
                <w:sz w:val="24"/>
              </w:rPr>
              <w:t>序号</w:t>
            </w:r>
          </w:p>
        </w:tc>
        <w:tc>
          <w:tcPr>
            <w:tcW w:w="1158" w:type="dxa"/>
            <w:vAlign w:val="top"/>
          </w:tcPr>
          <w:p>
            <w:pPr>
              <w:jc w:val="center"/>
              <w:rPr>
                <w:rFonts w:hint="eastAsia" w:ascii="仿宋" w:hAnsi="仿宋" w:eastAsia="仿宋" w:cs="仿宋"/>
                <w:sz w:val="24"/>
              </w:rPr>
            </w:pPr>
            <w:r>
              <w:rPr>
                <w:rFonts w:hint="eastAsia" w:ascii="仿宋" w:hAnsi="仿宋" w:eastAsia="仿宋" w:cs="仿宋"/>
                <w:sz w:val="24"/>
              </w:rPr>
              <w:t>用户</w:t>
            </w:r>
          </w:p>
          <w:p>
            <w:pPr>
              <w:jc w:val="center"/>
              <w:rPr>
                <w:rFonts w:hint="eastAsia" w:ascii="仿宋" w:hAnsi="仿宋" w:eastAsia="仿宋" w:cs="仿宋"/>
                <w:sz w:val="24"/>
              </w:rPr>
            </w:pPr>
            <w:r>
              <w:rPr>
                <w:rFonts w:hint="eastAsia" w:ascii="仿宋" w:hAnsi="仿宋" w:eastAsia="仿宋" w:cs="仿宋"/>
                <w:sz w:val="24"/>
              </w:rPr>
              <w:t>名称</w:t>
            </w:r>
          </w:p>
        </w:tc>
        <w:tc>
          <w:tcPr>
            <w:tcW w:w="1559" w:type="dxa"/>
            <w:vAlign w:val="top"/>
          </w:tcPr>
          <w:p>
            <w:pPr>
              <w:jc w:val="center"/>
              <w:rPr>
                <w:rFonts w:hint="eastAsia" w:ascii="仿宋" w:hAnsi="仿宋" w:eastAsia="仿宋" w:cs="仿宋"/>
                <w:sz w:val="24"/>
              </w:rPr>
            </w:pPr>
            <w:r>
              <w:rPr>
                <w:rFonts w:hint="eastAsia" w:ascii="仿宋" w:hAnsi="仿宋" w:eastAsia="仿宋" w:cs="仿宋"/>
                <w:sz w:val="24"/>
              </w:rPr>
              <w:t>项目名称</w:t>
            </w:r>
          </w:p>
        </w:tc>
        <w:tc>
          <w:tcPr>
            <w:tcW w:w="1425" w:type="dxa"/>
            <w:vAlign w:val="top"/>
          </w:tcPr>
          <w:p>
            <w:pPr>
              <w:jc w:val="center"/>
              <w:rPr>
                <w:rFonts w:hint="eastAsia" w:ascii="仿宋" w:hAnsi="仿宋" w:eastAsia="仿宋" w:cs="仿宋"/>
                <w:sz w:val="24"/>
              </w:rPr>
            </w:pPr>
            <w:r>
              <w:rPr>
                <w:rFonts w:hint="eastAsia" w:ascii="仿宋" w:hAnsi="仿宋" w:eastAsia="仿宋" w:cs="仿宋"/>
                <w:sz w:val="24"/>
              </w:rPr>
              <w:t>合同价格或中标价格</w:t>
            </w:r>
          </w:p>
        </w:tc>
        <w:tc>
          <w:tcPr>
            <w:tcW w:w="1617" w:type="dxa"/>
            <w:vAlign w:val="top"/>
          </w:tcPr>
          <w:p>
            <w:pPr>
              <w:jc w:val="center"/>
              <w:rPr>
                <w:rFonts w:hint="eastAsia" w:ascii="仿宋" w:hAnsi="仿宋" w:eastAsia="仿宋" w:cs="仿宋"/>
                <w:sz w:val="24"/>
              </w:rPr>
            </w:pPr>
            <w:r>
              <w:rPr>
                <w:rFonts w:hint="eastAsia" w:ascii="仿宋" w:hAnsi="仿宋" w:eastAsia="仿宋" w:cs="仿宋"/>
                <w:sz w:val="24"/>
              </w:rPr>
              <w:t>使用时间或中标时间</w:t>
            </w:r>
          </w:p>
        </w:tc>
        <w:tc>
          <w:tcPr>
            <w:tcW w:w="1464" w:type="dxa"/>
            <w:vAlign w:val="top"/>
          </w:tcPr>
          <w:p>
            <w:pPr>
              <w:jc w:val="center"/>
              <w:rPr>
                <w:rFonts w:hint="eastAsia" w:ascii="仿宋" w:hAnsi="仿宋" w:eastAsia="仿宋" w:cs="仿宋"/>
                <w:sz w:val="24"/>
              </w:rPr>
            </w:pPr>
            <w:r>
              <w:rPr>
                <w:rFonts w:hint="eastAsia" w:ascii="仿宋" w:hAnsi="仿宋" w:eastAsia="仿宋" w:cs="仿宋"/>
                <w:sz w:val="24"/>
              </w:rPr>
              <w:t>联系人及联系方式</w:t>
            </w:r>
          </w:p>
        </w:tc>
        <w:tc>
          <w:tcPr>
            <w:tcW w:w="1012" w:type="dxa"/>
            <w:vAlign w:val="top"/>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158" w:type="dxa"/>
            <w:vAlign w:val="top"/>
          </w:tcPr>
          <w:p>
            <w:pPr>
              <w:rPr>
                <w:rFonts w:hint="eastAsia" w:ascii="仿宋" w:hAnsi="仿宋" w:eastAsia="仿宋" w:cs="仿宋"/>
                <w:sz w:val="24"/>
              </w:rPr>
            </w:pPr>
          </w:p>
        </w:tc>
        <w:tc>
          <w:tcPr>
            <w:tcW w:w="1559" w:type="dxa"/>
            <w:vAlign w:val="top"/>
          </w:tcPr>
          <w:p>
            <w:pPr>
              <w:rPr>
                <w:rFonts w:hint="eastAsia" w:ascii="仿宋" w:hAnsi="仿宋" w:eastAsia="仿宋" w:cs="仿宋"/>
                <w:sz w:val="24"/>
              </w:rPr>
            </w:pPr>
          </w:p>
        </w:tc>
        <w:tc>
          <w:tcPr>
            <w:tcW w:w="1425" w:type="dxa"/>
            <w:vAlign w:val="top"/>
          </w:tcPr>
          <w:p>
            <w:pPr>
              <w:rPr>
                <w:rFonts w:hint="eastAsia" w:ascii="仿宋" w:hAnsi="仿宋" w:eastAsia="仿宋" w:cs="仿宋"/>
                <w:sz w:val="24"/>
              </w:rPr>
            </w:pPr>
          </w:p>
        </w:tc>
        <w:tc>
          <w:tcPr>
            <w:tcW w:w="1617" w:type="dxa"/>
            <w:vAlign w:val="top"/>
          </w:tcPr>
          <w:p>
            <w:pPr>
              <w:rPr>
                <w:rFonts w:hint="eastAsia" w:ascii="仿宋" w:hAnsi="仿宋" w:eastAsia="仿宋" w:cs="仿宋"/>
                <w:sz w:val="24"/>
              </w:rPr>
            </w:pPr>
          </w:p>
        </w:tc>
        <w:tc>
          <w:tcPr>
            <w:tcW w:w="1464" w:type="dxa"/>
            <w:vAlign w:val="top"/>
          </w:tcPr>
          <w:p>
            <w:pPr>
              <w:rPr>
                <w:rFonts w:hint="eastAsia" w:ascii="仿宋" w:hAnsi="仿宋" w:eastAsia="仿宋" w:cs="仿宋"/>
                <w:sz w:val="24"/>
              </w:rPr>
            </w:pPr>
          </w:p>
        </w:tc>
        <w:tc>
          <w:tcPr>
            <w:tcW w:w="1012" w:type="dxa"/>
            <w:vAlign w:val="top"/>
          </w:tcPr>
          <w:p>
            <w:pPr>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说明：不限于咨询设计、项目实施类。</w:t>
      </w:r>
    </w:p>
    <w:p>
      <w:pPr>
        <w:rPr>
          <w:rFonts w:hint="eastAsia" w:ascii="仿宋" w:hAnsi="仿宋" w:eastAsia="仿宋" w:cs="仿宋"/>
        </w:rPr>
      </w:pPr>
    </w:p>
    <w:p>
      <w:pPr>
        <w:spacing w:line="400" w:lineRule="exact"/>
        <w:jc w:val="center"/>
        <w:rPr>
          <w:rFonts w:hint="eastAsia" w:ascii="仿宋" w:hAnsi="仿宋" w:eastAsia="仿宋" w:cs="仿宋"/>
          <w:b/>
          <w:bCs/>
          <w:sz w:val="24"/>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3"/>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spacing w:line="240" w:lineRule="atLeast"/>
        <w:jc w:val="left"/>
        <w:rPr>
          <w:rFonts w:hint="default" w:ascii="黑体" w:hAnsi="宋体" w:eastAsia="黑体"/>
          <w:bCs/>
          <w:sz w:val="32"/>
          <w:szCs w:val="32"/>
          <w:lang w:val="en-US" w:eastAsia="zh-CN"/>
        </w:rPr>
      </w:pPr>
      <w:r>
        <w:rPr>
          <w:rFonts w:hint="eastAsia" w:ascii="黑体" w:hAnsi="宋体" w:eastAsia="黑体"/>
          <w:bCs/>
          <w:sz w:val="32"/>
          <w:szCs w:val="32"/>
          <w:lang w:val="en-US" w:eastAsia="zh-CN"/>
        </w:rPr>
        <w:t>附件3</w:t>
      </w:r>
    </w:p>
    <w:p>
      <w:pPr>
        <w:spacing w:line="240" w:lineRule="atLeast"/>
        <w:jc w:val="center"/>
        <w:rPr>
          <w:rFonts w:hint="eastAsia" w:ascii="黑体" w:hAnsi="宋体" w:eastAsia="黑体"/>
          <w:bCs/>
          <w:sz w:val="32"/>
          <w:szCs w:val="32"/>
        </w:rPr>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2"/>
        <w:rPr>
          <w:rFonts w:hint="eastAsia" w:ascii="仿宋_GB2312" w:hAnsi="宋体" w:eastAsia="仿宋_GB2312"/>
          <w:b/>
          <w:bCs/>
          <w:sz w:val="32"/>
          <w:szCs w:val="32"/>
        </w:rPr>
      </w:pPr>
    </w:p>
    <w:p>
      <w:pPr>
        <w:pStyle w:val="2"/>
        <w:rPr>
          <w:rFonts w:hint="eastAsia" w:ascii="仿宋_GB2312" w:hAnsi="宋体" w:eastAsia="仿宋_GB2312"/>
          <w:b/>
          <w:bCs/>
          <w:sz w:val="32"/>
          <w:szCs w:val="32"/>
        </w:rPr>
      </w:pP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附件4 </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ascii="仿宋_GB2312" w:eastAsia="仿宋_GB2312"/>
          <w:sz w:val="30"/>
          <w:szCs w:val="30"/>
        </w:rPr>
      </w:pPr>
      <w:r>
        <w:rPr>
          <w:rFonts w:hint="eastAsia" w:ascii="仿宋_GB2312" w:eastAsia="仿宋_GB2312"/>
          <w:sz w:val="30"/>
          <w:szCs w:val="30"/>
        </w:rPr>
        <w:t>法人代表或委托代理人（承诺人）</w:t>
      </w:r>
    </w:p>
    <w:p>
      <w:pPr>
        <w:pStyle w:val="2"/>
        <w:rPr>
          <w:rFonts w:hint="default" w:ascii="仿宋_GB2312" w:hAnsi="宋体" w:eastAsia="仿宋_GB2312"/>
          <w:b/>
          <w:bCs/>
          <w:sz w:val="32"/>
          <w:szCs w:val="32"/>
          <w:lang w:val="en-US" w:eastAsia="zh-CN"/>
        </w:rPr>
      </w:pPr>
    </w:p>
    <w:p>
      <w:pPr>
        <w:pStyle w:val="2"/>
        <w:rPr>
          <w:rFonts w:hint="eastAsia" w:ascii="宋体" w:hAnsi="宋体" w:cs="宋体"/>
          <w:b/>
          <w:bCs/>
          <w:sz w:val="32"/>
          <w:szCs w:val="32"/>
          <w:lang w:val="en-US" w:eastAsia="zh-CN"/>
        </w:rPr>
      </w:pPr>
    </w:p>
    <w:p>
      <w:pPr>
        <w:pStyle w:val="2"/>
        <w:rPr>
          <w:rFonts w:hint="default" w:ascii="宋体" w:hAnsi="宋体" w:cs="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B1A55"/>
    <w:multiLevelType w:val="singleLevel"/>
    <w:tmpl w:val="F67B1A55"/>
    <w:lvl w:ilvl="0" w:tentative="0">
      <w:start w:val="4"/>
      <w:numFmt w:val="decimal"/>
      <w:lvlText w:val="%1."/>
      <w:lvlJc w:val="left"/>
      <w:pPr>
        <w:tabs>
          <w:tab w:val="left" w:pos="312"/>
        </w:tabs>
      </w:pPr>
    </w:lvl>
  </w:abstractNum>
  <w:abstractNum w:abstractNumId="1">
    <w:nsid w:val="0F67D070"/>
    <w:multiLevelType w:val="singleLevel"/>
    <w:tmpl w:val="0F67D070"/>
    <w:lvl w:ilvl="0" w:tentative="0">
      <w:start w:val="5"/>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7044"/>
    <w:rsid w:val="0DC96B9A"/>
    <w:rsid w:val="15FD6020"/>
    <w:rsid w:val="24CC55EA"/>
    <w:rsid w:val="271230EF"/>
    <w:rsid w:val="271A0FF3"/>
    <w:rsid w:val="2A701210"/>
    <w:rsid w:val="36A5076B"/>
    <w:rsid w:val="40663B34"/>
    <w:rsid w:val="43032E25"/>
    <w:rsid w:val="52DF686D"/>
    <w:rsid w:val="60C7120C"/>
    <w:rsid w:val="65440C13"/>
    <w:rsid w:val="71BD3B6F"/>
    <w:rsid w:val="7F9D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1"/>
    <w:unhideWhenUsed/>
    <w:qFormat/>
    <w:uiPriority w:val="99"/>
    <w:pPr>
      <w:spacing w:after="120"/>
    </w:pPr>
    <w:rPr>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2341</Words>
  <Characters>2398</Characters>
  <Lines>0</Lines>
  <Paragraphs>0</Paragraphs>
  <TotalTime>14</TotalTime>
  <ScaleCrop>false</ScaleCrop>
  <LinksUpToDate>false</LinksUpToDate>
  <CharactersWithSpaces>2703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WPS_1641450240</cp:lastModifiedBy>
  <dcterms:modified xsi:type="dcterms:W3CDTF">2022-04-13T07:00:41Z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8CDF4C5173AE4A9FBE100CB385EDB87E</vt:lpwstr>
  </property>
</Properties>
</file>