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附件1：采购项目配置需求</w:t>
      </w:r>
    </w:p>
    <w:p>
      <w:pPr>
        <w:widowControl/>
        <w:numPr>
          <w:ilvl w:val="0"/>
          <w:numId w:val="1"/>
        </w:numPr>
        <w:shd w:val="clear" w:color="auto" w:fill="FFFFFF"/>
        <w:spacing w:line="600" w:lineRule="exact"/>
        <w:jc w:val="left"/>
        <w:rPr>
          <w:rFonts w:hint="eastAsia" w:ascii="仿宋" w:hAnsi="仿宋" w:eastAsia="仿宋" w:cs="Segoe UI"/>
          <w:color w:val="333333"/>
          <w:spacing w:val="8"/>
          <w:kern w:val="0"/>
          <w:sz w:val="32"/>
          <w:szCs w:val="32"/>
          <w:lang w:eastAsia="zh-CN"/>
        </w:rPr>
      </w:pPr>
      <w:r>
        <w:rPr>
          <w:rFonts w:hint="eastAsia" w:ascii="仿宋" w:hAnsi="仿宋" w:eastAsia="仿宋" w:cs="Segoe UI"/>
          <w:color w:val="333333"/>
          <w:spacing w:val="8"/>
          <w:kern w:val="0"/>
          <w:sz w:val="32"/>
          <w:szCs w:val="32"/>
        </w:rPr>
        <w:t>产品名称：</w:t>
      </w:r>
      <w:r>
        <w:rPr>
          <w:rFonts w:hint="eastAsia" w:ascii="仿宋" w:hAnsi="仿宋" w:eastAsia="仿宋" w:cs="Segoe UI"/>
          <w:color w:val="333333"/>
          <w:spacing w:val="8"/>
          <w:kern w:val="0"/>
          <w:sz w:val="32"/>
          <w:szCs w:val="32"/>
          <w:lang w:eastAsia="zh-CN"/>
        </w:rPr>
        <w:t>口鼻气雾剂给药器</w:t>
      </w:r>
    </w:p>
    <w:p>
      <w:pPr>
        <w:widowControl/>
        <w:numPr>
          <w:ilvl w:val="0"/>
          <w:numId w:val="1"/>
        </w:numPr>
        <w:shd w:val="clear" w:color="auto" w:fill="FFFFFF"/>
        <w:spacing w:line="600" w:lineRule="exact"/>
        <w:ind w:left="0" w:leftChars="0" w:firstLine="0" w:firstLineChars="0"/>
        <w:jc w:val="left"/>
        <w:rPr>
          <w:rFonts w:hint="eastAsia" w:ascii="仿宋" w:hAnsi="仿宋" w:eastAsia="仿宋" w:cs="Segoe UI"/>
          <w:color w:val="auto"/>
          <w:spacing w:val="8"/>
          <w:kern w:val="0"/>
          <w:sz w:val="32"/>
          <w:szCs w:val="32"/>
        </w:rPr>
      </w:pPr>
      <w:r>
        <w:rPr>
          <w:rFonts w:hint="eastAsia" w:ascii="仿宋" w:hAnsi="仿宋" w:eastAsia="仿宋" w:cs="Segoe UI"/>
          <w:color w:val="auto"/>
          <w:spacing w:val="8"/>
          <w:kern w:val="0"/>
          <w:sz w:val="32"/>
          <w:szCs w:val="32"/>
        </w:rPr>
        <w:t>数量：详见产品年度预计用量</w:t>
      </w:r>
    </w:p>
    <w:p>
      <w:pPr>
        <w:widowControl/>
        <w:shd w:val="clear" w:color="auto" w:fill="FFFFFF"/>
        <w:wordWrap w:val="0"/>
        <w:spacing w:line="500" w:lineRule="exact"/>
        <w:jc w:val="left"/>
        <w:rPr>
          <w:rFonts w:hint="default" w:ascii="仿宋" w:hAnsi="仿宋" w:eastAsia="仿宋" w:cs="Segoe UI"/>
          <w:color w:val="auto"/>
          <w:spacing w:val="8"/>
          <w:kern w:val="0"/>
          <w:sz w:val="32"/>
          <w:szCs w:val="32"/>
          <w:lang w:val="en-US" w:eastAsia="zh-CN"/>
        </w:rPr>
      </w:pPr>
      <w:r>
        <w:rPr>
          <w:rFonts w:hint="eastAsia" w:ascii="仿宋" w:hAnsi="仿宋" w:eastAsia="仿宋" w:cs="Segoe UI"/>
          <w:color w:val="auto"/>
          <w:spacing w:val="8"/>
          <w:kern w:val="0"/>
          <w:sz w:val="32"/>
          <w:szCs w:val="32"/>
          <w:lang w:val="en-US" w:eastAsia="zh-CN"/>
        </w:rPr>
        <w:t>3.采购预算金额：9.5万元/年</w:t>
      </w:r>
    </w:p>
    <w:p>
      <w:pPr>
        <w:widowControl/>
        <w:numPr>
          <w:ilvl w:val="0"/>
          <w:numId w:val="0"/>
        </w:numPr>
        <w:shd w:val="clear" w:color="auto" w:fill="FFFFFF"/>
        <w:spacing w:line="600" w:lineRule="exact"/>
        <w:ind w:leftChars="0"/>
        <w:jc w:val="left"/>
        <w:rPr>
          <w:rFonts w:ascii="仿宋" w:hAnsi="仿宋" w:eastAsia="仿宋" w:cs="Segoe UI"/>
          <w:color w:val="333333"/>
          <w:spacing w:val="8"/>
          <w:kern w:val="0"/>
          <w:sz w:val="32"/>
          <w:szCs w:val="32"/>
        </w:rPr>
      </w:pPr>
      <w:r>
        <w:rPr>
          <w:rFonts w:hint="eastAsia" w:ascii="仿宋" w:hAnsi="仿宋" w:eastAsia="仿宋" w:cs="Segoe UI"/>
          <w:color w:val="auto"/>
          <w:spacing w:val="8"/>
          <w:kern w:val="0"/>
          <w:sz w:val="32"/>
          <w:szCs w:val="32"/>
          <w:lang w:val="en-US" w:eastAsia="zh-CN"/>
        </w:rPr>
        <w:t>4</w:t>
      </w:r>
      <w:r>
        <w:rPr>
          <w:rFonts w:hint="eastAsia" w:ascii="仿宋" w:hAnsi="仿宋" w:eastAsia="仿宋" w:cs="Segoe UI"/>
          <w:color w:val="auto"/>
          <w:spacing w:val="8"/>
          <w:kern w:val="0"/>
          <w:sz w:val="32"/>
          <w:szCs w:val="32"/>
        </w:rPr>
        <w:t>.技术参数要求</w:t>
      </w:r>
      <w:r>
        <w:rPr>
          <w:rFonts w:hint="eastAsia" w:ascii="仿宋" w:hAnsi="仿宋" w:eastAsia="仿宋" w:cs="Segoe UI"/>
          <w:color w:val="333333"/>
          <w:spacing w:val="8"/>
          <w:kern w:val="0"/>
          <w:sz w:val="32"/>
          <w:szCs w:val="32"/>
        </w:rPr>
        <w:t>：</w:t>
      </w:r>
    </w:p>
    <w:tbl>
      <w:tblPr>
        <w:tblStyle w:val="5"/>
        <w:tblW w:w="9640" w:type="dxa"/>
        <w:tblInd w:w="-846" w:type="dxa"/>
        <w:tblLayout w:type="autofit"/>
        <w:tblCellMar>
          <w:top w:w="0" w:type="dxa"/>
          <w:left w:w="0" w:type="dxa"/>
          <w:bottom w:w="0" w:type="dxa"/>
          <w:right w:w="0" w:type="dxa"/>
        </w:tblCellMar>
      </w:tblPr>
      <w:tblGrid>
        <w:gridCol w:w="709"/>
        <w:gridCol w:w="1418"/>
        <w:gridCol w:w="1134"/>
        <w:gridCol w:w="6379"/>
      </w:tblGrid>
      <w:tr>
        <w:tblPrEx>
          <w:tblCellMar>
            <w:top w:w="0" w:type="dxa"/>
            <w:left w:w="0" w:type="dxa"/>
            <w:bottom w:w="0" w:type="dxa"/>
            <w:right w:w="0" w:type="dxa"/>
          </w:tblCellMar>
        </w:tblPrEx>
        <w:trPr>
          <w:trHeight w:val="472"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b/>
                <w:sz w:val="24"/>
                <w:szCs w:val="24"/>
              </w:rPr>
            </w:pPr>
            <w:r>
              <w:rPr>
                <w:rFonts w:hint="eastAsia" w:ascii="仿宋" w:hAnsi="仿宋" w:eastAsia="仿宋"/>
                <w:b/>
                <w:sz w:val="24"/>
                <w:szCs w:val="24"/>
              </w:rPr>
              <w:t>序号</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ascii="仿宋" w:hAnsi="仿宋" w:eastAsia="仿宋"/>
                <w:b/>
                <w:sz w:val="24"/>
                <w:szCs w:val="24"/>
              </w:rPr>
              <w:t>产品名称</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b/>
                <w:sz w:val="24"/>
                <w:szCs w:val="24"/>
              </w:rPr>
            </w:pPr>
            <w:r>
              <w:rPr>
                <w:rFonts w:hint="eastAsia" w:ascii="仿宋" w:hAnsi="仿宋" w:eastAsia="仿宋"/>
                <w:b/>
                <w:sz w:val="24"/>
                <w:szCs w:val="24"/>
              </w:rPr>
              <w:t>年度预计用量(</w:t>
            </w:r>
            <w:r>
              <w:rPr>
                <w:rFonts w:hint="eastAsia" w:ascii="仿宋" w:hAnsi="仿宋" w:eastAsia="仿宋"/>
                <w:b/>
                <w:sz w:val="24"/>
                <w:szCs w:val="24"/>
                <w:lang w:eastAsia="zh-CN"/>
              </w:rPr>
              <w:t>只</w:t>
            </w:r>
            <w:r>
              <w:rPr>
                <w:rFonts w:hint="eastAsia" w:ascii="仿宋" w:hAnsi="仿宋" w:eastAsia="仿宋"/>
                <w:b/>
                <w:sz w:val="24"/>
                <w:szCs w:val="24"/>
              </w:rPr>
              <w:t>)</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ascii="仿宋" w:hAnsi="仿宋" w:eastAsia="仿宋"/>
                <w:b/>
                <w:sz w:val="24"/>
                <w:szCs w:val="24"/>
              </w:rPr>
              <w:t>技术参数</w:t>
            </w:r>
          </w:p>
        </w:tc>
      </w:tr>
      <w:tr>
        <w:tblPrEx>
          <w:tblCellMar>
            <w:top w:w="0" w:type="dxa"/>
            <w:left w:w="0" w:type="dxa"/>
            <w:bottom w:w="0" w:type="dxa"/>
            <w:right w:w="0" w:type="dxa"/>
          </w:tblCellMar>
        </w:tblPrEx>
        <w:trPr>
          <w:trHeight w:val="4043"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lang w:eastAsia="zh-CN"/>
              </w:rPr>
              <w:t>口鼻气雾剂给药器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Times New Roman"/>
                <w:kern w:val="2"/>
                <w:sz w:val="21"/>
                <w:szCs w:val="21"/>
                <w:lang w:val="en-US" w:eastAsia="zh-CN" w:bidi="ar-SA"/>
              </w:rPr>
            </w:pPr>
            <w:r>
              <w:rPr>
                <w:rFonts w:hint="eastAsia" w:ascii="宋体" w:hAnsi="宋体" w:eastAsia="宋体" w:cs="Times New Roman"/>
                <w:sz w:val="21"/>
                <w:szCs w:val="21"/>
                <w:lang w:val="en-US" w:eastAsia="zh-CN"/>
              </w:rPr>
              <w:t>1200个</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left"/>
              <w:textAlignment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预期用途：与气雾剂药物配合使用，用于口腔、鼻腔给药。</w:t>
            </w:r>
          </w:p>
          <w:p>
            <w:pPr>
              <w:widowControl/>
              <w:jc w:val="left"/>
              <w:textAlignment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1.结构构成：主要由腔体、咬嘴或面罩构成。</w:t>
            </w:r>
          </w:p>
          <w:p>
            <w:pPr>
              <w:widowControl/>
              <w:jc w:val="left"/>
              <w:textAlignment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2.外观;塑料件内外表面光洁、形态完整，无明显杂质、划痕、毛刺及翘曲等；橡胶件应柔软、表面光洁、无明显杂质、毛边及熔接痕等。</w:t>
            </w:r>
          </w:p>
          <w:p>
            <w:pPr>
              <w:widowControl/>
              <w:jc w:val="left"/>
              <w:textAlignment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*3.产品性能：能够与大多数药厂生产的药用吸入式气雾剂（MDI）配合使用。</w:t>
            </w:r>
          </w:p>
          <w:p>
            <w:pPr>
              <w:widowControl/>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Times New Roman"/>
                <w:sz w:val="21"/>
                <w:szCs w:val="21"/>
                <w:lang w:val="en-US" w:eastAsia="zh-CN"/>
              </w:rPr>
              <w:t>4.连接紧密性：各部件按要求连接后，在自然重力作用下不脱落、分开。</w:t>
            </w:r>
          </w:p>
        </w:tc>
      </w:tr>
    </w:tbl>
    <w:p>
      <w:pPr>
        <w:widowControl/>
        <w:shd w:val="clear" w:color="auto" w:fill="FFFFFF"/>
        <w:wordWrap w:val="0"/>
        <w:spacing w:line="276" w:lineRule="auto"/>
        <w:jc w:val="left"/>
        <w:rPr>
          <w:rFonts w:hint="eastAsia" w:ascii="仿宋" w:hAnsi="仿宋" w:eastAsia="仿宋" w:cs="Segoe UI"/>
          <w:color w:val="333333"/>
          <w:spacing w:val="8"/>
          <w:kern w:val="0"/>
          <w:sz w:val="32"/>
          <w:szCs w:val="32"/>
        </w:rPr>
      </w:pPr>
      <w:r>
        <w:rPr>
          <w:rFonts w:hint="eastAsia" w:ascii="仿宋" w:hAnsi="仿宋" w:eastAsia="仿宋" w:cs="Segoe UI"/>
          <w:color w:val="333333"/>
          <w:spacing w:val="8"/>
          <w:kern w:val="0"/>
          <w:sz w:val="32"/>
          <w:szCs w:val="32"/>
        </w:rPr>
        <w:t>4.商务要求：</w:t>
      </w:r>
    </w:p>
    <w:p>
      <w:pPr>
        <w:widowControl/>
        <w:ind w:firstLine="592" w:firstLineChars="200"/>
        <w:jc w:val="left"/>
        <w:rPr>
          <w:rFonts w:hint="eastAsia" w:ascii="仿宋" w:hAnsi="仿宋" w:eastAsia="仿宋" w:cs="Segoe UI"/>
          <w:color w:val="auto"/>
          <w:spacing w:val="8"/>
          <w:kern w:val="0"/>
          <w:sz w:val="28"/>
          <w:szCs w:val="28"/>
        </w:rPr>
      </w:pPr>
      <w:r>
        <w:rPr>
          <w:rFonts w:hint="eastAsia" w:ascii="仿宋" w:hAnsi="仿宋" w:eastAsia="仿宋" w:cs="Segoe UI"/>
          <w:color w:val="auto"/>
          <w:spacing w:val="8"/>
          <w:kern w:val="0"/>
          <w:sz w:val="28"/>
          <w:szCs w:val="28"/>
        </w:rPr>
        <w:t>各投标供应商都应具备以上所有类别材料的供货资质，资质不全或缺少报价则视为不响应。</w:t>
      </w:r>
    </w:p>
    <w:p>
      <w:pPr>
        <w:keepNext w:val="0"/>
        <w:keepLines w:val="0"/>
        <w:pageBreakBefore w:val="0"/>
        <w:widowControl/>
        <w:shd w:val="clear" w:color="auto" w:fill="FFFFFF"/>
        <w:kinsoku/>
        <w:wordWrap w:val="0"/>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b/>
          <w:bCs/>
          <w:color w:val="auto"/>
          <w:spacing w:val="8"/>
          <w:kern w:val="0"/>
          <w:sz w:val="28"/>
          <w:szCs w:val="28"/>
        </w:rPr>
      </w:pPr>
      <w:r>
        <w:rPr>
          <w:rFonts w:hint="eastAsia" w:ascii="仿宋_GB2312" w:hAnsi="仿宋_GB2312" w:eastAsia="仿宋_GB2312" w:cs="仿宋_GB2312"/>
          <w:b/>
          <w:bCs/>
          <w:color w:val="auto"/>
          <w:spacing w:val="8"/>
          <w:kern w:val="0"/>
          <w:sz w:val="28"/>
          <w:szCs w:val="28"/>
        </w:rPr>
        <w:t>备注：</w:t>
      </w:r>
    </w:p>
    <w:p>
      <w:pPr>
        <w:widowControl/>
        <w:ind w:firstLine="594" w:firstLineChars="200"/>
        <w:jc w:val="left"/>
        <w:rPr>
          <w:rFonts w:hint="eastAsia" w:ascii="仿宋" w:hAnsi="仿宋" w:eastAsia="仿宋" w:cs="Segoe UI"/>
          <w:b/>
          <w:bCs/>
          <w:color w:val="auto"/>
          <w:spacing w:val="8"/>
          <w:kern w:val="0"/>
          <w:sz w:val="28"/>
          <w:szCs w:val="28"/>
        </w:rPr>
      </w:pPr>
      <w:r>
        <w:rPr>
          <w:rFonts w:hint="eastAsia" w:ascii="仿宋" w:hAnsi="仿宋" w:eastAsia="仿宋" w:cs="Segoe UI"/>
          <w:b/>
          <w:bCs/>
          <w:color w:val="auto"/>
          <w:spacing w:val="8"/>
          <w:kern w:val="0"/>
          <w:sz w:val="28"/>
          <w:szCs w:val="28"/>
          <w:lang w:val="en-US" w:eastAsia="zh-CN"/>
        </w:rPr>
        <w:t>1.</w:t>
      </w:r>
      <w:r>
        <w:rPr>
          <w:rFonts w:hint="eastAsia" w:ascii="仿宋" w:hAnsi="仿宋" w:eastAsia="仿宋" w:cs="Segoe UI"/>
          <w:b/>
          <w:bCs/>
          <w:color w:val="auto"/>
          <w:spacing w:val="8"/>
          <w:kern w:val="0"/>
          <w:sz w:val="28"/>
          <w:szCs w:val="28"/>
        </w:rPr>
        <w:t>产品年度预估用量，仅作为报价评审依据。最终可根据实际需求进行相应调整，结算以实际发生量乘以供应商投标单价结算。</w:t>
      </w:r>
    </w:p>
    <w:p>
      <w:pPr>
        <w:widowControl/>
        <w:ind w:firstLine="594" w:firstLineChars="200"/>
        <w:jc w:val="left"/>
        <w:rPr>
          <w:rFonts w:hint="eastAsia" w:ascii="仿宋" w:hAnsi="仿宋" w:eastAsia="仿宋" w:cs="Segoe UI"/>
          <w:b/>
          <w:bCs/>
          <w:color w:val="auto"/>
          <w:spacing w:val="8"/>
          <w:kern w:val="0"/>
          <w:sz w:val="28"/>
          <w:szCs w:val="28"/>
          <w:lang w:val="en-US" w:eastAsia="zh-CN"/>
        </w:rPr>
      </w:pPr>
      <w:r>
        <w:rPr>
          <w:rFonts w:hint="eastAsia" w:ascii="仿宋" w:hAnsi="仿宋" w:eastAsia="仿宋" w:cs="Segoe UI"/>
          <w:b/>
          <w:bCs/>
          <w:color w:val="auto"/>
          <w:spacing w:val="8"/>
          <w:kern w:val="0"/>
          <w:sz w:val="28"/>
          <w:szCs w:val="28"/>
          <w:lang w:val="en-US" w:eastAsia="zh-CN"/>
        </w:rPr>
        <w:t>2.超过采购预算金额的报价为无效报价。</w:t>
      </w:r>
    </w:p>
    <w:p>
      <w:pPr>
        <w:widowControl/>
        <w:ind w:firstLine="562" w:firstLineChars="200"/>
        <w:jc w:val="left"/>
        <w:rPr>
          <w:rFonts w:ascii="宋体" w:hAnsi="宋体" w:eastAsia="宋体" w:cs="Segoe UI"/>
          <w:b/>
          <w:bCs/>
          <w:color w:val="333333"/>
          <w:kern w:val="0"/>
          <w:sz w:val="28"/>
          <w:szCs w:val="28"/>
        </w:rPr>
      </w:pPr>
      <w:r>
        <w:rPr>
          <w:rFonts w:ascii="宋体" w:hAnsi="宋体" w:eastAsia="宋体" w:cs="Segoe UI"/>
          <w:b/>
          <w:bCs/>
          <w:color w:val="333333"/>
          <w:kern w:val="0"/>
          <w:sz w:val="28"/>
          <w:szCs w:val="28"/>
        </w:rPr>
        <w:br w:type="page"/>
      </w:r>
    </w:p>
    <w:p>
      <w:pPr>
        <w:widowControl/>
        <w:shd w:val="clear" w:color="auto" w:fill="FFFFFF"/>
        <w:wordWrap w:val="0"/>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：评审办法（综合评分明细表）</w:t>
      </w:r>
    </w:p>
    <w:tbl>
      <w:tblPr>
        <w:tblStyle w:val="5"/>
        <w:tblW w:w="9496" w:type="dxa"/>
        <w:tblInd w:w="-743" w:type="dxa"/>
        <w:shd w:val="clear" w:color="auto" w:fill="FFFFFF"/>
        <w:tblLayout w:type="autofit"/>
        <w:tblCellMar>
          <w:top w:w="0" w:type="dxa"/>
          <w:left w:w="0" w:type="dxa"/>
          <w:bottom w:w="0" w:type="dxa"/>
          <w:right w:w="0" w:type="dxa"/>
        </w:tblCellMar>
      </w:tblPr>
      <w:tblGrid>
        <w:gridCol w:w="646"/>
        <w:gridCol w:w="785"/>
        <w:gridCol w:w="600"/>
        <w:gridCol w:w="4482"/>
        <w:gridCol w:w="2983"/>
      </w:tblGrid>
      <w:tr>
        <w:tblPrEx>
          <w:shd w:val="clear" w:color="auto" w:fill="FFFFFF"/>
          <w:tblCellMar>
            <w:top w:w="0" w:type="dxa"/>
            <w:left w:w="0" w:type="dxa"/>
            <w:bottom w:w="0" w:type="dxa"/>
            <w:right w:w="0" w:type="dxa"/>
          </w:tblCellMar>
        </w:tblPrEx>
        <w:trPr>
          <w:trHeight w:val="651" w:hRule="atLeast"/>
        </w:trPr>
        <w:tc>
          <w:tcPr>
            <w:tcW w:w="64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Cs w:val="21"/>
              </w:rPr>
            </w:pPr>
            <w:r>
              <w:rPr>
                <w:rFonts w:hint="eastAsia" w:ascii="仿宋" w:hAnsi="仿宋" w:eastAsia="仿宋" w:cs="Segoe UI"/>
                <w:b/>
                <w:color w:val="333333"/>
                <w:kern w:val="0"/>
                <w:szCs w:val="21"/>
              </w:rPr>
              <w:t>序号</w:t>
            </w:r>
          </w:p>
        </w:tc>
        <w:tc>
          <w:tcPr>
            <w:tcW w:w="78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0" w:lineRule="atLeast"/>
              <w:jc w:val="center"/>
              <w:rPr>
                <w:rFonts w:ascii="仿宋" w:hAnsi="仿宋" w:eastAsia="仿宋" w:cs="Segoe UI"/>
                <w:b/>
                <w:color w:val="333333"/>
                <w:kern w:val="0"/>
                <w:szCs w:val="21"/>
              </w:rPr>
            </w:pPr>
            <w:r>
              <w:rPr>
                <w:rFonts w:hint="eastAsia" w:ascii="仿宋" w:hAnsi="仿宋" w:eastAsia="仿宋" w:cs="Segoe UI"/>
                <w:b/>
                <w:color w:val="333333"/>
                <w:kern w:val="0"/>
                <w:szCs w:val="21"/>
              </w:rPr>
              <w:t>评分因素</w:t>
            </w:r>
          </w:p>
        </w:tc>
        <w:tc>
          <w:tcPr>
            <w:tcW w:w="6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Cs w:val="21"/>
              </w:rPr>
            </w:pPr>
            <w:r>
              <w:rPr>
                <w:rFonts w:hint="eastAsia" w:ascii="仿宋" w:hAnsi="仿宋" w:eastAsia="仿宋" w:cs="Segoe UI"/>
                <w:b/>
                <w:color w:val="333333"/>
                <w:kern w:val="0"/>
                <w:szCs w:val="21"/>
              </w:rPr>
              <w:t>分值</w:t>
            </w:r>
          </w:p>
        </w:tc>
        <w:tc>
          <w:tcPr>
            <w:tcW w:w="448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Cs w:val="21"/>
              </w:rPr>
            </w:pPr>
            <w:r>
              <w:rPr>
                <w:rFonts w:hint="eastAsia" w:ascii="仿宋" w:hAnsi="仿宋" w:eastAsia="仿宋" w:cs="Segoe UI"/>
                <w:b/>
                <w:color w:val="333333"/>
                <w:kern w:val="0"/>
                <w:szCs w:val="21"/>
              </w:rPr>
              <w:t>评分标准</w:t>
            </w:r>
          </w:p>
        </w:tc>
        <w:tc>
          <w:tcPr>
            <w:tcW w:w="2983"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Cs w:val="21"/>
              </w:rPr>
            </w:pPr>
            <w:r>
              <w:rPr>
                <w:rFonts w:hint="eastAsia" w:ascii="仿宋" w:hAnsi="仿宋" w:eastAsia="仿宋" w:cs="Segoe UI"/>
                <w:b/>
                <w:color w:val="333333"/>
                <w:kern w:val="0"/>
                <w:szCs w:val="21"/>
              </w:rPr>
              <w:t>说明</w:t>
            </w:r>
          </w:p>
        </w:tc>
      </w:tr>
      <w:tr>
        <w:tblPrEx>
          <w:shd w:val="clear" w:color="auto" w:fill="FFFFFF"/>
          <w:tblCellMar>
            <w:top w:w="0" w:type="dxa"/>
            <w:left w:w="0" w:type="dxa"/>
            <w:bottom w:w="0" w:type="dxa"/>
            <w:right w:w="0" w:type="dxa"/>
          </w:tblCellMar>
        </w:tblPrEx>
        <w:trPr>
          <w:trHeight w:val="2182" w:hRule="atLeast"/>
        </w:trPr>
        <w:tc>
          <w:tcPr>
            <w:tcW w:w="64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lang w:val="en-US" w:eastAsia="zh-CN"/>
              </w:rPr>
              <w:t>1</w:t>
            </w:r>
          </w:p>
        </w:tc>
        <w:tc>
          <w:tcPr>
            <w:tcW w:w="78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textAlignment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投标报价</w:t>
            </w:r>
          </w:p>
          <w:p>
            <w:pPr>
              <w:widowControl/>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lang w:val="en-US" w:eastAsia="zh-CN"/>
              </w:rPr>
              <w:t>40%</w:t>
            </w:r>
          </w:p>
        </w:tc>
        <w:tc>
          <w:tcPr>
            <w:tcW w:w="600"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jc w:val="center"/>
              <w:textAlignment w:val="center"/>
              <w:rPr>
                <w:rFonts w:hint="default" w:ascii="宋体" w:hAnsi="宋体" w:eastAsia="宋体" w:cs="Times New Roman"/>
                <w:kern w:val="2"/>
                <w:sz w:val="21"/>
                <w:szCs w:val="21"/>
                <w:lang w:val="en-US" w:eastAsia="zh-CN" w:bidi="ar-SA"/>
              </w:rPr>
            </w:pPr>
            <w:r>
              <w:rPr>
                <w:rFonts w:hint="eastAsia" w:ascii="宋体" w:hAnsi="宋体" w:eastAsia="宋体" w:cs="Times New Roman"/>
                <w:sz w:val="21"/>
                <w:szCs w:val="21"/>
                <w:lang w:val="en-US" w:eastAsia="zh-CN"/>
              </w:rPr>
              <w:t>40</w:t>
            </w:r>
          </w:p>
        </w:tc>
        <w:tc>
          <w:tcPr>
            <w:tcW w:w="4482" w:type="dxa"/>
            <w:tcBorders>
              <w:top w:val="nil"/>
              <w:left w:val="nil"/>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b/>
                <w:color w:val="auto"/>
                <w:kern w:val="0"/>
                <w:sz w:val="21"/>
                <w:szCs w:val="21"/>
              </w:rPr>
            </w:pPr>
            <w:r>
              <w:rPr>
                <w:rFonts w:hint="eastAsia" w:ascii="宋体" w:hAnsi="宋体" w:cs="Segoe UI"/>
                <w:b/>
                <w:color w:val="auto"/>
                <w:kern w:val="0"/>
                <w:sz w:val="21"/>
                <w:szCs w:val="21"/>
              </w:rPr>
              <w:t>1.价格分：</w:t>
            </w:r>
          </w:p>
          <w:p>
            <w:pPr>
              <w:widowControl/>
              <w:wordWrap w:val="0"/>
              <w:spacing w:line="270" w:lineRule="atLeast"/>
              <w:jc w:val="left"/>
              <w:rPr>
                <w:rFonts w:hint="default" w:ascii="宋体" w:hAnsi="宋体" w:eastAsia="宋体" w:cs="Segoe UI"/>
                <w:color w:val="auto"/>
                <w:kern w:val="0"/>
                <w:sz w:val="21"/>
                <w:szCs w:val="21"/>
                <w:lang w:val="en-US" w:eastAsia="zh-CN"/>
              </w:rPr>
            </w:pPr>
            <w:r>
              <w:rPr>
                <w:rFonts w:hint="eastAsia" w:ascii="宋体" w:hAnsi="宋体" w:cs="Segoe UI"/>
                <w:color w:val="auto"/>
                <w:kern w:val="0"/>
                <w:sz w:val="21"/>
                <w:szCs w:val="21"/>
              </w:rPr>
              <w:t>投标材料满足招标文件要求且以</w:t>
            </w:r>
            <w:r>
              <w:rPr>
                <w:rFonts w:hint="eastAsia" w:ascii="宋体" w:hAnsi="宋体" w:cs="Segoe UI"/>
                <w:b/>
                <w:color w:val="auto"/>
                <w:kern w:val="0"/>
                <w:sz w:val="21"/>
                <w:szCs w:val="21"/>
              </w:rPr>
              <w:t>投标总价</w:t>
            </w:r>
            <w:r>
              <w:rPr>
                <w:rFonts w:hint="eastAsia" w:ascii="宋体" w:hAnsi="宋体" w:cs="Segoe UI"/>
                <w:color w:val="auto"/>
                <w:kern w:val="0"/>
                <w:sz w:val="21"/>
                <w:szCs w:val="21"/>
              </w:rPr>
              <w:t>最低的为</w:t>
            </w:r>
            <w:r>
              <w:rPr>
                <w:rFonts w:hint="eastAsia" w:ascii="宋体" w:hAnsi="宋体" w:cs="Segoe UI"/>
                <w:b/>
                <w:color w:val="auto"/>
                <w:kern w:val="0"/>
                <w:sz w:val="21"/>
                <w:szCs w:val="21"/>
              </w:rPr>
              <w:t>评标基准价</w:t>
            </w:r>
            <w:r>
              <w:rPr>
                <w:rFonts w:hint="eastAsia" w:ascii="宋体" w:hAnsi="宋体" w:cs="Segoe UI"/>
                <w:color w:val="auto"/>
                <w:kern w:val="0"/>
                <w:sz w:val="21"/>
                <w:szCs w:val="21"/>
              </w:rPr>
              <w:t>，其价格分为</w:t>
            </w:r>
            <w:r>
              <w:rPr>
                <w:rFonts w:hint="eastAsia" w:ascii="宋体" w:hAnsi="宋体" w:cs="Segoe UI"/>
                <w:color w:val="auto"/>
                <w:kern w:val="0"/>
                <w:sz w:val="21"/>
                <w:szCs w:val="21"/>
                <w:lang w:val="en-US" w:eastAsia="zh-CN"/>
              </w:rPr>
              <w:t>40</w:t>
            </w:r>
            <w:r>
              <w:rPr>
                <w:rFonts w:hint="eastAsia" w:ascii="宋体" w:hAnsi="宋体" w:cs="Segoe UI"/>
                <w:color w:val="auto"/>
                <w:kern w:val="0"/>
                <w:sz w:val="21"/>
                <w:szCs w:val="21"/>
              </w:rPr>
              <w:t>分。其他投标单位的价格分统一按照以下公式计算：价格分=(</w:t>
            </w:r>
            <w:r>
              <w:rPr>
                <w:rFonts w:hint="eastAsia" w:ascii="宋体" w:hAnsi="宋体" w:cs="Segoe UI"/>
                <w:b/>
                <w:color w:val="auto"/>
                <w:kern w:val="0"/>
                <w:sz w:val="21"/>
                <w:szCs w:val="21"/>
              </w:rPr>
              <w:t>评标基准价</w:t>
            </w:r>
            <w:r>
              <w:rPr>
                <w:rFonts w:hint="eastAsia" w:ascii="宋体" w:hAnsi="宋体" w:cs="Segoe UI"/>
                <w:color w:val="auto"/>
                <w:kern w:val="0"/>
                <w:sz w:val="21"/>
                <w:szCs w:val="21"/>
              </w:rPr>
              <w:t>／投标总价)×</w:t>
            </w:r>
            <w:r>
              <w:rPr>
                <w:rFonts w:hint="eastAsia" w:ascii="宋体" w:hAnsi="宋体" w:cs="Segoe UI"/>
                <w:color w:val="auto"/>
                <w:kern w:val="0"/>
                <w:sz w:val="21"/>
                <w:szCs w:val="21"/>
                <w:lang w:val="en-US" w:eastAsia="zh-CN"/>
              </w:rPr>
              <w:t>40</w:t>
            </w:r>
          </w:p>
          <w:p>
            <w:pPr>
              <w:widowControl/>
              <w:wordWrap w:val="0"/>
              <w:spacing w:line="270" w:lineRule="atLeast"/>
              <w:jc w:val="left"/>
              <w:rPr>
                <w:rFonts w:ascii="宋体" w:hAnsi="宋体" w:cs="Segoe UI"/>
                <w:b/>
                <w:color w:val="auto"/>
                <w:kern w:val="0"/>
                <w:sz w:val="21"/>
                <w:szCs w:val="21"/>
              </w:rPr>
            </w:pPr>
            <w:r>
              <w:rPr>
                <w:rFonts w:hint="eastAsia" w:ascii="宋体" w:hAnsi="宋体" w:cs="Segoe UI"/>
                <w:b/>
                <w:color w:val="auto"/>
                <w:kern w:val="0"/>
                <w:sz w:val="21"/>
                <w:szCs w:val="21"/>
              </w:rPr>
              <w:t>2.投标总价</w:t>
            </w:r>
          </w:p>
          <w:p>
            <w:pPr>
              <w:widowControl/>
              <w:wordWrap w:val="0"/>
              <w:spacing w:line="270" w:lineRule="atLeast"/>
              <w:jc w:val="left"/>
              <w:rPr>
                <w:rFonts w:ascii="宋体" w:hAnsi="宋体" w:cs="Segoe UI" w:eastAsiaTheme="minorEastAsia"/>
                <w:color w:val="auto"/>
                <w:kern w:val="0"/>
                <w:sz w:val="21"/>
                <w:szCs w:val="21"/>
                <w:lang w:val="en-US" w:eastAsia="zh-CN" w:bidi="ar-SA"/>
              </w:rPr>
            </w:pPr>
            <w:r>
              <w:rPr>
                <w:rFonts w:hint="eastAsia" w:ascii="宋体" w:hAnsi="宋体" w:cs="Segoe UI"/>
                <w:color w:val="auto"/>
                <w:kern w:val="0"/>
                <w:sz w:val="21"/>
                <w:szCs w:val="21"/>
              </w:rPr>
              <w:t>投标总价=各项材料投标单价*我院预估年度用量之和</w:t>
            </w:r>
          </w:p>
        </w:tc>
        <w:tc>
          <w:tcPr>
            <w:tcW w:w="2983" w:type="dxa"/>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eastAsiaTheme="minorEastAsia"/>
                <w:color w:val="auto"/>
                <w:kern w:val="0"/>
                <w:sz w:val="21"/>
                <w:szCs w:val="21"/>
                <w:lang w:val="en-US" w:eastAsia="zh-CN" w:bidi="ar-SA"/>
              </w:rPr>
            </w:pPr>
            <w:r>
              <w:rPr>
                <w:rFonts w:hint="eastAsia" w:ascii="宋体" w:hAnsi="宋体" w:cs="Segoe UI"/>
                <w:kern w:val="0"/>
                <w:sz w:val="21"/>
                <w:szCs w:val="21"/>
              </w:rPr>
              <w:t>若同种产品有多种规格型号且涉及不同报价，投标单价按照不同规格报价的均价计算。</w:t>
            </w:r>
          </w:p>
        </w:tc>
      </w:tr>
      <w:tr>
        <w:tblPrEx>
          <w:shd w:val="clear" w:color="auto" w:fill="FFFFFF"/>
          <w:tblCellMar>
            <w:top w:w="0" w:type="dxa"/>
            <w:left w:w="0" w:type="dxa"/>
            <w:bottom w:w="0" w:type="dxa"/>
            <w:right w:w="0" w:type="dxa"/>
          </w:tblCellMar>
        </w:tblPrEx>
        <w:trPr>
          <w:trHeight w:val="2741" w:hRule="atLeast"/>
        </w:trPr>
        <w:tc>
          <w:tcPr>
            <w:tcW w:w="646"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lang w:val="en-US" w:eastAsia="zh-CN"/>
              </w:rPr>
              <w:t>2</w:t>
            </w:r>
          </w:p>
        </w:tc>
        <w:tc>
          <w:tcPr>
            <w:tcW w:w="785"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jc w:val="center"/>
              <w:textAlignment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技术指标</w:t>
            </w:r>
          </w:p>
          <w:p>
            <w:pPr>
              <w:widowControl/>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lang w:val="en-US" w:eastAsia="zh-CN"/>
              </w:rPr>
              <w:t>30%</w:t>
            </w:r>
          </w:p>
        </w:tc>
        <w:tc>
          <w:tcPr>
            <w:tcW w:w="600"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center"/>
              <w:textAlignment w:val="center"/>
              <w:rPr>
                <w:rFonts w:hint="default" w:ascii="宋体" w:hAnsi="宋体" w:eastAsia="宋体" w:cs="Times New Roman"/>
                <w:kern w:val="2"/>
                <w:sz w:val="21"/>
                <w:szCs w:val="21"/>
                <w:lang w:val="en-US" w:eastAsia="zh-CN" w:bidi="ar-SA"/>
              </w:rPr>
            </w:pPr>
            <w:r>
              <w:rPr>
                <w:rFonts w:hint="eastAsia" w:ascii="宋体" w:hAnsi="宋体" w:eastAsia="宋体" w:cs="Times New Roman"/>
                <w:sz w:val="21"/>
                <w:szCs w:val="21"/>
                <w:lang w:val="en-US" w:eastAsia="zh-CN"/>
              </w:rPr>
              <w:t>30</w:t>
            </w:r>
          </w:p>
        </w:tc>
        <w:tc>
          <w:tcPr>
            <w:tcW w:w="448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eastAsiaTheme="minorEastAsia"/>
                <w:kern w:val="0"/>
                <w:sz w:val="21"/>
                <w:szCs w:val="21"/>
                <w:lang w:val="en-US" w:eastAsia="zh-CN" w:bidi="ar-SA"/>
              </w:rPr>
            </w:pPr>
            <w:r>
              <w:rPr>
                <w:rFonts w:hint="eastAsia" w:ascii="宋体" w:hAnsi="宋体" w:cs="Segoe UI"/>
                <w:kern w:val="0"/>
                <w:sz w:val="21"/>
                <w:szCs w:val="21"/>
              </w:rPr>
              <w:t>投标人提供的检测试剂的技术参数完全符合招标文件要求，没有负偏离得</w:t>
            </w:r>
            <w:r>
              <w:rPr>
                <w:rFonts w:hint="eastAsia" w:ascii="宋体" w:hAnsi="宋体" w:cs="Segoe UI"/>
                <w:kern w:val="0"/>
                <w:sz w:val="21"/>
                <w:szCs w:val="21"/>
                <w:lang w:val="en-US" w:eastAsia="zh-CN"/>
              </w:rPr>
              <w:t>30</w:t>
            </w:r>
            <w:r>
              <w:rPr>
                <w:rFonts w:hint="eastAsia" w:ascii="宋体" w:hAnsi="宋体" w:cs="Segoe UI"/>
                <w:kern w:val="0"/>
                <w:sz w:val="21"/>
                <w:szCs w:val="21"/>
              </w:rPr>
              <w:t>分；非“*”条款技术参数不满足招标文件要求（负偏离），一项扣</w:t>
            </w:r>
            <w:r>
              <w:rPr>
                <w:rFonts w:hint="eastAsia" w:ascii="宋体" w:hAnsi="宋体" w:cs="Segoe UI"/>
                <w:kern w:val="0"/>
                <w:sz w:val="21"/>
                <w:szCs w:val="21"/>
                <w:lang w:val="en-US" w:eastAsia="zh-CN"/>
              </w:rPr>
              <w:t>5</w:t>
            </w:r>
            <w:r>
              <w:rPr>
                <w:rFonts w:hint="eastAsia" w:ascii="宋体" w:hAnsi="宋体" w:cs="Segoe UI"/>
                <w:kern w:val="0"/>
                <w:sz w:val="21"/>
                <w:szCs w:val="21"/>
              </w:rPr>
              <w:t>分，“*”条款技术参数与招标文件要求有负偏离的，一项扣</w:t>
            </w:r>
            <w:r>
              <w:rPr>
                <w:rFonts w:hint="eastAsia" w:ascii="宋体" w:hAnsi="宋体" w:cs="Segoe UI"/>
                <w:kern w:val="0"/>
                <w:sz w:val="21"/>
                <w:szCs w:val="21"/>
                <w:lang w:val="en-US" w:eastAsia="zh-CN"/>
              </w:rPr>
              <w:t>10</w:t>
            </w:r>
            <w:r>
              <w:rPr>
                <w:rFonts w:hint="eastAsia" w:ascii="宋体" w:hAnsi="宋体" w:cs="Segoe UI"/>
                <w:kern w:val="0"/>
                <w:sz w:val="21"/>
                <w:szCs w:val="21"/>
              </w:rPr>
              <w:t>分；扣完为止。</w:t>
            </w:r>
          </w:p>
        </w:tc>
        <w:tc>
          <w:tcPr>
            <w:tcW w:w="298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Segoe UI" w:eastAsiaTheme="minorEastAsia"/>
                <w:kern w:val="0"/>
                <w:sz w:val="21"/>
                <w:szCs w:val="21"/>
                <w:lang w:val="en-US" w:eastAsia="zh-CN" w:bidi="ar-SA"/>
              </w:rPr>
            </w:pPr>
            <w:r>
              <w:rPr>
                <w:rFonts w:hint="eastAsia" w:ascii="宋体" w:hAnsi="宋体" w:cs="Segoe UI"/>
                <w:kern w:val="0"/>
                <w:sz w:val="21"/>
                <w:szCs w:val="21"/>
              </w:rPr>
              <w:t> “*”条款技术参数投标人须提供技术支撑材料：1.国家相关主管部门出具的的技术支持材料，如说明书、注册证、检测报告等；2.技术支持材料，须加盖投标产品制造厂家的印章或投标产品生产厂家驻中国境内合法直属机构印章；3.如果没有按照以上要求提供技术支持资料的，该条技术参数在评审中不予认定。</w:t>
            </w:r>
          </w:p>
        </w:tc>
      </w:tr>
      <w:tr>
        <w:tblPrEx>
          <w:shd w:val="clear" w:color="auto" w:fill="FFFFFF"/>
          <w:tblCellMar>
            <w:top w:w="0" w:type="dxa"/>
            <w:left w:w="0" w:type="dxa"/>
            <w:bottom w:w="0" w:type="dxa"/>
            <w:right w:w="0" w:type="dxa"/>
          </w:tblCellMar>
        </w:tblPrEx>
        <w:trPr>
          <w:trHeight w:val="1203" w:hRule="atLeast"/>
        </w:trPr>
        <w:tc>
          <w:tcPr>
            <w:tcW w:w="646"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jc w:val="center"/>
              <w:textAlignment w:val="center"/>
              <w:rPr>
                <w:rFonts w:hint="default" w:ascii="宋体" w:hAnsi="宋体" w:eastAsia="宋体" w:cs="Times New Roman"/>
                <w:kern w:val="2"/>
                <w:sz w:val="21"/>
                <w:szCs w:val="21"/>
                <w:lang w:val="en-US" w:eastAsia="zh-CN" w:bidi="ar-SA"/>
              </w:rPr>
            </w:pPr>
            <w:r>
              <w:rPr>
                <w:rFonts w:hint="eastAsia" w:ascii="宋体" w:hAnsi="宋体" w:eastAsia="宋体" w:cs="Times New Roman"/>
                <w:sz w:val="21"/>
                <w:szCs w:val="21"/>
                <w:lang w:val="en-US" w:eastAsia="zh-CN"/>
              </w:rPr>
              <w:t>3</w:t>
            </w:r>
          </w:p>
        </w:tc>
        <w:tc>
          <w:tcPr>
            <w:tcW w:w="785"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jc w:val="center"/>
              <w:textAlignment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样品评分</w:t>
            </w:r>
          </w:p>
          <w:p>
            <w:pPr>
              <w:widowControl/>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lang w:val="en-US" w:eastAsia="zh-CN"/>
              </w:rPr>
              <w:t>10%</w:t>
            </w:r>
          </w:p>
        </w:tc>
        <w:tc>
          <w:tcPr>
            <w:tcW w:w="600"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center"/>
              <w:textAlignment w:val="center"/>
              <w:rPr>
                <w:rFonts w:hint="default" w:ascii="宋体" w:hAnsi="宋体" w:eastAsia="宋体" w:cs="Times New Roman"/>
                <w:kern w:val="2"/>
                <w:sz w:val="21"/>
                <w:szCs w:val="21"/>
                <w:lang w:val="en-US" w:eastAsia="zh-CN" w:bidi="ar-SA"/>
              </w:rPr>
            </w:pPr>
            <w:r>
              <w:rPr>
                <w:rFonts w:hint="eastAsia" w:ascii="宋体" w:hAnsi="宋体" w:eastAsia="宋体" w:cs="Times New Roman"/>
                <w:sz w:val="21"/>
                <w:szCs w:val="21"/>
                <w:lang w:val="en-US" w:eastAsia="zh-CN"/>
              </w:rPr>
              <w:t>10</w:t>
            </w:r>
            <w:bookmarkStart w:id="1" w:name="_GoBack"/>
            <w:bookmarkEnd w:id="1"/>
          </w:p>
        </w:tc>
        <w:tc>
          <w:tcPr>
            <w:tcW w:w="448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Segoe UI" w:eastAsiaTheme="minorEastAsia"/>
                <w:kern w:val="0"/>
                <w:sz w:val="21"/>
                <w:szCs w:val="21"/>
                <w:lang w:val="en-US" w:eastAsia="zh-CN" w:bidi="ar-SA"/>
              </w:rPr>
            </w:pPr>
            <w:r>
              <w:rPr>
                <w:rFonts w:hint="eastAsia" w:ascii="宋体" w:hAnsi="宋体" w:eastAsia="宋体" w:cs="宋体"/>
                <w:color w:val="000000"/>
                <w:kern w:val="0"/>
                <w:sz w:val="21"/>
                <w:szCs w:val="21"/>
              </w:rPr>
              <w:t>提供投标产品样品及产品说明书，根据样品的外观、材质、性能、是否符合临床需求、产品市场信誉度等综合评定，优</w:t>
            </w:r>
            <w:r>
              <w:rPr>
                <w:rFonts w:hint="eastAsia" w:ascii="宋体" w:hAnsi="宋体" w:eastAsia="宋体" w:cs="宋体"/>
                <w:color w:val="000000"/>
                <w:kern w:val="0"/>
                <w:sz w:val="21"/>
                <w:szCs w:val="21"/>
                <w:lang w:val="en-US" w:eastAsia="zh-CN"/>
              </w:rPr>
              <w:t>7-10</w:t>
            </w:r>
            <w:r>
              <w:rPr>
                <w:rFonts w:hint="eastAsia" w:ascii="宋体" w:hAnsi="宋体" w:eastAsia="宋体" w:cs="宋体"/>
                <w:color w:val="000000"/>
                <w:kern w:val="0"/>
                <w:sz w:val="21"/>
                <w:szCs w:val="21"/>
              </w:rPr>
              <w:t>分；良得</w:t>
            </w:r>
            <w:r>
              <w:rPr>
                <w:rFonts w:hint="eastAsia" w:ascii="宋体" w:hAnsi="宋体" w:eastAsia="宋体" w:cs="宋体"/>
                <w:color w:val="000000"/>
                <w:kern w:val="0"/>
                <w:sz w:val="21"/>
                <w:szCs w:val="21"/>
                <w:lang w:val="en-US" w:eastAsia="zh-CN"/>
              </w:rPr>
              <w:t>4-6</w:t>
            </w:r>
            <w:r>
              <w:rPr>
                <w:rFonts w:hint="eastAsia" w:ascii="宋体" w:hAnsi="宋体" w:eastAsia="宋体" w:cs="宋体"/>
                <w:color w:val="000000"/>
                <w:kern w:val="0"/>
                <w:sz w:val="21"/>
                <w:szCs w:val="21"/>
              </w:rPr>
              <w:t>分；一般得</w:t>
            </w:r>
            <w:r>
              <w:rPr>
                <w:rFonts w:hint="eastAsia" w:ascii="宋体" w:hAnsi="宋体" w:eastAsia="宋体" w:cs="宋体"/>
                <w:color w:val="000000"/>
                <w:kern w:val="0"/>
                <w:sz w:val="21"/>
                <w:szCs w:val="21"/>
                <w:lang w:val="en-US" w:eastAsia="zh-CN"/>
              </w:rPr>
              <w:t>1-3</w:t>
            </w:r>
            <w:r>
              <w:rPr>
                <w:rFonts w:hint="eastAsia" w:ascii="宋体" w:hAnsi="宋体" w:eastAsia="宋体" w:cs="宋体"/>
                <w:color w:val="000000"/>
                <w:kern w:val="0"/>
                <w:sz w:val="21"/>
                <w:szCs w:val="21"/>
              </w:rPr>
              <w:t>分；差或未提供则不得分。</w:t>
            </w:r>
          </w:p>
        </w:tc>
        <w:tc>
          <w:tcPr>
            <w:tcW w:w="298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eastAsia="宋体" w:cs="Segoe UI"/>
                <w:kern w:val="0"/>
                <w:sz w:val="21"/>
                <w:szCs w:val="21"/>
                <w:lang w:val="en-US" w:eastAsia="zh-CN" w:bidi="ar-SA"/>
              </w:rPr>
            </w:pPr>
            <w:r>
              <w:rPr>
                <w:rFonts w:hint="eastAsia" w:ascii="宋体" w:hAnsi="宋体" w:eastAsia="宋体" w:cs="宋体"/>
                <w:kern w:val="0"/>
                <w:sz w:val="21"/>
                <w:szCs w:val="21"/>
              </w:rPr>
              <w:t>要求提供的样品</w:t>
            </w:r>
            <w:r>
              <w:rPr>
                <w:rFonts w:hint="eastAsia" w:ascii="宋体" w:hAnsi="宋体" w:eastAsia="宋体" w:cs="宋体"/>
                <w:b/>
                <w:kern w:val="0"/>
                <w:sz w:val="21"/>
                <w:szCs w:val="21"/>
              </w:rPr>
              <w:t>将品牌LOGO等信息遮住</w:t>
            </w:r>
            <w:r>
              <w:rPr>
                <w:rFonts w:hint="eastAsia" w:ascii="宋体" w:hAnsi="宋体" w:eastAsia="宋体" w:cs="宋体"/>
                <w:b/>
                <w:kern w:val="0"/>
                <w:sz w:val="21"/>
                <w:szCs w:val="21"/>
                <w:lang w:eastAsia="zh-CN"/>
              </w:rPr>
              <w:t>。</w:t>
            </w:r>
          </w:p>
        </w:tc>
      </w:tr>
      <w:tr>
        <w:tblPrEx>
          <w:shd w:val="clear" w:color="auto" w:fill="FFFFFF"/>
          <w:tblCellMar>
            <w:top w:w="0" w:type="dxa"/>
            <w:left w:w="0" w:type="dxa"/>
            <w:bottom w:w="0" w:type="dxa"/>
            <w:right w:w="0" w:type="dxa"/>
          </w:tblCellMar>
        </w:tblPrEx>
        <w:trPr>
          <w:trHeight w:val="1662" w:hRule="atLeast"/>
        </w:trPr>
        <w:tc>
          <w:tcPr>
            <w:tcW w:w="64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lang w:val="en-US" w:eastAsia="zh-CN"/>
              </w:rPr>
              <w:t>4</w:t>
            </w:r>
          </w:p>
          <w:p>
            <w:pPr>
              <w:widowControl/>
              <w:wordWrap w:val="0"/>
              <w:spacing w:line="270" w:lineRule="atLeast"/>
              <w:jc w:val="center"/>
              <w:rPr>
                <w:rFonts w:ascii="仿宋" w:hAnsi="仿宋" w:eastAsia="仿宋" w:cs="Segoe UI"/>
                <w:color w:val="333333"/>
                <w:kern w:val="0"/>
                <w:sz w:val="22"/>
                <w:szCs w:val="24"/>
              </w:rPr>
            </w:pPr>
          </w:p>
        </w:tc>
        <w:tc>
          <w:tcPr>
            <w:tcW w:w="78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lang w:val="en-US" w:eastAsia="zh-CN"/>
              </w:rPr>
              <w:t>供应商能力15%</w:t>
            </w:r>
          </w:p>
          <w:p>
            <w:pPr>
              <w:widowControl/>
              <w:wordWrap w:val="0"/>
              <w:spacing w:line="270" w:lineRule="atLeast"/>
              <w:jc w:val="center"/>
              <w:rPr>
                <w:rFonts w:ascii="仿宋" w:hAnsi="仿宋" w:eastAsia="仿宋" w:cs="Segoe UI"/>
                <w:color w:val="000000"/>
                <w:kern w:val="0"/>
                <w:sz w:val="22"/>
                <w:szCs w:val="24"/>
              </w:rPr>
            </w:pPr>
          </w:p>
        </w:tc>
        <w:tc>
          <w:tcPr>
            <w:tcW w:w="6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center"/>
              <w:textAlignment w:val="center"/>
              <w:rPr>
                <w:rFonts w:hint="default" w:ascii="宋体" w:hAnsi="宋体" w:eastAsia="宋体" w:cs="Times New Roman"/>
                <w:kern w:val="2"/>
                <w:sz w:val="21"/>
                <w:szCs w:val="21"/>
                <w:lang w:val="en-US" w:eastAsia="zh-CN" w:bidi="ar-SA"/>
              </w:rPr>
            </w:pPr>
            <w:r>
              <w:rPr>
                <w:rFonts w:hint="eastAsia" w:ascii="宋体" w:hAnsi="宋体" w:eastAsia="宋体" w:cs="Times New Roman"/>
                <w:sz w:val="21"/>
                <w:szCs w:val="21"/>
                <w:lang w:val="en-US" w:eastAsia="zh-CN"/>
              </w:rPr>
              <w:t>10</w:t>
            </w:r>
          </w:p>
        </w:tc>
        <w:tc>
          <w:tcPr>
            <w:tcW w:w="448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Segoe UI" w:eastAsiaTheme="minorEastAsia"/>
                <w:kern w:val="0"/>
                <w:sz w:val="21"/>
                <w:szCs w:val="21"/>
                <w:lang w:val="en-US" w:eastAsia="zh-CN" w:bidi="ar-SA"/>
              </w:rPr>
            </w:pPr>
            <w:r>
              <w:rPr>
                <w:rFonts w:hint="eastAsia" w:ascii="宋体" w:hAnsi="宋体" w:eastAsia="宋体" w:cs="宋体"/>
                <w:color w:val="000000"/>
                <w:kern w:val="0"/>
                <w:sz w:val="21"/>
                <w:szCs w:val="21"/>
              </w:rPr>
              <w:t>投标人需提供该产品20</w:t>
            </w:r>
            <w:r>
              <w:rPr>
                <w:rFonts w:hint="eastAsia" w:ascii="宋体" w:hAnsi="宋体" w:eastAsia="宋体" w:cs="宋体"/>
                <w:color w:val="000000"/>
                <w:kern w:val="0"/>
                <w:sz w:val="21"/>
                <w:szCs w:val="21"/>
                <w:lang w:val="en-US" w:eastAsia="zh-CN"/>
              </w:rPr>
              <w:t>19</w:t>
            </w:r>
            <w:r>
              <w:rPr>
                <w:rFonts w:hint="eastAsia" w:ascii="宋体" w:hAnsi="宋体" w:eastAsia="宋体" w:cs="宋体"/>
                <w:color w:val="000000"/>
                <w:kern w:val="0"/>
                <w:sz w:val="21"/>
                <w:szCs w:val="21"/>
              </w:rPr>
              <w:t>年以来</w:t>
            </w:r>
            <w:r>
              <w:rPr>
                <w:rFonts w:hint="eastAsia" w:ascii="宋体" w:hAnsi="宋体" w:eastAsia="宋体" w:cs="宋体"/>
                <w:color w:val="000000"/>
                <w:kern w:val="0"/>
                <w:sz w:val="21"/>
                <w:szCs w:val="21"/>
                <w:lang w:val="en-US" w:eastAsia="zh-CN"/>
              </w:rPr>
              <w:t>国</w:t>
            </w:r>
            <w:r>
              <w:rPr>
                <w:rFonts w:hint="eastAsia" w:ascii="宋体" w:hAnsi="宋体" w:eastAsia="宋体" w:cs="宋体"/>
                <w:color w:val="000000"/>
                <w:kern w:val="0"/>
                <w:sz w:val="21"/>
                <w:szCs w:val="21"/>
              </w:rPr>
              <w:t>内</w:t>
            </w:r>
            <w:r>
              <w:rPr>
                <w:rFonts w:hint="eastAsia" w:ascii="宋体" w:hAnsi="宋体" w:eastAsia="宋体" w:cs="宋体"/>
                <w:color w:val="000000"/>
                <w:kern w:val="0"/>
                <w:sz w:val="21"/>
                <w:szCs w:val="21"/>
                <w:lang w:val="en-US" w:eastAsia="zh-CN"/>
              </w:rPr>
              <w:t>三甲</w:t>
            </w:r>
            <w:r>
              <w:rPr>
                <w:rFonts w:hint="eastAsia" w:ascii="宋体" w:hAnsi="宋体" w:eastAsia="宋体" w:cs="宋体"/>
                <w:color w:val="000000"/>
                <w:kern w:val="0"/>
                <w:sz w:val="21"/>
                <w:szCs w:val="21"/>
              </w:rPr>
              <w:t>医疗机构客户名单，每提供1家三</w:t>
            </w:r>
            <w:r>
              <w:rPr>
                <w:rFonts w:hint="eastAsia" w:ascii="宋体" w:hAnsi="宋体" w:eastAsia="宋体" w:cs="宋体"/>
                <w:color w:val="000000"/>
                <w:kern w:val="0"/>
                <w:sz w:val="21"/>
                <w:szCs w:val="21"/>
                <w:lang w:val="en-US" w:eastAsia="zh-CN"/>
              </w:rPr>
              <w:t>甲医疗机构</w:t>
            </w:r>
            <w:r>
              <w:rPr>
                <w:rFonts w:hint="eastAsia" w:ascii="宋体" w:hAnsi="宋体" w:eastAsia="宋体" w:cs="宋体"/>
                <w:color w:val="000000"/>
                <w:kern w:val="0"/>
                <w:sz w:val="21"/>
                <w:szCs w:val="21"/>
              </w:rPr>
              <w:t>得2分</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最多</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分。</w:t>
            </w:r>
          </w:p>
        </w:tc>
        <w:tc>
          <w:tcPr>
            <w:tcW w:w="298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Segoe UI"/>
                <w:color w:val="000000"/>
                <w:kern w:val="0"/>
                <w:sz w:val="21"/>
                <w:szCs w:val="21"/>
              </w:rPr>
            </w:pPr>
            <w:r>
              <w:rPr>
                <w:rFonts w:hint="eastAsia" w:ascii="宋体" w:hAnsi="宋体" w:cs="Segoe UI"/>
                <w:color w:val="000000"/>
                <w:kern w:val="0"/>
                <w:sz w:val="21"/>
                <w:szCs w:val="21"/>
              </w:rPr>
              <w:t>以下三项材料均可作为依据：</w:t>
            </w:r>
          </w:p>
          <w:p>
            <w:pPr>
              <w:widowControl/>
              <w:wordWrap w:val="0"/>
              <w:spacing w:line="270" w:lineRule="atLeast"/>
              <w:jc w:val="left"/>
              <w:rPr>
                <w:rFonts w:hint="eastAsia" w:ascii="宋体" w:hAnsi="宋体" w:cs="Segoe UI"/>
                <w:color w:val="000000"/>
                <w:kern w:val="0"/>
                <w:sz w:val="21"/>
                <w:szCs w:val="21"/>
              </w:rPr>
            </w:pPr>
            <w:r>
              <w:rPr>
                <w:rFonts w:hint="eastAsia" w:ascii="宋体" w:hAnsi="宋体" w:cs="Segoe UI"/>
                <w:color w:val="000000"/>
                <w:kern w:val="0"/>
                <w:sz w:val="21"/>
                <w:szCs w:val="21"/>
              </w:rPr>
              <w:t>1.合同复印件；</w:t>
            </w:r>
          </w:p>
          <w:p>
            <w:pPr>
              <w:widowControl/>
              <w:wordWrap w:val="0"/>
              <w:spacing w:line="270" w:lineRule="atLeast"/>
              <w:jc w:val="left"/>
              <w:rPr>
                <w:rFonts w:hint="eastAsia" w:ascii="宋体" w:hAnsi="宋体" w:cs="Segoe UI"/>
                <w:color w:val="000000"/>
                <w:kern w:val="0"/>
                <w:sz w:val="21"/>
                <w:szCs w:val="21"/>
              </w:rPr>
            </w:pPr>
            <w:r>
              <w:rPr>
                <w:rFonts w:hint="eastAsia" w:ascii="宋体" w:hAnsi="宋体" w:cs="Segoe UI"/>
                <w:color w:val="000000"/>
                <w:kern w:val="0"/>
                <w:sz w:val="21"/>
                <w:szCs w:val="21"/>
              </w:rPr>
              <w:t>2.中标通知书；</w:t>
            </w:r>
          </w:p>
          <w:p>
            <w:pPr>
              <w:widowControl/>
              <w:wordWrap w:val="0"/>
              <w:spacing w:line="270" w:lineRule="atLeast"/>
              <w:jc w:val="left"/>
              <w:rPr>
                <w:rFonts w:hint="eastAsia" w:ascii="宋体" w:hAnsi="宋体" w:cs="Segoe UI" w:eastAsiaTheme="minorEastAsia"/>
                <w:kern w:val="0"/>
                <w:sz w:val="21"/>
                <w:szCs w:val="21"/>
                <w:lang w:val="en-US" w:eastAsia="zh-CN" w:bidi="ar-SA"/>
              </w:rPr>
            </w:pPr>
            <w:r>
              <w:rPr>
                <w:rFonts w:hint="eastAsia" w:ascii="宋体" w:hAnsi="宋体" w:cs="Segoe UI"/>
                <w:color w:val="000000"/>
                <w:kern w:val="0"/>
                <w:sz w:val="21"/>
                <w:szCs w:val="21"/>
              </w:rPr>
              <w:t>3.发票复印件（若发票复印件上无产品明细则需附销货清单）；</w:t>
            </w:r>
          </w:p>
        </w:tc>
      </w:tr>
      <w:tr>
        <w:tblPrEx>
          <w:shd w:val="clear" w:color="auto" w:fill="FFFFFF"/>
          <w:tblCellMar>
            <w:top w:w="0" w:type="dxa"/>
            <w:left w:w="0" w:type="dxa"/>
            <w:bottom w:w="0" w:type="dxa"/>
            <w:right w:w="0" w:type="dxa"/>
          </w:tblCellMar>
        </w:tblPrEx>
        <w:trPr>
          <w:trHeight w:val="1245" w:hRule="atLeast"/>
        </w:trPr>
        <w:tc>
          <w:tcPr>
            <w:tcW w:w="64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仿宋" w:hAnsi="仿宋" w:eastAsia="仿宋" w:cs="Segoe UI"/>
                <w:color w:val="000000"/>
                <w:kern w:val="0"/>
                <w:sz w:val="22"/>
                <w:szCs w:val="24"/>
              </w:rPr>
            </w:pPr>
          </w:p>
        </w:tc>
        <w:tc>
          <w:tcPr>
            <w:tcW w:w="78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仿宋" w:hAnsi="仿宋" w:eastAsia="仿宋" w:cs="Segoe UI"/>
                <w:color w:val="000000"/>
                <w:kern w:val="0"/>
                <w:sz w:val="22"/>
                <w:szCs w:val="24"/>
              </w:rPr>
            </w:pPr>
          </w:p>
        </w:tc>
        <w:tc>
          <w:tcPr>
            <w:tcW w:w="6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lang w:val="en-US" w:eastAsia="zh-CN"/>
              </w:rPr>
              <w:t>5</w:t>
            </w:r>
          </w:p>
        </w:tc>
        <w:tc>
          <w:tcPr>
            <w:tcW w:w="448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ascii="宋体" w:hAnsi="宋体" w:cs="Segoe UI"/>
                <w:color w:val="000000"/>
                <w:kern w:val="0"/>
                <w:sz w:val="21"/>
                <w:szCs w:val="21"/>
              </w:rPr>
            </w:pPr>
            <w:r>
              <w:rPr>
                <w:rFonts w:hint="eastAsia" w:ascii="宋体" w:hAnsi="宋体" w:cs="Segoe UI"/>
                <w:color w:val="000000"/>
                <w:kern w:val="0"/>
                <w:sz w:val="21"/>
                <w:szCs w:val="21"/>
              </w:rPr>
              <w:t>1.经办人的社保缴纳证明</w:t>
            </w:r>
          </w:p>
          <w:p>
            <w:pPr>
              <w:widowControl/>
              <w:wordWrap w:val="0"/>
              <w:spacing w:line="270" w:lineRule="atLeast"/>
              <w:jc w:val="left"/>
              <w:rPr>
                <w:rFonts w:ascii="宋体" w:hAnsi="宋体" w:cs="Segoe UI"/>
                <w:color w:val="000000"/>
                <w:kern w:val="0"/>
                <w:sz w:val="21"/>
                <w:szCs w:val="21"/>
              </w:rPr>
            </w:pPr>
            <w:r>
              <w:rPr>
                <w:rFonts w:hint="eastAsia" w:ascii="宋体" w:hAnsi="宋体" w:cs="Segoe UI"/>
                <w:color w:val="000000"/>
                <w:kern w:val="0"/>
                <w:sz w:val="21"/>
                <w:szCs w:val="21"/>
              </w:rPr>
              <w:t>2.商业信誉良好和财务会计制度健全承诺函</w:t>
            </w:r>
          </w:p>
          <w:p>
            <w:pPr>
              <w:widowControl/>
              <w:wordWrap w:val="0"/>
              <w:spacing w:line="270" w:lineRule="atLeast"/>
              <w:jc w:val="left"/>
              <w:rPr>
                <w:rFonts w:ascii="宋体" w:hAnsi="宋体" w:cs="Segoe UI"/>
                <w:color w:val="000000"/>
                <w:kern w:val="0"/>
                <w:sz w:val="21"/>
                <w:szCs w:val="21"/>
              </w:rPr>
            </w:pPr>
            <w:r>
              <w:rPr>
                <w:rFonts w:hint="eastAsia" w:ascii="宋体" w:hAnsi="宋体" w:cs="Segoe UI"/>
                <w:color w:val="000000"/>
                <w:kern w:val="0"/>
                <w:sz w:val="21"/>
                <w:szCs w:val="21"/>
              </w:rPr>
              <w:t>（要求见采购公告4.2.10）</w:t>
            </w:r>
          </w:p>
          <w:p>
            <w:pPr>
              <w:widowControl/>
              <w:wordWrap w:val="0"/>
              <w:spacing w:line="270" w:lineRule="atLeast"/>
              <w:jc w:val="left"/>
              <w:rPr>
                <w:rFonts w:ascii="宋体" w:hAnsi="宋体" w:cs="Segoe UI"/>
                <w:color w:val="000000"/>
                <w:kern w:val="0"/>
                <w:sz w:val="21"/>
                <w:szCs w:val="21"/>
              </w:rPr>
            </w:pPr>
            <w:r>
              <w:rPr>
                <w:rFonts w:hint="eastAsia" w:ascii="宋体" w:hAnsi="宋体" w:cs="Segoe UI"/>
                <w:color w:val="000000"/>
                <w:kern w:val="0"/>
                <w:sz w:val="21"/>
                <w:szCs w:val="21"/>
              </w:rPr>
              <w:t>3.具备履行合同所必须的设备和专业技术能力承诺函（要求见采购公告4.2.11）</w:t>
            </w:r>
          </w:p>
          <w:p>
            <w:pPr>
              <w:widowControl/>
              <w:wordWrap w:val="0"/>
              <w:spacing w:line="270" w:lineRule="atLeast"/>
              <w:jc w:val="left"/>
              <w:rPr>
                <w:rFonts w:hint="eastAsia" w:ascii="宋体" w:hAnsi="宋体" w:cs="Segoe UI" w:eastAsiaTheme="minorEastAsia"/>
                <w:kern w:val="0"/>
                <w:sz w:val="21"/>
                <w:szCs w:val="21"/>
                <w:lang w:val="en-US" w:eastAsia="zh-CN" w:bidi="ar-SA"/>
              </w:rPr>
            </w:pPr>
            <w:r>
              <w:rPr>
                <w:rFonts w:hint="eastAsia" w:ascii="宋体" w:hAnsi="宋体" w:cs="Segoe UI"/>
                <w:color w:val="000000"/>
                <w:kern w:val="0"/>
                <w:sz w:val="21"/>
                <w:szCs w:val="21"/>
              </w:rPr>
              <w:t>4.最低报价承诺函（要求见采购公告5.3）</w:t>
            </w:r>
          </w:p>
        </w:tc>
        <w:tc>
          <w:tcPr>
            <w:tcW w:w="298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cs="Segoe UI" w:eastAsiaTheme="minorEastAsia"/>
                <w:kern w:val="0"/>
                <w:sz w:val="21"/>
                <w:szCs w:val="21"/>
                <w:lang w:val="en-US" w:eastAsia="zh-CN" w:bidi="ar-SA"/>
              </w:rPr>
            </w:pPr>
            <w:r>
              <w:rPr>
                <w:rFonts w:hint="eastAsia" w:ascii="宋体" w:hAnsi="宋体" w:cs="Segoe UI"/>
                <w:color w:val="000000"/>
                <w:kern w:val="0"/>
                <w:sz w:val="21"/>
                <w:szCs w:val="21"/>
              </w:rPr>
              <w:t>每提供1个资料得1分，最多得4分。</w:t>
            </w:r>
          </w:p>
        </w:tc>
      </w:tr>
      <w:tr>
        <w:tblPrEx>
          <w:shd w:val="clear" w:color="auto" w:fill="FFFFFF"/>
          <w:tblCellMar>
            <w:top w:w="0" w:type="dxa"/>
            <w:left w:w="0" w:type="dxa"/>
            <w:bottom w:w="0" w:type="dxa"/>
            <w:right w:w="0" w:type="dxa"/>
          </w:tblCellMar>
        </w:tblPrEx>
        <w:trPr>
          <w:trHeight w:val="841" w:hRule="atLeast"/>
        </w:trPr>
        <w:tc>
          <w:tcPr>
            <w:tcW w:w="64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lang w:val="en-US" w:eastAsia="zh-CN"/>
              </w:rPr>
              <w:t>5</w:t>
            </w:r>
          </w:p>
        </w:tc>
        <w:tc>
          <w:tcPr>
            <w:tcW w:w="78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center"/>
              <w:textAlignment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售后服务</w:t>
            </w:r>
          </w:p>
          <w:p>
            <w:pPr>
              <w:widowControl/>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lang w:val="en-US" w:eastAsia="zh-CN"/>
              </w:rPr>
              <w:t>5%</w:t>
            </w:r>
          </w:p>
        </w:tc>
        <w:tc>
          <w:tcPr>
            <w:tcW w:w="6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center"/>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sz w:val="21"/>
                <w:szCs w:val="21"/>
                <w:lang w:val="en-US" w:eastAsia="zh-CN"/>
              </w:rPr>
              <w:t>5</w:t>
            </w:r>
          </w:p>
        </w:tc>
        <w:tc>
          <w:tcPr>
            <w:tcW w:w="448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根据投标人承诺的质量保证范围</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售后服务</w:t>
            </w:r>
            <w:r>
              <w:rPr>
                <w:rFonts w:hint="eastAsia" w:ascii="宋体" w:hAnsi="宋体" w:eastAsia="宋体" w:cs="宋体"/>
                <w:color w:val="000000"/>
                <w:kern w:val="0"/>
                <w:sz w:val="21"/>
                <w:szCs w:val="21"/>
                <w:lang w:val="en-US" w:eastAsia="zh-CN"/>
              </w:rPr>
              <w:t>承诺</w:t>
            </w:r>
            <w:r>
              <w:rPr>
                <w:rFonts w:hint="eastAsia" w:ascii="宋体" w:hAnsi="宋体" w:eastAsia="宋体" w:cs="宋体"/>
                <w:color w:val="000000"/>
                <w:kern w:val="0"/>
                <w:sz w:val="21"/>
                <w:szCs w:val="21"/>
              </w:rPr>
              <w:t>、人员培训计划、</w:t>
            </w:r>
            <w:r>
              <w:rPr>
                <w:rFonts w:hint="eastAsia" w:ascii="宋体" w:hAnsi="宋体" w:eastAsia="宋体" w:cs="宋体"/>
                <w:color w:val="000000"/>
                <w:kern w:val="0"/>
                <w:sz w:val="21"/>
                <w:szCs w:val="21"/>
                <w:lang w:val="en-US" w:eastAsia="zh-CN"/>
              </w:rPr>
              <w:t>应急预案</w:t>
            </w:r>
            <w:r>
              <w:rPr>
                <w:rFonts w:hint="eastAsia" w:ascii="宋体" w:hAnsi="宋体" w:eastAsia="宋体" w:cs="宋体"/>
                <w:color w:val="000000"/>
                <w:kern w:val="0"/>
                <w:sz w:val="21"/>
                <w:szCs w:val="21"/>
              </w:rPr>
              <w:t>、产品彩页简介等进行综合分析比较评分。</w:t>
            </w:r>
          </w:p>
        </w:tc>
        <w:tc>
          <w:tcPr>
            <w:tcW w:w="298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default" w:ascii="宋体" w:hAnsi="宋体" w:cs="Segoe UI" w:eastAsiaTheme="minorEastAsia"/>
                <w:kern w:val="0"/>
                <w:sz w:val="21"/>
                <w:szCs w:val="21"/>
                <w:lang w:val="en-US" w:eastAsia="zh-CN" w:bidi="ar-SA"/>
              </w:rPr>
            </w:pPr>
            <w:r>
              <w:rPr>
                <w:rFonts w:hint="eastAsia" w:ascii="宋体" w:hAnsi="宋体" w:cs="Segoe UI"/>
                <w:color w:val="000000"/>
                <w:kern w:val="0"/>
                <w:sz w:val="21"/>
                <w:szCs w:val="21"/>
                <w:lang w:val="en-US" w:eastAsia="zh-CN"/>
              </w:rPr>
              <w:t>未提供不得分。</w:t>
            </w:r>
          </w:p>
        </w:tc>
      </w:tr>
    </w:tbl>
    <w:p>
      <w:pPr>
        <w:widowControl/>
        <w:shd w:val="clear" w:color="auto" w:fill="FFFFFF"/>
        <w:wordWrap w:val="0"/>
        <w:spacing w:line="400" w:lineRule="atLeast"/>
        <w:jc w:val="left"/>
        <w:rPr>
          <w:rFonts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firstLineChars="20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5"/>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5"/>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5"/>
        <w:tblW w:w="9775" w:type="dxa"/>
        <w:tblInd w:w="0" w:type="dxa"/>
        <w:shd w:val="clear" w:color="auto" w:fill="FFFFFF"/>
        <w:tblLayout w:type="autofit"/>
        <w:tblCellMar>
          <w:top w:w="0" w:type="dxa"/>
          <w:left w:w="0" w:type="dxa"/>
          <w:bottom w:w="0" w:type="dxa"/>
          <w:right w:w="0" w:type="dxa"/>
        </w:tblCellMar>
      </w:tblPr>
      <w:tblGrid>
        <w:gridCol w:w="466"/>
        <w:gridCol w:w="1036"/>
        <w:gridCol w:w="1069"/>
        <w:gridCol w:w="585"/>
        <w:gridCol w:w="1063"/>
        <w:gridCol w:w="567"/>
        <w:gridCol w:w="1276"/>
        <w:gridCol w:w="850"/>
        <w:gridCol w:w="936"/>
        <w:gridCol w:w="947"/>
        <w:gridCol w:w="19"/>
        <w:gridCol w:w="961"/>
      </w:tblGrid>
      <w:tr>
        <w:tblPrEx>
          <w:shd w:val="clear" w:color="auto" w:fill="FFFFFF"/>
          <w:tblCellMar>
            <w:top w:w="0" w:type="dxa"/>
            <w:left w:w="0" w:type="dxa"/>
            <w:bottom w:w="0" w:type="dxa"/>
            <w:right w:w="0" w:type="dxa"/>
          </w:tblCellMar>
        </w:tblPrEx>
        <w:trPr>
          <w:trHeight w:val="735" w:hRule="atLeast"/>
        </w:trPr>
        <w:tc>
          <w:tcPr>
            <w:tcW w:w="46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06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58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品牌</w:t>
            </w:r>
          </w:p>
        </w:tc>
        <w:tc>
          <w:tcPr>
            <w:tcW w:w="106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包装（小）规格、型号</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成交单价（元）</w:t>
            </w:r>
          </w:p>
        </w:tc>
        <w:tc>
          <w:tcPr>
            <w:tcW w:w="850"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年度预计用量</w:t>
            </w:r>
          </w:p>
        </w:tc>
        <w:tc>
          <w:tcPr>
            <w:tcW w:w="936" w:type="dxa"/>
            <w:tcBorders>
              <w:top w:val="single" w:color="auto" w:sz="8"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c>
          <w:tcPr>
            <w:tcW w:w="947" w:type="dxa"/>
            <w:tcBorders>
              <w:top w:val="single" w:color="auto" w:sz="8" w:space="0"/>
              <w:left w:val="nil"/>
              <w:bottom w:val="single" w:color="auto" w:sz="8" w:space="0"/>
              <w:right w:val="single" w:color="auto" w:sz="4" w:space="0"/>
            </w:tcBorders>
            <w:shd w:val="clear" w:color="auto" w:fill="FFFFFF"/>
            <w:vAlign w:val="center"/>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商品</w:t>
            </w:r>
          </w:p>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代码</w:t>
            </w:r>
          </w:p>
        </w:tc>
        <w:tc>
          <w:tcPr>
            <w:tcW w:w="19" w:type="dxa"/>
            <w:tcBorders>
              <w:top w:val="single" w:color="auto" w:sz="8" w:space="0"/>
              <w:left w:val="single" w:color="auto" w:sz="4" w:space="0"/>
              <w:bottom w:val="single" w:color="auto" w:sz="8" w:space="0"/>
              <w:right w:val="nil"/>
            </w:tcBorders>
            <w:shd w:val="clear" w:color="auto" w:fill="FFFFFF"/>
            <w:vAlign w:val="center"/>
          </w:tcPr>
          <w:p>
            <w:pPr>
              <w:widowControl/>
              <w:jc w:val="center"/>
              <w:rPr>
                <w:rFonts w:ascii="仿宋_GB2312" w:hAnsi="Segoe UI" w:eastAsia="仿宋_GB2312" w:cs="Segoe UI"/>
                <w:color w:val="333333"/>
                <w:kern w:val="0"/>
                <w:sz w:val="24"/>
                <w:szCs w:val="24"/>
              </w:rPr>
            </w:pPr>
          </w:p>
        </w:tc>
        <w:tc>
          <w:tcPr>
            <w:tcW w:w="96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ind w:firstLine="120" w:firstLineChars="50"/>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医保</w:t>
            </w:r>
          </w:p>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编码</w:t>
            </w:r>
          </w:p>
        </w:tc>
      </w:tr>
      <w:tr>
        <w:tblPrEx>
          <w:tblCellMar>
            <w:top w:w="0" w:type="dxa"/>
            <w:left w:w="0" w:type="dxa"/>
            <w:bottom w:w="0" w:type="dxa"/>
            <w:right w:w="0" w:type="dxa"/>
          </w:tblCellMar>
        </w:tblPrEx>
        <w:trPr>
          <w:trHeight w:val="392"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 w:hAnsi="仿宋" w:eastAsia="仿宋" w:cs="宋体"/>
                <w:color w:val="000000"/>
                <w:kern w:val="0"/>
                <w:sz w:val="24"/>
                <w:szCs w:val="24"/>
              </w:rPr>
              <w:t>新生儿光疗防护眼罩</w:t>
            </w:r>
          </w:p>
        </w:tc>
        <w:tc>
          <w:tcPr>
            <w:tcW w:w="10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0"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default" w:ascii="Segoe UI" w:hAnsi="Segoe UI" w:eastAsia="宋体" w:cs="Segoe UI"/>
                <w:color w:val="333333"/>
                <w:kern w:val="0"/>
                <w:sz w:val="18"/>
                <w:szCs w:val="18"/>
                <w:lang w:val="en-US" w:eastAsia="zh-CN"/>
              </w:rPr>
            </w:pPr>
            <w:r>
              <w:rPr>
                <w:rFonts w:hint="eastAsia" w:ascii="Segoe UI" w:hAnsi="Segoe UI" w:eastAsia="宋体" w:cs="Segoe UI"/>
                <w:color w:val="333333"/>
                <w:kern w:val="0"/>
                <w:sz w:val="18"/>
                <w:szCs w:val="18"/>
                <w:lang w:val="en-US" w:eastAsia="zh-CN"/>
              </w:rPr>
              <w:t>1800</w:t>
            </w:r>
          </w:p>
        </w:tc>
        <w:tc>
          <w:tcPr>
            <w:tcW w:w="936"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r>
      <w:tr>
        <w:tblPrEx>
          <w:tblCellMar>
            <w:top w:w="0" w:type="dxa"/>
            <w:left w:w="0" w:type="dxa"/>
            <w:bottom w:w="0" w:type="dxa"/>
            <w:right w:w="0" w:type="dxa"/>
          </w:tblCellMar>
        </w:tblPrEx>
        <w:trPr>
          <w:trHeight w:val="390"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0"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36"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r>
      <w:tr>
        <w:tblPrEx>
          <w:tblCellMar>
            <w:top w:w="0" w:type="dxa"/>
            <w:left w:w="0" w:type="dxa"/>
            <w:bottom w:w="0" w:type="dxa"/>
            <w:right w:w="0" w:type="dxa"/>
          </w:tblCellMar>
        </w:tblPrEx>
        <w:trPr>
          <w:trHeight w:val="300"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06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50"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36"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6、如有多种规格，请按每种规格分别报价。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本《承诺书》一式二份（一份由承诺人自存；一份随竞价书传递）</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承诺企业名称（公章）法人代表或委托代理人（承诺人）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DC106"/>
    <w:multiLevelType w:val="singleLevel"/>
    <w:tmpl w:val="92EDC10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4D64"/>
    <w:rsid w:val="00043546"/>
    <w:rsid w:val="000438E7"/>
    <w:rsid w:val="000748BC"/>
    <w:rsid w:val="00080125"/>
    <w:rsid w:val="0008179A"/>
    <w:rsid w:val="0008198E"/>
    <w:rsid w:val="00091DF5"/>
    <w:rsid w:val="00093551"/>
    <w:rsid w:val="000A2E3E"/>
    <w:rsid w:val="000A4E59"/>
    <w:rsid w:val="000B62D3"/>
    <w:rsid w:val="000B7345"/>
    <w:rsid w:val="000C71DD"/>
    <w:rsid w:val="000D3B25"/>
    <w:rsid w:val="000D6D0F"/>
    <w:rsid w:val="00100CCE"/>
    <w:rsid w:val="00100EA5"/>
    <w:rsid w:val="00106BE7"/>
    <w:rsid w:val="00114337"/>
    <w:rsid w:val="00130CF2"/>
    <w:rsid w:val="00130D98"/>
    <w:rsid w:val="00130EE8"/>
    <w:rsid w:val="00132D57"/>
    <w:rsid w:val="00137D36"/>
    <w:rsid w:val="0014780A"/>
    <w:rsid w:val="00147F8C"/>
    <w:rsid w:val="00163A7A"/>
    <w:rsid w:val="001660F2"/>
    <w:rsid w:val="00187CD7"/>
    <w:rsid w:val="0019190D"/>
    <w:rsid w:val="00192C67"/>
    <w:rsid w:val="001A0043"/>
    <w:rsid w:val="001A07A7"/>
    <w:rsid w:val="001B33EA"/>
    <w:rsid w:val="001B6821"/>
    <w:rsid w:val="0021079A"/>
    <w:rsid w:val="00222359"/>
    <w:rsid w:val="002272D2"/>
    <w:rsid w:val="00227B3D"/>
    <w:rsid w:val="00236079"/>
    <w:rsid w:val="00236A1E"/>
    <w:rsid w:val="002820EB"/>
    <w:rsid w:val="002832F3"/>
    <w:rsid w:val="00287003"/>
    <w:rsid w:val="002B147D"/>
    <w:rsid w:val="002B3FE8"/>
    <w:rsid w:val="002C5A43"/>
    <w:rsid w:val="002E55D8"/>
    <w:rsid w:val="002F6046"/>
    <w:rsid w:val="002F66C5"/>
    <w:rsid w:val="00306264"/>
    <w:rsid w:val="0030789D"/>
    <w:rsid w:val="0031518D"/>
    <w:rsid w:val="00316C04"/>
    <w:rsid w:val="003178E2"/>
    <w:rsid w:val="00317ADE"/>
    <w:rsid w:val="00322FB8"/>
    <w:rsid w:val="003248E5"/>
    <w:rsid w:val="003320F6"/>
    <w:rsid w:val="00332CD5"/>
    <w:rsid w:val="00335A3B"/>
    <w:rsid w:val="00341E1E"/>
    <w:rsid w:val="003636D3"/>
    <w:rsid w:val="00364A1D"/>
    <w:rsid w:val="00371826"/>
    <w:rsid w:val="00375273"/>
    <w:rsid w:val="0037583B"/>
    <w:rsid w:val="003A2C67"/>
    <w:rsid w:val="003B07D3"/>
    <w:rsid w:val="003D2F0C"/>
    <w:rsid w:val="00406809"/>
    <w:rsid w:val="00411A4B"/>
    <w:rsid w:val="0041753A"/>
    <w:rsid w:val="00424DEB"/>
    <w:rsid w:val="00427D8B"/>
    <w:rsid w:val="004408B8"/>
    <w:rsid w:val="004574AD"/>
    <w:rsid w:val="00462076"/>
    <w:rsid w:val="00462F04"/>
    <w:rsid w:val="00463278"/>
    <w:rsid w:val="004661AC"/>
    <w:rsid w:val="00474BA6"/>
    <w:rsid w:val="00481C00"/>
    <w:rsid w:val="00485D78"/>
    <w:rsid w:val="004B302A"/>
    <w:rsid w:val="004B589A"/>
    <w:rsid w:val="004C1377"/>
    <w:rsid w:val="004D1283"/>
    <w:rsid w:val="004D30B3"/>
    <w:rsid w:val="004D5C8C"/>
    <w:rsid w:val="004D6C13"/>
    <w:rsid w:val="004E1E7A"/>
    <w:rsid w:val="004E3C84"/>
    <w:rsid w:val="004E7E54"/>
    <w:rsid w:val="0050421A"/>
    <w:rsid w:val="00524DBB"/>
    <w:rsid w:val="00527486"/>
    <w:rsid w:val="00531EBF"/>
    <w:rsid w:val="00533482"/>
    <w:rsid w:val="005343ED"/>
    <w:rsid w:val="005445B0"/>
    <w:rsid w:val="00553AF3"/>
    <w:rsid w:val="00553C17"/>
    <w:rsid w:val="0055466B"/>
    <w:rsid w:val="00556C8D"/>
    <w:rsid w:val="00565629"/>
    <w:rsid w:val="005736DB"/>
    <w:rsid w:val="005756CC"/>
    <w:rsid w:val="00582624"/>
    <w:rsid w:val="00587330"/>
    <w:rsid w:val="005968B6"/>
    <w:rsid w:val="00597D06"/>
    <w:rsid w:val="005A42FF"/>
    <w:rsid w:val="005A498C"/>
    <w:rsid w:val="005B436F"/>
    <w:rsid w:val="005C6A4D"/>
    <w:rsid w:val="005D0903"/>
    <w:rsid w:val="005E107D"/>
    <w:rsid w:val="005E7B85"/>
    <w:rsid w:val="005F23B2"/>
    <w:rsid w:val="0060180B"/>
    <w:rsid w:val="00603DC4"/>
    <w:rsid w:val="006142F5"/>
    <w:rsid w:val="00617A88"/>
    <w:rsid w:val="006205A9"/>
    <w:rsid w:val="00623ECD"/>
    <w:rsid w:val="006338BD"/>
    <w:rsid w:val="00650E6E"/>
    <w:rsid w:val="00651D12"/>
    <w:rsid w:val="00654439"/>
    <w:rsid w:val="00692DF4"/>
    <w:rsid w:val="00695255"/>
    <w:rsid w:val="006A02EE"/>
    <w:rsid w:val="006B0075"/>
    <w:rsid w:val="006B4946"/>
    <w:rsid w:val="006B73BA"/>
    <w:rsid w:val="006E218B"/>
    <w:rsid w:val="006E362A"/>
    <w:rsid w:val="006E38D3"/>
    <w:rsid w:val="006E7088"/>
    <w:rsid w:val="006F18FD"/>
    <w:rsid w:val="007047F2"/>
    <w:rsid w:val="00712570"/>
    <w:rsid w:val="00722134"/>
    <w:rsid w:val="0072583B"/>
    <w:rsid w:val="0073058F"/>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814E67"/>
    <w:rsid w:val="00831586"/>
    <w:rsid w:val="008364F8"/>
    <w:rsid w:val="008417D7"/>
    <w:rsid w:val="00853D43"/>
    <w:rsid w:val="008721C4"/>
    <w:rsid w:val="00881863"/>
    <w:rsid w:val="008A4AEC"/>
    <w:rsid w:val="008A67BE"/>
    <w:rsid w:val="008B3302"/>
    <w:rsid w:val="008B6D77"/>
    <w:rsid w:val="008D2974"/>
    <w:rsid w:val="008D5F86"/>
    <w:rsid w:val="008E01EC"/>
    <w:rsid w:val="008E367A"/>
    <w:rsid w:val="008E7507"/>
    <w:rsid w:val="00904265"/>
    <w:rsid w:val="00911C32"/>
    <w:rsid w:val="009162F2"/>
    <w:rsid w:val="009313F7"/>
    <w:rsid w:val="00944D3E"/>
    <w:rsid w:val="00952948"/>
    <w:rsid w:val="00957FE2"/>
    <w:rsid w:val="00960600"/>
    <w:rsid w:val="00970F1E"/>
    <w:rsid w:val="00973CDF"/>
    <w:rsid w:val="00991324"/>
    <w:rsid w:val="00993EAB"/>
    <w:rsid w:val="0099558B"/>
    <w:rsid w:val="009A1565"/>
    <w:rsid w:val="009A546E"/>
    <w:rsid w:val="009A7628"/>
    <w:rsid w:val="009B20EB"/>
    <w:rsid w:val="009B61B5"/>
    <w:rsid w:val="009C7EC9"/>
    <w:rsid w:val="009D344B"/>
    <w:rsid w:val="009E4ACB"/>
    <w:rsid w:val="009E66B7"/>
    <w:rsid w:val="009F38F3"/>
    <w:rsid w:val="009F508A"/>
    <w:rsid w:val="00A1064C"/>
    <w:rsid w:val="00A157D2"/>
    <w:rsid w:val="00A42003"/>
    <w:rsid w:val="00A509AB"/>
    <w:rsid w:val="00A56FED"/>
    <w:rsid w:val="00A57D69"/>
    <w:rsid w:val="00A71C47"/>
    <w:rsid w:val="00A75FD0"/>
    <w:rsid w:val="00A86DB1"/>
    <w:rsid w:val="00A90E3D"/>
    <w:rsid w:val="00A9223E"/>
    <w:rsid w:val="00A97427"/>
    <w:rsid w:val="00AA4BD9"/>
    <w:rsid w:val="00AB3127"/>
    <w:rsid w:val="00AB6CBD"/>
    <w:rsid w:val="00AC4BFD"/>
    <w:rsid w:val="00AD0D2B"/>
    <w:rsid w:val="00AD6B6A"/>
    <w:rsid w:val="00AE14A6"/>
    <w:rsid w:val="00AE2403"/>
    <w:rsid w:val="00AF1410"/>
    <w:rsid w:val="00AF1626"/>
    <w:rsid w:val="00AF2B15"/>
    <w:rsid w:val="00B1151E"/>
    <w:rsid w:val="00B14A60"/>
    <w:rsid w:val="00B155B7"/>
    <w:rsid w:val="00B20822"/>
    <w:rsid w:val="00B22A4C"/>
    <w:rsid w:val="00B230BB"/>
    <w:rsid w:val="00B45269"/>
    <w:rsid w:val="00B521F0"/>
    <w:rsid w:val="00B54AAD"/>
    <w:rsid w:val="00B63F70"/>
    <w:rsid w:val="00B70C15"/>
    <w:rsid w:val="00B71C0F"/>
    <w:rsid w:val="00B97955"/>
    <w:rsid w:val="00B97FD5"/>
    <w:rsid w:val="00BA1130"/>
    <w:rsid w:val="00BA3326"/>
    <w:rsid w:val="00BA6B91"/>
    <w:rsid w:val="00BB0352"/>
    <w:rsid w:val="00BB1E8E"/>
    <w:rsid w:val="00BC071B"/>
    <w:rsid w:val="00BE1EEA"/>
    <w:rsid w:val="00BE3C7E"/>
    <w:rsid w:val="00BE3F17"/>
    <w:rsid w:val="00BE7321"/>
    <w:rsid w:val="00BF45A6"/>
    <w:rsid w:val="00BF78CD"/>
    <w:rsid w:val="00C039A5"/>
    <w:rsid w:val="00C1492E"/>
    <w:rsid w:val="00C16B55"/>
    <w:rsid w:val="00C234A0"/>
    <w:rsid w:val="00C300D9"/>
    <w:rsid w:val="00C359F2"/>
    <w:rsid w:val="00C4128A"/>
    <w:rsid w:val="00C416A9"/>
    <w:rsid w:val="00C4640A"/>
    <w:rsid w:val="00C557C1"/>
    <w:rsid w:val="00C609E3"/>
    <w:rsid w:val="00C67A8B"/>
    <w:rsid w:val="00C72BD9"/>
    <w:rsid w:val="00C749CC"/>
    <w:rsid w:val="00C757D7"/>
    <w:rsid w:val="00C85E3F"/>
    <w:rsid w:val="00C86F82"/>
    <w:rsid w:val="00CB4E79"/>
    <w:rsid w:val="00CB5106"/>
    <w:rsid w:val="00CB70F9"/>
    <w:rsid w:val="00CC2EF3"/>
    <w:rsid w:val="00CC46E6"/>
    <w:rsid w:val="00CD0AEF"/>
    <w:rsid w:val="00CD38C5"/>
    <w:rsid w:val="00CE3709"/>
    <w:rsid w:val="00CE5869"/>
    <w:rsid w:val="00CF1903"/>
    <w:rsid w:val="00CF687F"/>
    <w:rsid w:val="00D207AA"/>
    <w:rsid w:val="00D24B89"/>
    <w:rsid w:val="00D253C1"/>
    <w:rsid w:val="00D2792B"/>
    <w:rsid w:val="00D33BA8"/>
    <w:rsid w:val="00D4455D"/>
    <w:rsid w:val="00D51CFD"/>
    <w:rsid w:val="00D540FF"/>
    <w:rsid w:val="00D54398"/>
    <w:rsid w:val="00D94DD0"/>
    <w:rsid w:val="00DA221A"/>
    <w:rsid w:val="00DF0727"/>
    <w:rsid w:val="00DF23C8"/>
    <w:rsid w:val="00E043CA"/>
    <w:rsid w:val="00E110C5"/>
    <w:rsid w:val="00E17B68"/>
    <w:rsid w:val="00E24504"/>
    <w:rsid w:val="00E271F6"/>
    <w:rsid w:val="00E3025E"/>
    <w:rsid w:val="00E3692B"/>
    <w:rsid w:val="00E4103F"/>
    <w:rsid w:val="00E433C0"/>
    <w:rsid w:val="00E4757B"/>
    <w:rsid w:val="00E53C4C"/>
    <w:rsid w:val="00E57F42"/>
    <w:rsid w:val="00E61E0A"/>
    <w:rsid w:val="00E8491A"/>
    <w:rsid w:val="00E86BED"/>
    <w:rsid w:val="00E96BE6"/>
    <w:rsid w:val="00EA36AB"/>
    <w:rsid w:val="00EA54CC"/>
    <w:rsid w:val="00EB13CE"/>
    <w:rsid w:val="00EC180F"/>
    <w:rsid w:val="00EC2E6F"/>
    <w:rsid w:val="00ED090C"/>
    <w:rsid w:val="00F01BA1"/>
    <w:rsid w:val="00F0472A"/>
    <w:rsid w:val="00F0586B"/>
    <w:rsid w:val="00F14C35"/>
    <w:rsid w:val="00F17FD2"/>
    <w:rsid w:val="00F20659"/>
    <w:rsid w:val="00F37C8C"/>
    <w:rsid w:val="00F70970"/>
    <w:rsid w:val="00F76ECB"/>
    <w:rsid w:val="00F77022"/>
    <w:rsid w:val="00F90984"/>
    <w:rsid w:val="00F9258E"/>
    <w:rsid w:val="00F9486E"/>
    <w:rsid w:val="00F94B87"/>
    <w:rsid w:val="00F95593"/>
    <w:rsid w:val="00FC5D1F"/>
    <w:rsid w:val="00FD1F4A"/>
    <w:rsid w:val="00FE1C69"/>
    <w:rsid w:val="00FF37D5"/>
    <w:rsid w:val="00FF7EF9"/>
    <w:rsid w:val="01CA4921"/>
    <w:rsid w:val="082C3238"/>
    <w:rsid w:val="0C41127C"/>
    <w:rsid w:val="0C426182"/>
    <w:rsid w:val="0C992E66"/>
    <w:rsid w:val="117C2CD0"/>
    <w:rsid w:val="1B5468D6"/>
    <w:rsid w:val="1D2A46D6"/>
    <w:rsid w:val="26302C07"/>
    <w:rsid w:val="3FFA53EF"/>
    <w:rsid w:val="402E0F59"/>
    <w:rsid w:val="45CC01FF"/>
    <w:rsid w:val="4C707A3A"/>
    <w:rsid w:val="53EB3896"/>
    <w:rsid w:val="55E738C7"/>
    <w:rsid w:val="5B3E042E"/>
    <w:rsid w:val="644F0FB6"/>
    <w:rsid w:val="69C9180A"/>
    <w:rsid w:val="6AAF3782"/>
    <w:rsid w:val="6D5706E5"/>
    <w:rsid w:val="6FF869A5"/>
    <w:rsid w:val="7268502C"/>
    <w:rsid w:val="72A32EE1"/>
    <w:rsid w:val="76306143"/>
    <w:rsid w:val="7FAC7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48251-9BD3-4547-B524-31B6624CAA8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3806</Words>
  <Characters>3913</Characters>
  <Lines>34</Lines>
  <Paragraphs>9</Paragraphs>
  <TotalTime>1</TotalTime>
  <ScaleCrop>false</ScaleCrop>
  <LinksUpToDate>false</LinksUpToDate>
  <CharactersWithSpaces>3960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然然亦兮</cp:lastModifiedBy>
  <cp:lastPrinted>2022-03-10T08:50:00Z</cp:lastPrinted>
  <dcterms:modified xsi:type="dcterms:W3CDTF">2022-04-21T04:04:59Z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EC63BFBCE43143EA9B84E4C2101A808F</vt:lpwstr>
  </property>
</Properties>
</file>