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75C5D" w:rsidP="00C61584">
      <w:pPr>
        <w:widowControl/>
        <w:shd w:val="clear" w:color="auto" w:fill="FFFFFF"/>
        <w:spacing w:line="4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tbl>
      <w:tblPr>
        <w:tblW w:w="9373" w:type="dxa"/>
        <w:tblInd w:w="91" w:type="dxa"/>
        <w:tblLook w:val="04A0"/>
      </w:tblPr>
      <w:tblGrid>
        <w:gridCol w:w="815"/>
        <w:gridCol w:w="2000"/>
        <w:gridCol w:w="1555"/>
        <w:gridCol w:w="5003"/>
      </w:tblGrid>
      <w:tr w:rsidR="00826368" w:rsidRPr="00826368" w:rsidTr="00826368">
        <w:trPr>
          <w:trHeight w:val="69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368" w:rsidRPr="00826368" w:rsidRDefault="00826368" w:rsidP="00826368">
            <w:pPr>
              <w:widowControl/>
              <w:jc w:val="center"/>
              <w:rPr>
                <w:rFonts w:ascii="宋体" w:eastAsia="宋体" w:hAnsi="宋体" w:cs="宋体"/>
                <w:b/>
                <w:bCs/>
                <w:color w:val="000000"/>
                <w:kern w:val="0"/>
                <w:sz w:val="22"/>
              </w:rPr>
            </w:pPr>
            <w:r w:rsidRPr="00826368">
              <w:rPr>
                <w:rFonts w:ascii="宋体" w:eastAsia="宋体" w:hAnsi="宋体" w:cs="宋体" w:hint="eastAsia"/>
                <w:b/>
                <w:bCs/>
                <w:color w:val="000000"/>
                <w:kern w:val="0"/>
                <w:sz w:val="22"/>
              </w:rPr>
              <w:t>序号</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产品名称</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年度预计用量(个)</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技术参数</w:t>
            </w:r>
          </w:p>
        </w:tc>
      </w:tr>
      <w:tr w:rsidR="00826368" w:rsidRPr="00826368" w:rsidTr="00826368">
        <w:trPr>
          <w:trHeight w:val="164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 xml:space="preserve">一次性使用延长管 </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650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1.导管由聚氯乙烯材料制成；由进出药口接头、止流夹、药液过滤器、三通阀、进出药口护帽组成。用于临床延长输液管道、正压封管和测压时使用。                                                        2.型号规格：规格满足≥2.0-3.2*100-200mm,产品为独立包装、无菌。</w:t>
            </w:r>
          </w:p>
        </w:tc>
      </w:tr>
      <w:tr w:rsidR="00826368" w:rsidRPr="00826368" w:rsidTr="00826368">
        <w:trPr>
          <w:trHeight w:val="1390"/>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普通避孕套</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94000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1.由天然胶乳橡胶制造，顶部有贮精囊，表面为光面型；</w:t>
            </w:r>
            <w:r w:rsidRPr="00826368">
              <w:rPr>
                <w:rFonts w:ascii="仿宋" w:eastAsia="仿宋" w:hAnsi="仿宋" w:cs="宋体" w:hint="eastAsia"/>
                <w:color w:val="000000"/>
                <w:kern w:val="0"/>
                <w:sz w:val="22"/>
              </w:rPr>
              <w:br/>
              <w:t>2.型号：宽度≥52 ±2mm、长度≥160mm ，产品为独立包装。</w:t>
            </w:r>
          </w:p>
        </w:tc>
      </w:tr>
      <w:tr w:rsidR="00826368" w:rsidRPr="00826368" w:rsidTr="00826368">
        <w:trPr>
          <w:trHeight w:val="1376"/>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3</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一次性螺纹管延长管</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1.与麻醉机配套使用，将麻醉剂输送给患者的装置;连接接口: w/T 1040.1圆锥接头;顺应性: (6+0.3)kPa的压力下的呼吸管路顺应性应不超过每米长度管路10mL/kPa。</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4</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体表导管固定装置</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1.产品由体表固定座和导管固定座组成；材料由涂覆医用压敏胶的无纺布、离型纸制成。用于临床固定导尿管、引流管用。</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一次性使用头皮夹</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1.无菌塑料制品，用于临床手术时固定头皮用。</w:t>
            </w:r>
          </w:p>
        </w:tc>
      </w:tr>
    </w:tbl>
    <w:p w:rsidR="00B40677" w:rsidRPr="00826368" w:rsidRDefault="00B40677" w:rsidP="00C61584">
      <w:pPr>
        <w:spacing w:line="400" w:lineRule="exact"/>
        <w:rPr>
          <w:rFonts w:ascii="仿宋" w:eastAsia="仿宋" w:hAnsi="仿宋" w:cs="宋体"/>
          <w:b/>
          <w:color w:val="000000"/>
          <w:kern w:val="0"/>
          <w:sz w:val="24"/>
          <w:szCs w:val="24"/>
        </w:rPr>
      </w:pPr>
    </w:p>
    <w:p w:rsidR="00DF23C8" w:rsidRPr="00BC6B17"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（二）</w:t>
      </w:r>
      <w:r w:rsidR="00DF23C8" w:rsidRPr="00BC6B17">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w:t>
      </w:r>
      <w:r w:rsidRPr="00980588">
        <w:rPr>
          <w:rFonts w:ascii="仿宋" w:eastAsia="仿宋" w:hAnsi="仿宋" w:cs="Segoe UI" w:hint="eastAsia"/>
          <w:b/>
          <w:color w:val="333333"/>
          <w:spacing w:val="8"/>
          <w:kern w:val="0"/>
          <w:sz w:val="28"/>
          <w:szCs w:val="28"/>
        </w:rPr>
        <w:t>不含</w:t>
      </w:r>
      <w:r w:rsidR="00980588">
        <w:rPr>
          <w:rFonts w:ascii="仿宋" w:eastAsia="仿宋" w:hAnsi="仿宋" w:cs="Segoe UI" w:hint="eastAsia"/>
          <w:b/>
          <w:color w:val="333333"/>
          <w:spacing w:val="8"/>
          <w:kern w:val="0"/>
          <w:sz w:val="28"/>
          <w:szCs w:val="28"/>
        </w:rPr>
        <w:t>本次采购</w:t>
      </w:r>
      <w:r w:rsidR="00980588" w:rsidRPr="00980588">
        <w:rPr>
          <w:rFonts w:ascii="仿宋" w:eastAsia="仿宋" w:hAnsi="仿宋" w:cs="Segoe UI" w:hint="eastAsia"/>
          <w:b/>
          <w:color w:val="333333"/>
          <w:spacing w:val="8"/>
          <w:kern w:val="0"/>
          <w:sz w:val="28"/>
          <w:szCs w:val="28"/>
        </w:rPr>
        <w:t>普通避孕套</w:t>
      </w:r>
      <w:r w:rsidR="00980588">
        <w:rPr>
          <w:rFonts w:ascii="仿宋" w:eastAsia="仿宋" w:hAnsi="仿宋" w:cs="Segoe UI" w:hint="eastAsia"/>
          <w:color w:val="333333"/>
          <w:spacing w:val="8"/>
          <w:kern w:val="0"/>
          <w:sz w:val="28"/>
          <w:szCs w:val="28"/>
        </w:rPr>
        <w:t>）</w:t>
      </w:r>
      <w:r w:rsidRPr="00EE40D3">
        <w:rPr>
          <w:rFonts w:ascii="仿宋" w:eastAsia="仿宋" w:hAnsi="仿宋" w:cs="Segoe UI" w:hint="eastAsia"/>
          <w:color w:val="333333"/>
          <w:spacing w:val="8"/>
          <w:kern w:val="0"/>
          <w:sz w:val="28"/>
          <w:szCs w:val="28"/>
        </w:rPr>
        <w:t>，必须为四川省药械集中采购及医药价格监管平台挂网产品，提供产品挂网商品代码、医保编码。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shd w:val="clear" w:color="auto" w:fill="FFFFFF"/>
        <w:tblCellMar>
          <w:left w:w="0" w:type="dxa"/>
          <w:right w:w="0" w:type="dxa"/>
        </w:tblCellMar>
        <w:tblLook w:val="04A0"/>
      </w:tblPr>
      <w:tblGrid>
        <w:gridCol w:w="585"/>
        <w:gridCol w:w="756"/>
        <w:gridCol w:w="670"/>
        <w:gridCol w:w="4561"/>
        <w:gridCol w:w="2426"/>
      </w:tblGrid>
      <w:tr w:rsidR="005D1899" w:rsidRPr="00C27987" w:rsidTr="00C11264">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5D1899" w:rsidRPr="00C27987" w:rsidTr="00C11264">
        <w:trPr>
          <w:trHeight w:val="1891"/>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5D1899" w:rsidRPr="008C140A" w:rsidRDefault="005D1899" w:rsidP="00C11264">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5D1899" w:rsidRPr="00C27987" w:rsidRDefault="005D1899" w:rsidP="00C11264">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5D1899" w:rsidRDefault="005D1899" w:rsidP="005D189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r>
      <w:tr w:rsidR="005D1899" w:rsidRPr="00C27987" w:rsidTr="00C11264">
        <w:trPr>
          <w:trHeight w:val="112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w:t>
            </w:r>
            <w:r w:rsidR="00662F55">
              <w:rPr>
                <w:rFonts w:ascii="仿宋" w:eastAsia="仿宋" w:hAnsi="仿宋" w:cs="Segoe UI" w:hint="eastAsia"/>
                <w:color w:val="000000"/>
                <w:kern w:val="0"/>
                <w:sz w:val="24"/>
                <w:szCs w:val="24"/>
              </w:rPr>
              <w:t>28</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662F55" w:rsidP="00662F55">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28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left"/>
              <w:rPr>
                <w:rFonts w:ascii="Segoe UI" w:eastAsia="宋体" w:hAnsi="Segoe UI" w:cs="Segoe UI"/>
                <w:color w:val="333333"/>
                <w:kern w:val="0"/>
                <w:sz w:val="18"/>
                <w:szCs w:val="18"/>
              </w:rPr>
            </w:pPr>
            <w:r w:rsidRPr="00096DDD">
              <w:rPr>
                <w:rFonts w:ascii="仿宋" w:eastAsia="仿宋" w:hAnsi="仿宋" w:cs="Segoe UI" w:hint="eastAsia"/>
                <w:color w:val="000000"/>
                <w:kern w:val="0"/>
                <w:sz w:val="22"/>
                <w:szCs w:val="24"/>
              </w:rPr>
              <w:t>投标产品的技术参数完全符合招标文件要求没有负偏离得</w:t>
            </w:r>
            <w:r w:rsidR="00662F55">
              <w:rPr>
                <w:rFonts w:ascii="仿宋" w:eastAsia="仿宋" w:hAnsi="仿宋" w:cs="Segoe UI" w:hint="eastAsia"/>
                <w:color w:val="000000"/>
                <w:kern w:val="0"/>
                <w:sz w:val="22"/>
                <w:szCs w:val="24"/>
              </w:rPr>
              <w:t>28</w:t>
            </w:r>
            <w:r w:rsidRPr="00096DDD">
              <w:rPr>
                <w:rFonts w:ascii="仿宋" w:eastAsia="仿宋" w:hAnsi="仿宋" w:cs="Segoe UI" w:hint="eastAsia"/>
                <w:color w:val="000000"/>
                <w:kern w:val="0"/>
                <w:sz w:val="22"/>
                <w:szCs w:val="24"/>
              </w:rPr>
              <w:t>分；技术参数与招标文件要求有负偏离的，一项扣</w:t>
            </w:r>
            <w:r w:rsidR="00662F55">
              <w:rPr>
                <w:rFonts w:ascii="仿宋" w:eastAsia="仿宋" w:hAnsi="仿宋" w:cs="Segoe UI" w:hint="eastAsia"/>
                <w:color w:val="000000"/>
                <w:kern w:val="0"/>
                <w:sz w:val="22"/>
                <w:szCs w:val="24"/>
              </w:rPr>
              <w:t>4</w:t>
            </w:r>
            <w:r w:rsidRPr="00096DDD">
              <w:rPr>
                <w:rFonts w:ascii="仿宋" w:eastAsia="仿宋" w:hAnsi="仿宋" w:cs="Segoe UI" w:hint="eastAsia"/>
                <w:color w:val="000000"/>
                <w:kern w:val="0"/>
                <w:sz w:val="22"/>
                <w:szCs w:val="24"/>
              </w:rPr>
              <w:t>分；扣完为止。</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650"/>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5D1899" w:rsidRPr="008C140A"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005D1899" w:rsidRPr="002C179B">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sidR="00F536DF">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sidR="00F536DF">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sidR="00F536DF">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141"/>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EC3712">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EC3712"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sidR="00EC3712">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，最多得</w:t>
            </w:r>
            <w:r w:rsidR="00EC3712">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idowControl/>
              <w:wordWrap w:val="0"/>
              <w:rPr>
                <w:rFonts w:ascii="仿宋" w:eastAsia="仿宋" w:hAnsi="仿宋" w:cs="Segoe UI"/>
                <w:color w:val="000000"/>
                <w:kern w:val="0"/>
                <w:sz w:val="22"/>
                <w:szCs w:val="24"/>
              </w:rPr>
            </w:pPr>
          </w:p>
        </w:tc>
      </w:tr>
      <w:tr w:rsidR="005D1899" w:rsidRPr="00C27987" w:rsidTr="00C11264">
        <w:trPr>
          <w:trHeight w:val="945"/>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5D1899" w:rsidRPr="00C27987" w:rsidTr="00C11264">
        <w:trPr>
          <w:trHeight w:val="1164"/>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sidR="00020B77">
              <w:rPr>
                <w:rFonts w:ascii="仿宋" w:eastAsia="仿宋" w:hAnsi="仿宋" w:cs="Segoe UI" w:hint="eastAsia"/>
                <w:color w:val="000000"/>
                <w:kern w:val="0"/>
                <w:sz w:val="22"/>
                <w:szCs w:val="24"/>
              </w:rPr>
              <w:t>8</w:t>
            </w:r>
            <w:r w:rsidRPr="000242F1">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662F55"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w:t>
            </w:r>
            <w:r>
              <w:rPr>
                <w:rFonts w:ascii="仿宋" w:eastAsia="仿宋" w:hAnsi="仿宋" w:cs="Segoe UI" w:hint="eastAsia"/>
                <w:color w:val="000000"/>
                <w:kern w:val="0"/>
                <w:sz w:val="22"/>
                <w:szCs w:val="24"/>
              </w:rPr>
              <w:t>计划、故障处理响应时间、产品彩页简介等进行综合分析比较评分，优</w:t>
            </w:r>
            <w:r w:rsidRPr="000242F1">
              <w:rPr>
                <w:rFonts w:ascii="仿宋" w:eastAsia="仿宋" w:hAnsi="仿宋" w:cs="Segoe UI" w:hint="eastAsia"/>
                <w:color w:val="000000"/>
                <w:kern w:val="0"/>
                <w:sz w:val="22"/>
                <w:szCs w:val="24"/>
              </w:rPr>
              <w:t>得</w:t>
            </w:r>
            <w:r w:rsidR="00662F55">
              <w:rPr>
                <w:rFonts w:ascii="仿宋" w:eastAsia="仿宋" w:hAnsi="仿宋" w:cs="Segoe UI" w:hint="eastAsia"/>
                <w:color w:val="000000"/>
                <w:kern w:val="0"/>
                <w:sz w:val="22"/>
                <w:szCs w:val="24"/>
              </w:rPr>
              <w:t>4</w:t>
            </w:r>
            <w:r>
              <w:rPr>
                <w:rFonts w:ascii="仿宋" w:eastAsia="仿宋" w:hAnsi="仿宋" w:cs="Segoe UI" w:hint="eastAsia"/>
                <w:color w:val="000000"/>
                <w:kern w:val="0"/>
                <w:sz w:val="22"/>
                <w:szCs w:val="24"/>
              </w:rPr>
              <w:t>-</w:t>
            </w:r>
            <w:r w:rsidR="00662F55">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良</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1-</w:t>
            </w:r>
            <w:r w:rsidR="00662F55">
              <w:rPr>
                <w:rFonts w:ascii="仿宋" w:eastAsia="仿宋" w:hAnsi="仿宋" w:cs="Segoe UI" w:hint="eastAsia"/>
                <w:color w:val="000000"/>
                <w:kern w:val="0"/>
                <w:sz w:val="22"/>
                <w:szCs w:val="24"/>
              </w:rPr>
              <w:t>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3524D4" w:rsidRDefault="005D1899" w:rsidP="00C11264">
            <w:pPr>
              <w:widowControl/>
              <w:wordWrap w:val="0"/>
              <w:rPr>
                <w:rFonts w:asciiTheme="minorEastAsia" w:hAnsiTheme="minorEastAsia" w:cs="Segoe UI"/>
                <w:color w:val="333333"/>
                <w:kern w:val="0"/>
                <w:szCs w:val="21"/>
              </w:rPr>
            </w:pPr>
          </w:p>
        </w:tc>
      </w:tr>
      <w:tr w:rsidR="005D1899" w:rsidRPr="00C27987" w:rsidTr="00C11264">
        <w:trPr>
          <w:trHeight w:val="742"/>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6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020B77"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45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sidR="00020B77">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2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6B64B6" w:rsidRDefault="005D1899" w:rsidP="00C11264">
            <w:pPr>
              <w:widowControl/>
              <w:wordWrap w:val="0"/>
              <w:rPr>
                <w:rFonts w:asciiTheme="minorEastAsia" w:hAnsiTheme="minorEastAsia" w:cs="Segoe UI"/>
                <w:color w:val="333333"/>
                <w:kern w:val="0"/>
                <w:szCs w:val="21"/>
              </w:rPr>
            </w:pPr>
          </w:p>
        </w:tc>
      </w:tr>
    </w:tbl>
    <w:p w:rsidR="00975C5D" w:rsidRPr="005D1899"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 xml:space="preserve">一次性使用延长管 </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w:t>
            </w:r>
            <w:r w:rsidRPr="00975C5D">
              <w:rPr>
                <w:rFonts w:ascii="仿宋" w:eastAsia="仿宋" w:hAnsi="仿宋" w:cs="宋体" w:hint="eastAsia"/>
                <w:color w:val="000000"/>
                <w:kern w:val="0"/>
                <w:sz w:val="24"/>
              </w:rPr>
              <w:lastRenderedPageBreak/>
              <w:t>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94000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416" w:rsidRDefault="004E5416" w:rsidP="00991324">
      <w:r>
        <w:separator/>
      </w:r>
    </w:p>
  </w:endnote>
  <w:endnote w:type="continuationSeparator" w:id="1">
    <w:p w:rsidR="004E5416" w:rsidRDefault="004E541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416" w:rsidRDefault="004E5416" w:rsidP="00991324">
      <w:r>
        <w:separator/>
      </w:r>
    </w:p>
  </w:footnote>
  <w:footnote w:type="continuationSeparator" w:id="1">
    <w:p w:rsidR="004E5416" w:rsidRDefault="004E541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106B2"/>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62F55"/>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26368"/>
    <w:rsid w:val="00831586"/>
    <w:rsid w:val="008364F8"/>
    <w:rsid w:val="008417D7"/>
    <w:rsid w:val="00853D43"/>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B4E79"/>
    <w:rsid w:val="00CB5106"/>
    <w:rsid w:val="00CB70F9"/>
    <w:rsid w:val="00CC2EF3"/>
    <w:rsid w:val="00CC46E6"/>
    <w:rsid w:val="00CD0AEF"/>
    <w:rsid w:val="00CD38C5"/>
    <w:rsid w:val="00CE3709"/>
    <w:rsid w:val="00CE5869"/>
    <w:rsid w:val="00CF1903"/>
    <w:rsid w:val="00CF687F"/>
    <w:rsid w:val="00D02D32"/>
    <w:rsid w:val="00D17B6A"/>
    <w:rsid w:val="00D207AA"/>
    <w:rsid w:val="00D24B89"/>
    <w:rsid w:val="00D253C1"/>
    <w:rsid w:val="00D2792B"/>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C180F"/>
    <w:rsid w:val="00EC2E6F"/>
    <w:rsid w:val="00EC3712"/>
    <w:rsid w:val="00ED090C"/>
    <w:rsid w:val="00ED10E3"/>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196</cp:revision>
  <cp:lastPrinted>2022-03-22T08:02:00Z</cp:lastPrinted>
  <dcterms:created xsi:type="dcterms:W3CDTF">2021-07-27T08:46:00Z</dcterms:created>
  <dcterms:modified xsi:type="dcterms:W3CDTF">2022-04-26T01:57:00Z</dcterms:modified>
</cp:coreProperties>
</file>