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Default="00991324" w:rsidP="00D843B7">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附件1：采购项目需求</w:t>
      </w:r>
    </w:p>
    <w:p w:rsidR="00CE17BC" w:rsidRDefault="00CE17BC" w:rsidP="00CE17BC">
      <w:pPr>
        <w:widowControl/>
        <w:shd w:val="clear" w:color="auto" w:fill="FFFFFF"/>
        <w:wordWrap w:val="0"/>
        <w:spacing w:line="420" w:lineRule="exact"/>
        <w:jc w:val="left"/>
        <w:rPr>
          <w:rFonts w:ascii="仿宋_GB2312" w:eastAsia="仿宋_GB2312" w:hAnsi="Segoe UI" w:cs="Segoe UI" w:hint="eastAsia"/>
          <w:b/>
          <w:color w:val="333333"/>
          <w:spacing w:val="8"/>
          <w:kern w:val="0"/>
          <w:sz w:val="24"/>
          <w:szCs w:val="24"/>
        </w:rPr>
      </w:pPr>
      <w:r w:rsidRPr="00CE17BC">
        <w:rPr>
          <w:rFonts w:ascii="仿宋_GB2312" w:eastAsia="仿宋_GB2312" w:hAnsi="Segoe UI" w:cs="Segoe UI" w:hint="eastAsia"/>
          <w:b/>
          <w:color w:val="333333"/>
          <w:spacing w:val="8"/>
          <w:kern w:val="0"/>
          <w:sz w:val="24"/>
          <w:szCs w:val="24"/>
        </w:rPr>
        <w:t>一、采购数量：</w:t>
      </w:r>
      <w:r w:rsidR="00C42BC1">
        <w:rPr>
          <w:rFonts w:ascii="仿宋_GB2312" w:eastAsia="仿宋_GB2312" w:hAnsi="Segoe UI" w:cs="Segoe UI" w:hint="eastAsia"/>
          <w:b/>
          <w:color w:val="333333"/>
          <w:spacing w:val="8"/>
          <w:kern w:val="0"/>
          <w:sz w:val="24"/>
          <w:szCs w:val="24"/>
        </w:rPr>
        <w:t>1</w:t>
      </w:r>
      <w:r w:rsidRPr="00CE17BC">
        <w:rPr>
          <w:rFonts w:ascii="仿宋_GB2312" w:eastAsia="仿宋_GB2312" w:hAnsi="Segoe UI" w:cs="Segoe UI" w:hint="eastAsia"/>
          <w:b/>
          <w:color w:val="333333"/>
          <w:spacing w:val="8"/>
          <w:kern w:val="0"/>
          <w:sz w:val="24"/>
          <w:szCs w:val="24"/>
        </w:rPr>
        <w:t>台</w:t>
      </w:r>
    </w:p>
    <w:p w:rsidR="00C42BC1" w:rsidRPr="00C42BC1" w:rsidRDefault="00C42BC1" w:rsidP="00CE17BC">
      <w:pPr>
        <w:widowControl/>
        <w:shd w:val="clear" w:color="auto" w:fill="FFFFFF"/>
        <w:wordWrap w:val="0"/>
        <w:spacing w:line="420" w:lineRule="exact"/>
        <w:jc w:val="left"/>
        <w:rPr>
          <w:rFonts w:ascii="仿宋_GB2312" w:eastAsia="仿宋_GB2312" w:hAnsi="Segoe UI" w:cs="Segoe UI"/>
          <w:b/>
          <w:color w:val="333333"/>
          <w:spacing w:val="8"/>
          <w:kern w:val="0"/>
          <w:sz w:val="24"/>
          <w:szCs w:val="24"/>
        </w:rPr>
      </w:pPr>
      <w:r>
        <w:rPr>
          <w:rFonts w:ascii="仿宋_GB2312" w:eastAsia="仿宋_GB2312" w:hAnsi="Segoe UI" w:cs="Segoe UI" w:hint="eastAsia"/>
          <w:b/>
          <w:color w:val="333333"/>
          <w:spacing w:val="8"/>
          <w:kern w:val="0"/>
          <w:sz w:val="24"/>
          <w:szCs w:val="24"/>
        </w:rPr>
        <w:t>二、最高限价：5万元</w:t>
      </w:r>
    </w:p>
    <w:p w:rsidR="00AD5571" w:rsidRPr="00064457" w:rsidRDefault="00C42BC1" w:rsidP="00CE17BC">
      <w:pPr>
        <w:widowControl/>
        <w:shd w:val="clear" w:color="auto" w:fill="FFFFFF"/>
        <w:wordWrap w:val="0"/>
        <w:spacing w:line="420" w:lineRule="exact"/>
        <w:jc w:val="left"/>
        <w:rPr>
          <w:rFonts w:ascii="仿宋_GB2312" w:eastAsia="仿宋_GB2312" w:hAnsi="Segoe UI" w:cs="Segoe UI"/>
          <w:b/>
          <w:color w:val="333333"/>
          <w:spacing w:val="8"/>
          <w:kern w:val="0"/>
          <w:sz w:val="24"/>
          <w:szCs w:val="24"/>
        </w:rPr>
      </w:pPr>
      <w:r>
        <w:rPr>
          <w:rFonts w:ascii="仿宋_GB2312" w:eastAsia="仿宋_GB2312" w:hAnsi="Segoe UI" w:cs="Segoe UI" w:hint="eastAsia"/>
          <w:b/>
          <w:color w:val="333333"/>
          <w:spacing w:val="8"/>
          <w:kern w:val="0"/>
          <w:sz w:val="24"/>
          <w:szCs w:val="24"/>
        </w:rPr>
        <w:t>三</w:t>
      </w:r>
      <w:r w:rsidR="00064457" w:rsidRPr="00064457">
        <w:rPr>
          <w:rFonts w:ascii="仿宋_GB2312" w:eastAsia="仿宋_GB2312" w:hAnsi="Segoe UI" w:cs="Segoe UI" w:hint="eastAsia"/>
          <w:b/>
          <w:color w:val="333333"/>
          <w:spacing w:val="8"/>
          <w:kern w:val="0"/>
          <w:sz w:val="24"/>
          <w:szCs w:val="24"/>
        </w:rPr>
        <w:t>、技术要求</w:t>
      </w:r>
    </w:p>
    <w:p w:rsidR="00C42BC1" w:rsidRPr="006678ED" w:rsidRDefault="00D954BE" w:rsidP="00C42BC1">
      <w:pPr>
        <w:spacing w:line="420" w:lineRule="exact"/>
        <w:jc w:val="left"/>
        <w:rPr>
          <w:rFonts w:ascii="仿宋" w:eastAsia="仿宋" w:hAnsi="仿宋" w:hint="eastAsia"/>
          <w:sz w:val="24"/>
          <w:szCs w:val="24"/>
        </w:rPr>
      </w:pPr>
      <w:r>
        <w:rPr>
          <w:rFonts w:ascii="宋体" w:hAnsi="宋体" w:hint="eastAsia"/>
          <w:sz w:val="24"/>
          <w:szCs w:val="24"/>
        </w:rPr>
        <w:t xml:space="preserve">    </w:t>
      </w:r>
      <w:r w:rsidR="00C42BC1" w:rsidRPr="006678ED">
        <w:rPr>
          <w:rFonts w:ascii="仿宋" w:eastAsia="仿宋" w:hAnsi="仿宋" w:hint="eastAsia"/>
          <w:sz w:val="24"/>
          <w:szCs w:val="24"/>
        </w:rPr>
        <w:t>1．满足一台容积≥1200L脉动真空灭菌器或一台快速多舱式清洗机的蒸汽供应。</w:t>
      </w:r>
    </w:p>
    <w:p w:rsidR="00C42BC1" w:rsidRPr="006678ED" w:rsidRDefault="00D954BE" w:rsidP="00C42BC1">
      <w:pPr>
        <w:spacing w:line="420" w:lineRule="exact"/>
        <w:jc w:val="left"/>
        <w:rPr>
          <w:rFonts w:ascii="仿宋" w:eastAsia="仿宋" w:hAnsi="仿宋" w:hint="eastAsia"/>
          <w:sz w:val="24"/>
          <w:szCs w:val="24"/>
        </w:rPr>
      </w:pPr>
      <w:r w:rsidRPr="006678ED">
        <w:rPr>
          <w:rFonts w:ascii="仿宋" w:eastAsia="仿宋" w:hAnsi="仿宋" w:hint="eastAsia"/>
          <w:sz w:val="24"/>
          <w:szCs w:val="24"/>
        </w:rPr>
        <w:t xml:space="preserve">    </w:t>
      </w:r>
      <w:r w:rsidR="00C42BC1" w:rsidRPr="006678ED">
        <w:rPr>
          <w:rFonts w:ascii="仿宋" w:eastAsia="仿宋" w:hAnsi="仿宋" w:hint="eastAsia"/>
          <w:sz w:val="24"/>
          <w:szCs w:val="24"/>
        </w:rPr>
        <w:t>2．设计热效率：≥98%。</w:t>
      </w:r>
    </w:p>
    <w:p w:rsidR="00C42BC1" w:rsidRPr="006678ED" w:rsidRDefault="00D954BE" w:rsidP="00C42BC1">
      <w:pPr>
        <w:spacing w:line="420" w:lineRule="exact"/>
        <w:jc w:val="left"/>
        <w:rPr>
          <w:rFonts w:ascii="仿宋" w:eastAsia="仿宋" w:hAnsi="仿宋"/>
          <w:sz w:val="24"/>
          <w:szCs w:val="24"/>
        </w:rPr>
      </w:pPr>
      <w:r w:rsidRPr="006678ED">
        <w:rPr>
          <w:rFonts w:ascii="仿宋" w:eastAsia="仿宋" w:hAnsi="仿宋" w:hint="eastAsia"/>
          <w:sz w:val="24"/>
          <w:szCs w:val="24"/>
        </w:rPr>
        <w:t xml:space="preserve">    </w:t>
      </w:r>
      <w:r w:rsidR="00C42BC1" w:rsidRPr="006678ED">
        <w:rPr>
          <w:rFonts w:ascii="仿宋" w:eastAsia="仿宋" w:hAnsi="仿宋" w:hint="eastAsia"/>
          <w:sz w:val="24"/>
          <w:szCs w:val="24"/>
        </w:rPr>
        <w:t>3．最高蒸汽温度：≥160℃。</w:t>
      </w:r>
    </w:p>
    <w:p w:rsidR="00C42BC1" w:rsidRPr="006678ED" w:rsidRDefault="00D954BE" w:rsidP="00C42BC1">
      <w:pPr>
        <w:spacing w:line="420" w:lineRule="exact"/>
        <w:jc w:val="left"/>
        <w:rPr>
          <w:rFonts w:ascii="仿宋" w:eastAsia="仿宋" w:hAnsi="仿宋" w:hint="eastAsia"/>
          <w:sz w:val="24"/>
          <w:szCs w:val="24"/>
        </w:rPr>
      </w:pPr>
      <w:r w:rsidRPr="006678ED">
        <w:rPr>
          <w:rFonts w:ascii="仿宋" w:eastAsia="仿宋" w:hAnsi="仿宋" w:hint="eastAsia"/>
          <w:sz w:val="24"/>
          <w:szCs w:val="24"/>
        </w:rPr>
        <w:t xml:space="preserve">    </w:t>
      </w:r>
      <w:r w:rsidR="00C42BC1" w:rsidRPr="006678ED">
        <w:rPr>
          <w:rFonts w:ascii="仿宋" w:eastAsia="仿宋" w:hAnsi="仿宋" w:hint="eastAsia"/>
          <w:sz w:val="24"/>
          <w:szCs w:val="24"/>
        </w:rPr>
        <w:t xml:space="preserve">4．工作压力：0～0.65Mpa（可根据需要调节）。 </w:t>
      </w:r>
    </w:p>
    <w:p w:rsidR="00C42BC1" w:rsidRPr="006678ED" w:rsidRDefault="00D954BE" w:rsidP="00C42BC1">
      <w:pPr>
        <w:spacing w:line="420" w:lineRule="exact"/>
        <w:jc w:val="left"/>
        <w:rPr>
          <w:rFonts w:ascii="仿宋" w:eastAsia="仿宋" w:hAnsi="仿宋" w:hint="eastAsia"/>
          <w:sz w:val="24"/>
          <w:szCs w:val="24"/>
        </w:rPr>
      </w:pPr>
      <w:r w:rsidRPr="006678ED">
        <w:rPr>
          <w:rFonts w:ascii="仿宋" w:eastAsia="仿宋" w:hAnsi="仿宋" w:hint="eastAsia"/>
          <w:sz w:val="24"/>
          <w:szCs w:val="24"/>
        </w:rPr>
        <w:t xml:space="preserve">    </w:t>
      </w:r>
      <w:r w:rsidR="00C42BC1" w:rsidRPr="006678ED">
        <w:rPr>
          <w:rFonts w:ascii="仿宋" w:eastAsia="仿宋" w:hAnsi="仿宋" w:hint="eastAsia"/>
          <w:sz w:val="24"/>
          <w:szCs w:val="24"/>
        </w:rPr>
        <w:t>5．容积：≥0.08m</w:t>
      </w:r>
      <w:r w:rsidR="00C42BC1" w:rsidRPr="006678ED">
        <w:rPr>
          <w:rFonts w:ascii="仿宋" w:hAnsi="宋体" w:hint="eastAsia"/>
          <w:sz w:val="24"/>
          <w:szCs w:val="24"/>
        </w:rPr>
        <w:t>³</w:t>
      </w:r>
    </w:p>
    <w:p w:rsidR="00C42BC1" w:rsidRPr="006678ED" w:rsidRDefault="00D954BE" w:rsidP="00C42BC1">
      <w:pPr>
        <w:spacing w:line="420" w:lineRule="exact"/>
        <w:jc w:val="left"/>
        <w:rPr>
          <w:rFonts w:ascii="仿宋" w:eastAsia="仿宋" w:hAnsi="仿宋"/>
          <w:sz w:val="24"/>
          <w:szCs w:val="24"/>
        </w:rPr>
      </w:pPr>
      <w:r w:rsidRPr="006678ED">
        <w:rPr>
          <w:rFonts w:ascii="仿宋" w:eastAsia="仿宋" w:hAnsi="仿宋" w:hint="eastAsia"/>
          <w:sz w:val="24"/>
          <w:szCs w:val="24"/>
        </w:rPr>
        <w:t xml:space="preserve">    </w:t>
      </w:r>
      <w:r w:rsidR="00C42BC1" w:rsidRPr="006678ED">
        <w:rPr>
          <w:rFonts w:ascii="仿宋" w:eastAsia="仿宋" w:hAnsi="仿宋" w:hint="eastAsia"/>
          <w:sz w:val="24"/>
          <w:szCs w:val="24"/>
        </w:rPr>
        <w:t>6．额定蒸发量：≥80kg/h。</w:t>
      </w:r>
    </w:p>
    <w:p w:rsidR="00C42BC1" w:rsidRPr="006678ED" w:rsidRDefault="00D954BE" w:rsidP="00C42BC1">
      <w:pPr>
        <w:spacing w:line="420" w:lineRule="exact"/>
        <w:jc w:val="left"/>
        <w:rPr>
          <w:rFonts w:ascii="仿宋" w:eastAsia="仿宋" w:hAnsi="仿宋" w:hint="eastAsia"/>
          <w:sz w:val="24"/>
          <w:szCs w:val="24"/>
        </w:rPr>
      </w:pPr>
      <w:r w:rsidRPr="006678ED">
        <w:rPr>
          <w:rFonts w:ascii="仿宋" w:eastAsia="仿宋" w:hAnsi="仿宋" w:hint="eastAsia"/>
          <w:sz w:val="24"/>
          <w:szCs w:val="24"/>
        </w:rPr>
        <w:t xml:space="preserve">    </w:t>
      </w:r>
      <w:r w:rsidR="00C42BC1" w:rsidRPr="006678ED">
        <w:rPr>
          <w:rFonts w:ascii="仿宋" w:eastAsia="仿宋" w:hAnsi="仿宋" w:hint="eastAsia"/>
          <w:sz w:val="24"/>
          <w:szCs w:val="24"/>
        </w:rPr>
        <w:t>7．</w:t>
      </w:r>
      <w:bookmarkStart w:id="0" w:name="_GoBack"/>
      <w:bookmarkEnd w:id="0"/>
      <w:r w:rsidR="00C42BC1" w:rsidRPr="006678ED">
        <w:rPr>
          <w:rFonts w:ascii="仿宋" w:eastAsia="仿宋" w:hAnsi="仿宋" w:hint="eastAsia"/>
          <w:sz w:val="24"/>
          <w:szCs w:val="24"/>
        </w:rPr>
        <w:t>具备自动加水、压力自动控制、缺水自动保护、超压自动保护等自动控制功能。</w:t>
      </w:r>
    </w:p>
    <w:p w:rsidR="006C64E2" w:rsidRPr="006678ED" w:rsidRDefault="00D954BE" w:rsidP="00C42BC1">
      <w:pPr>
        <w:widowControl/>
        <w:shd w:val="clear" w:color="auto" w:fill="FFFFFF"/>
        <w:spacing w:line="420" w:lineRule="exact"/>
        <w:jc w:val="left"/>
        <w:rPr>
          <w:rFonts w:ascii="仿宋" w:eastAsia="仿宋" w:hAnsi="仿宋" w:hint="eastAsia"/>
          <w:sz w:val="24"/>
          <w:szCs w:val="24"/>
        </w:rPr>
      </w:pPr>
      <w:r w:rsidRPr="006678ED">
        <w:rPr>
          <w:rFonts w:ascii="仿宋" w:eastAsia="仿宋" w:hAnsi="仿宋" w:hint="eastAsia"/>
          <w:sz w:val="24"/>
          <w:szCs w:val="24"/>
        </w:rPr>
        <w:t xml:space="preserve">    </w:t>
      </w:r>
      <w:r w:rsidR="00C42BC1" w:rsidRPr="006678ED">
        <w:rPr>
          <w:rFonts w:ascii="仿宋" w:eastAsia="仿宋" w:hAnsi="仿宋" w:hint="eastAsia"/>
          <w:sz w:val="24"/>
          <w:szCs w:val="24"/>
        </w:rPr>
        <w:t>8．提供≥2套压力表和安全阀。</w:t>
      </w:r>
    </w:p>
    <w:p w:rsidR="00C42BC1" w:rsidRDefault="00C42BC1" w:rsidP="00C42BC1">
      <w:pPr>
        <w:widowControl/>
        <w:shd w:val="clear" w:color="auto" w:fill="FFFFFF"/>
        <w:wordWrap w:val="0"/>
        <w:spacing w:line="420" w:lineRule="exact"/>
        <w:jc w:val="left"/>
        <w:rPr>
          <w:rFonts w:ascii="仿宋_GB2312" w:eastAsia="仿宋_GB2312" w:hAnsi="Segoe UI" w:cs="Segoe UI" w:hint="eastAsia"/>
          <w:b/>
          <w:color w:val="333333"/>
          <w:spacing w:val="8"/>
          <w:kern w:val="0"/>
          <w:sz w:val="24"/>
          <w:szCs w:val="24"/>
        </w:rPr>
      </w:pPr>
      <w:r w:rsidRPr="00C42BC1">
        <w:rPr>
          <w:rFonts w:ascii="仿宋_GB2312" w:eastAsia="仿宋_GB2312" w:hAnsi="Segoe UI" w:cs="Segoe UI" w:hint="eastAsia"/>
          <w:b/>
          <w:color w:val="333333"/>
          <w:spacing w:val="8"/>
          <w:kern w:val="0"/>
          <w:sz w:val="24"/>
          <w:szCs w:val="24"/>
        </w:rPr>
        <w:t>四、商务要求</w:t>
      </w:r>
    </w:p>
    <w:p w:rsidR="00C42BC1" w:rsidRPr="006678ED" w:rsidRDefault="00D954BE" w:rsidP="00C42BC1">
      <w:pPr>
        <w:spacing w:line="420" w:lineRule="exact"/>
        <w:rPr>
          <w:rFonts w:ascii="仿宋" w:eastAsia="仿宋" w:hAnsi="仿宋" w:cs="宋体"/>
          <w:color w:val="000000"/>
          <w:kern w:val="0"/>
          <w:sz w:val="24"/>
          <w:szCs w:val="24"/>
        </w:rPr>
      </w:pPr>
      <w:r>
        <w:rPr>
          <w:rFonts w:ascii="宋体" w:hAnsi="宋体" w:hint="eastAsia"/>
          <w:bCs/>
          <w:sz w:val="24"/>
          <w:szCs w:val="24"/>
        </w:rPr>
        <w:t xml:space="preserve">   </w:t>
      </w:r>
      <w:r w:rsidRPr="006678ED">
        <w:rPr>
          <w:rFonts w:ascii="仿宋" w:eastAsia="仿宋" w:hAnsi="仿宋" w:hint="eastAsia"/>
          <w:bCs/>
          <w:sz w:val="24"/>
          <w:szCs w:val="24"/>
        </w:rPr>
        <w:t xml:space="preserve"> </w:t>
      </w:r>
      <w:r w:rsidR="00C42BC1" w:rsidRPr="006678ED">
        <w:rPr>
          <w:rFonts w:ascii="仿宋" w:eastAsia="仿宋" w:hAnsi="仿宋" w:hint="eastAsia"/>
          <w:bCs/>
          <w:sz w:val="24"/>
          <w:szCs w:val="24"/>
        </w:rPr>
        <w:t>1．</w:t>
      </w:r>
      <w:r w:rsidR="00C42BC1" w:rsidRPr="006678ED">
        <w:rPr>
          <w:rFonts w:ascii="仿宋" w:eastAsia="仿宋" w:hAnsi="仿宋" w:cs="宋体"/>
          <w:color w:val="000000"/>
          <w:kern w:val="0"/>
          <w:sz w:val="24"/>
          <w:szCs w:val="24"/>
        </w:rPr>
        <w:t>付款</w:t>
      </w:r>
      <w:r w:rsidR="00C42BC1" w:rsidRPr="006678ED">
        <w:rPr>
          <w:rFonts w:ascii="仿宋" w:eastAsia="仿宋" w:hAnsi="仿宋" w:cs="宋体" w:hint="eastAsia"/>
          <w:color w:val="000000"/>
          <w:kern w:val="0"/>
          <w:sz w:val="24"/>
          <w:szCs w:val="24"/>
        </w:rPr>
        <w:t>方式</w:t>
      </w:r>
      <w:r w:rsidR="00C42BC1" w:rsidRPr="006678ED">
        <w:rPr>
          <w:rFonts w:ascii="仿宋" w:eastAsia="仿宋" w:hAnsi="仿宋" w:cs="宋体"/>
          <w:color w:val="000000"/>
          <w:kern w:val="0"/>
          <w:sz w:val="24"/>
          <w:szCs w:val="24"/>
        </w:rPr>
        <w:t>和条件：</w:t>
      </w:r>
      <w:r w:rsidR="00C42BC1" w:rsidRPr="006678ED">
        <w:rPr>
          <w:rFonts w:ascii="仿宋" w:eastAsia="仿宋" w:hAnsi="仿宋" w:cs="宋体" w:hint="eastAsia"/>
          <w:color w:val="000000"/>
          <w:kern w:val="0"/>
          <w:sz w:val="24"/>
          <w:szCs w:val="24"/>
        </w:rPr>
        <w:t>全部货物安装调试完毕并最终验收合格后，采购人收到投标人提交完备票据凭证资料后60日内支付90%货款，剩余10%货款在货物验收结束2年后在无产品质量和售后服务问题前提下进行支付。</w:t>
      </w:r>
    </w:p>
    <w:p w:rsidR="00C42BC1" w:rsidRPr="006678ED" w:rsidRDefault="00D954BE" w:rsidP="00C42BC1">
      <w:pPr>
        <w:spacing w:line="420" w:lineRule="exact"/>
        <w:rPr>
          <w:rFonts w:ascii="仿宋" w:eastAsia="仿宋" w:hAnsi="仿宋" w:cs="宋体"/>
          <w:color w:val="000000"/>
          <w:kern w:val="0"/>
          <w:sz w:val="24"/>
          <w:szCs w:val="24"/>
        </w:rPr>
      </w:pPr>
      <w:r w:rsidRPr="006678ED">
        <w:rPr>
          <w:rFonts w:ascii="仿宋" w:eastAsia="仿宋" w:hAnsi="仿宋" w:cs="宋体" w:hint="eastAsia"/>
          <w:color w:val="000000"/>
          <w:kern w:val="0"/>
          <w:sz w:val="24"/>
          <w:szCs w:val="24"/>
        </w:rPr>
        <w:t xml:space="preserve">    </w:t>
      </w:r>
      <w:r w:rsidR="00C42BC1" w:rsidRPr="006678ED">
        <w:rPr>
          <w:rFonts w:ascii="仿宋" w:eastAsia="仿宋" w:hAnsi="仿宋" w:cs="宋体" w:hint="eastAsia"/>
          <w:color w:val="000000"/>
          <w:kern w:val="0"/>
          <w:sz w:val="24"/>
          <w:szCs w:val="24"/>
        </w:rPr>
        <w:t>2．</w:t>
      </w:r>
      <w:r w:rsidR="00C42BC1" w:rsidRPr="006678ED">
        <w:rPr>
          <w:rFonts w:ascii="仿宋" w:eastAsia="仿宋" w:hAnsi="仿宋" w:cs="宋体"/>
          <w:color w:val="000000"/>
          <w:kern w:val="0"/>
          <w:sz w:val="24"/>
          <w:szCs w:val="24"/>
        </w:rPr>
        <w:t>交货期及地点：</w:t>
      </w:r>
    </w:p>
    <w:p w:rsidR="00C42BC1" w:rsidRPr="006678ED" w:rsidRDefault="00D954BE" w:rsidP="00C42BC1">
      <w:pPr>
        <w:spacing w:line="420" w:lineRule="exact"/>
        <w:rPr>
          <w:rFonts w:ascii="仿宋" w:eastAsia="仿宋" w:hAnsi="仿宋" w:cs="宋体"/>
          <w:color w:val="000000"/>
          <w:kern w:val="0"/>
          <w:sz w:val="24"/>
          <w:szCs w:val="24"/>
        </w:rPr>
      </w:pPr>
      <w:r w:rsidRPr="006678ED">
        <w:rPr>
          <w:rFonts w:ascii="仿宋" w:eastAsia="仿宋" w:hAnsi="仿宋" w:cs="宋体" w:hint="eastAsia"/>
          <w:color w:val="000000"/>
          <w:kern w:val="0"/>
          <w:sz w:val="24"/>
          <w:szCs w:val="24"/>
        </w:rPr>
        <w:t xml:space="preserve">    </w:t>
      </w:r>
      <w:r w:rsidR="00C42BC1" w:rsidRPr="006678ED">
        <w:rPr>
          <w:rFonts w:ascii="仿宋" w:eastAsia="仿宋" w:hAnsi="仿宋" w:cs="宋体" w:hint="eastAsia"/>
          <w:color w:val="000000"/>
          <w:kern w:val="0"/>
          <w:sz w:val="24"/>
          <w:szCs w:val="24"/>
        </w:rPr>
        <w:t>2.1交货期：合同签订生效后，收到采购人通知后30日内完成安装调试并交付采购人验收。</w:t>
      </w:r>
    </w:p>
    <w:p w:rsidR="00C42BC1" w:rsidRPr="006678ED" w:rsidRDefault="00D954BE" w:rsidP="00C42BC1">
      <w:pPr>
        <w:spacing w:line="420" w:lineRule="exact"/>
        <w:rPr>
          <w:rFonts w:ascii="仿宋" w:eastAsia="仿宋" w:hAnsi="仿宋" w:cs="宋体"/>
          <w:color w:val="000000"/>
          <w:kern w:val="0"/>
          <w:sz w:val="24"/>
          <w:szCs w:val="24"/>
        </w:rPr>
      </w:pPr>
      <w:r w:rsidRPr="006678ED">
        <w:rPr>
          <w:rFonts w:ascii="仿宋" w:eastAsia="仿宋" w:hAnsi="仿宋" w:cs="宋体" w:hint="eastAsia"/>
          <w:color w:val="000000"/>
          <w:kern w:val="0"/>
          <w:sz w:val="24"/>
          <w:szCs w:val="24"/>
        </w:rPr>
        <w:t xml:space="preserve">    </w:t>
      </w:r>
      <w:r w:rsidR="00C42BC1" w:rsidRPr="006678ED">
        <w:rPr>
          <w:rFonts w:ascii="仿宋" w:eastAsia="仿宋" w:hAnsi="仿宋" w:cs="宋体" w:hint="eastAsia"/>
          <w:color w:val="000000"/>
          <w:kern w:val="0"/>
          <w:sz w:val="24"/>
          <w:szCs w:val="24"/>
        </w:rPr>
        <w:t>2.2交货地点: 采购人指定地点。</w:t>
      </w:r>
    </w:p>
    <w:p w:rsidR="00C42BC1" w:rsidRPr="006678ED" w:rsidRDefault="00D954BE" w:rsidP="00C42BC1">
      <w:pPr>
        <w:spacing w:line="420" w:lineRule="exact"/>
        <w:rPr>
          <w:rFonts w:ascii="仿宋" w:eastAsia="仿宋" w:hAnsi="仿宋" w:cs="宋体"/>
          <w:color w:val="000000"/>
          <w:kern w:val="0"/>
          <w:sz w:val="24"/>
          <w:szCs w:val="24"/>
        </w:rPr>
      </w:pPr>
      <w:r w:rsidRPr="006678ED">
        <w:rPr>
          <w:rFonts w:ascii="仿宋" w:eastAsia="仿宋" w:hAnsi="仿宋" w:cs="宋体" w:hint="eastAsia"/>
          <w:color w:val="000000"/>
          <w:kern w:val="0"/>
          <w:sz w:val="24"/>
          <w:szCs w:val="24"/>
        </w:rPr>
        <w:t xml:space="preserve">    </w:t>
      </w:r>
      <w:r w:rsidR="00C42BC1" w:rsidRPr="006678ED">
        <w:rPr>
          <w:rFonts w:ascii="仿宋" w:eastAsia="仿宋" w:hAnsi="仿宋" w:cs="宋体" w:hint="eastAsia"/>
          <w:color w:val="000000"/>
          <w:kern w:val="0"/>
          <w:sz w:val="24"/>
          <w:szCs w:val="24"/>
        </w:rPr>
        <w:t>3．安装调试及验收：</w:t>
      </w:r>
    </w:p>
    <w:p w:rsidR="00C42BC1" w:rsidRPr="006678ED" w:rsidRDefault="00D954BE" w:rsidP="00C42BC1">
      <w:pPr>
        <w:spacing w:line="420" w:lineRule="exact"/>
        <w:rPr>
          <w:rFonts w:ascii="仿宋" w:eastAsia="仿宋" w:hAnsi="仿宋" w:cs="宋体"/>
          <w:color w:val="000000"/>
          <w:kern w:val="0"/>
          <w:sz w:val="24"/>
          <w:szCs w:val="24"/>
        </w:rPr>
      </w:pPr>
      <w:r w:rsidRPr="006678ED">
        <w:rPr>
          <w:rFonts w:ascii="仿宋" w:eastAsia="仿宋" w:hAnsi="仿宋" w:cs="宋体" w:hint="eastAsia"/>
          <w:color w:val="000000"/>
          <w:kern w:val="0"/>
          <w:sz w:val="24"/>
          <w:szCs w:val="24"/>
        </w:rPr>
        <w:t xml:space="preserve">    </w:t>
      </w:r>
      <w:r w:rsidR="00C42BC1" w:rsidRPr="006678ED">
        <w:rPr>
          <w:rFonts w:ascii="仿宋" w:eastAsia="仿宋" w:hAnsi="仿宋" w:cs="宋体" w:hint="eastAsia"/>
          <w:color w:val="000000"/>
          <w:kern w:val="0"/>
          <w:sz w:val="24"/>
          <w:szCs w:val="24"/>
        </w:rPr>
        <w:t>3.1投标人及制造厂家负责货物安装、调试。</w:t>
      </w:r>
    </w:p>
    <w:p w:rsidR="00C42BC1" w:rsidRPr="006678ED" w:rsidRDefault="00D954BE" w:rsidP="00C42BC1">
      <w:pPr>
        <w:spacing w:line="420" w:lineRule="exact"/>
        <w:rPr>
          <w:rFonts w:ascii="仿宋" w:eastAsia="仿宋" w:hAnsi="仿宋" w:cs="宋体"/>
          <w:color w:val="000000"/>
          <w:kern w:val="0"/>
          <w:sz w:val="24"/>
          <w:szCs w:val="24"/>
        </w:rPr>
      </w:pPr>
      <w:r w:rsidRPr="006678ED">
        <w:rPr>
          <w:rFonts w:ascii="仿宋" w:eastAsia="仿宋" w:hAnsi="仿宋" w:cs="宋体" w:hint="eastAsia"/>
          <w:color w:val="000000"/>
          <w:kern w:val="0"/>
          <w:sz w:val="24"/>
          <w:szCs w:val="24"/>
        </w:rPr>
        <w:t xml:space="preserve">    </w:t>
      </w:r>
      <w:r w:rsidR="00C42BC1" w:rsidRPr="006678ED">
        <w:rPr>
          <w:rFonts w:ascii="仿宋" w:eastAsia="仿宋" w:hAnsi="仿宋" w:cs="宋体" w:hint="eastAsia"/>
          <w:color w:val="000000"/>
          <w:kern w:val="0"/>
          <w:sz w:val="24"/>
          <w:szCs w:val="24"/>
        </w:rPr>
        <w:t>3.2货物安装调试完毕后，投标人应对采购人操作人员进行现场培训，直至采购人的技术人员能独立操作，同时能完成一般常见故障的维修工作。</w:t>
      </w:r>
    </w:p>
    <w:p w:rsidR="00C42BC1" w:rsidRPr="006678ED" w:rsidRDefault="00D954BE" w:rsidP="00C42BC1">
      <w:pPr>
        <w:spacing w:line="420" w:lineRule="exact"/>
        <w:rPr>
          <w:rFonts w:ascii="仿宋" w:eastAsia="仿宋" w:hAnsi="仿宋" w:cs="宋体"/>
          <w:color w:val="000000"/>
          <w:kern w:val="0"/>
          <w:sz w:val="24"/>
          <w:szCs w:val="24"/>
        </w:rPr>
      </w:pPr>
      <w:r w:rsidRPr="006678ED">
        <w:rPr>
          <w:rFonts w:ascii="仿宋" w:eastAsia="仿宋" w:hAnsi="仿宋" w:cs="宋体" w:hint="eastAsia"/>
          <w:color w:val="000000"/>
          <w:kern w:val="0"/>
          <w:sz w:val="24"/>
          <w:szCs w:val="24"/>
        </w:rPr>
        <w:t xml:space="preserve">    </w:t>
      </w:r>
      <w:r w:rsidR="00C42BC1" w:rsidRPr="006678ED">
        <w:rPr>
          <w:rFonts w:ascii="仿宋" w:eastAsia="仿宋" w:hAnsi="仿宋" w:cs="宋体" w:hint="eastAsia"/>
          <w:color w:val="000000"/>
          <w:kern w:val="0"/>
          <w:sz w:val="24"/>
          <w:szCs w:val="24"/>
        </w:rPr>
        <w:t>3.3完成中标产品所有安装、调试、培训后，采购人组织项目验收，验收标准以招标文件或中标方投标文件和相关行业标准为准。</w:t>
      </w:r>
    </w:p>
    <w:p w:rsidR="00C42BC1" w:rsidRPr="006678ED" w:rsidRDefault="00D954BE" w:rsidP="00C42BC1">
      <w:pPr>
        <w:spacing w:line="420" w:lineRule="exact"/>
        <w:rPr>
          <w:rFonts w:ascii="仿宋" w:eastAsia="仿宋" w:hAnsi="仿宋" w:cs="宋体"/>
          <w:color w:val="000000"/>
          <w:kern w:val="0"/>
          <w:sz w:val="24"/>
          <w:szCs w:val="24"/>
        </w:rPr>
      </w:pPr>
      <w:r w:rsidRPr="006678ED">
        <w:rPr>
          <w:rFonts w:ascii="仿宋" w:eastAsia="仿宋" w:hAnsi="仿宋" w:cs="宋体" w:hint="eastAsia"/>
          <w:color w:val="000000"/>
          <w:kern w:val="0"/>
          <w:sz w:val="24"/>
          <w:szCs w:val="24"/>
        </w:rPr>
        <w:t xml:space="preserve">    </w:t>
      </w:r>
      <w:r w:rsidR="00C42BC1" w:rsidRPr="006678ED">
        <w:rPr>
          <w:rFonts w:ascii="仿宋" w:eastAsia="仿宋" w:hAnsi="仿宋" w:cs="宋体" w:hint="eastAsia"/>
          <w:color w:val="000000"/>
          <w:kern w:val="0"/>
          <w:sz w:val="24"/>
          <w:szCs w:val="24"/>
        </w:rPr>
        <w:t>4．售后服务：</w:t>
      </w:r>
    </w:p>
    <w:p w:rsidR="00C42BC1" w:rsidRPr="006678ED" w:rsidRDefault="00D954BE" w:rsidP="00C42BC1">
      <w:pPr>
        <w:spacing w:line="420" w:lineRule="exact"/>
        <w:rPr>
          <w:rFonts w:ascii="仿宋" w:eastAsia="仿宋" w:hAnsi="仿宋" w:cs="宋体"/>
          <w:color w:val="000000"/>
          <w:kern w:val="0"/>
          <w:sz w:val="24"/>
          <w:szCs w:val="24"/>
        </w:rPr>
      </w:pPr>
      <w:r w:rsidRPr="006678ED">
        <w:rPr>
          <w:rFonts w:ascii="仿宋" w:eastAsia="仿宋" w:hAnsi="仿宋" w:cs="宋体" w:hint="eastAsia"/>
          <w:color w:val="000000"/>
          <w:kern w:val="0"/>
          <w:sz w:val="24"/>
          <w:szCs w:val="24"/>
        </w:rPr>
        <w:t xml:space="preserve">    </w:t>
      </w:r>
      <w:r w:rsidR="00C42BC1" w:rsidRPr="006678ED">
        <w:rPr>
          <w:rFonts w:ascii="仿宋" w:eastAsia="仿宋" w:hAnsi="仿宋" w:cs="宋体" w:hint="eastAsia"/>
          <w:color w:val="000000"/>
          <w:kern w:val="0"/>
          <w:sz w:val="24"/>
          <w:szCs w:val="24"/>
        </w:rPr>
        <w:t>4.1质保期：验收合格后至少3年（含整机所有部件）。</w:t>
      </w:r>
    </w:p>
    <w:p w:rsidR="00C42BC1" w:rsidRPr="006678ED" w:rsidRDefault="00D954BE" w:rsidP="00C42BC1">
      <w:pPr>
        <w:spacing w:line="420" w:lineRule="exact"/>
        <w:rPr>
          <w:rFonts w:ascii="仿宋" w:eastAsia="仿宋" w:hAnsi="仿宋" w:cs="宋体"/>
          <w:color w:val="000000"/>
          <w:kern w:val="0"/>
          <w:sz w:val="24"/>
          <w:szCs w:val="24"/>
        </w:rPr>
      </w:pPr>
      <w:r w:rsidRPr="006678ED">
        <w:rPr>
          <w:rFonts w:ascii="仿宋" w:eastAsia="仿宋" w:hAnsi="仿宋" w:cs="宋体" w:hint="eastAsia"/>
          <w:color w:val="000000"/>
          <w:kern w:val="0"/>
          <w:sz w:val="24"/>
          <w:szCs w:val="24"/>
        </w:rPr>
        <w:t xml:space="preserve">    </w:t>
      </w:r>
      <w:r w:rsidR="00C42BC1" w:rsidRPr="006678ED">
        <w:rPr>
          <w:rFonts w:ascii="仿宋" w:eastAsia="仿宋" w:hAnsi="仿宋" w:cs="宋体" w:hint="eastAsia"/>
          <w:color w:val="000000"/>
          <w:kern w:val="0"/>
          <w:sz w:val="24"/>
          <w:szCs w:val="24"/>
        </w:rPr>
        <w:t>4.2投标人或制造厂家接到采购人故障通知后4小时内响应，48小时内到达现场维修，如维修不涉及零配件更换，应在24小时内修复完毕；如涉及到零配件更换，应在72小时内修复完毕。若投标人未在规定期限内修复设备而给采购</w:t>
      </w:r>
      <w:r w:rsidR="00C42BC1" w:rsidRPr="006678ED">
        <w:rPr>
          <w:rFonts w:ascii="仿宋" w:eastAsia="仿宋" w:hAnsi="仿宋" w:cs="宋体" w:hint="eastAsia"/>
          <w:color w:val="000000"/>
          <w:kern w:val="0"/>
          <w:sz w:val="24"/>
          <w:szCs w:val="24"/>
        </w:rPr>
        <w:lastRenderedPageBreak/>
        <w:t>人造成经济损失，由中标人全额承担。</w:t>
      </w:r>
    </w:p>
    <w:p w:rsidR="00C42BC1" w:rsidRPr="006678ED" w:rsidRDefault="00D954BE" w:rsidP="00C42BC1">
      <w:pPr>
        <w:spacing w:line="420" w:lineRule="exact"/>
        <w:rPr>
          <w:rFonts w:ascii="仿宋" w:eastAsia="仿宋" w:hAnsi="仿宋" w:cs="宋体"/>
          <w:color w:val="000000"/>
          <w:kern w:val="0"/>
          <w:sz w:val="24"/>
          <w:szCs w:val="24"/>
        </w:rPr>
      </w:pPr>
      <w:r w:rsidRPr="006678ED">
        <w:rPr>
          <w:rFonts w:ascii="仿宋" w:eastAsia="仿宋" w:hAnsi="仿宋" w:cs="宋体" w:hint="eastAsia"/>
          <w:color w:val="000000"/>
          <w:kern w:val="0"/>
          <w:sz w:val="24"/>
          <w:szCs w:val="24"/>
        </w:rPr>
        <w:t xml:space="preserve">    </w:t>
      </w:r>
      <w:r w:rsidR="00C42BC1" w:rsidRPr="006678ED">
        <w:rPr>
          <w:rFonts w:ascii="仿宋" w:eastAsia="仿宋" w:hAnsi="仿宋" w:cs="宋体" w:hint="eastAsia"/>
          <w:color w:val="000000"/>
          <w:kern w:val="0"/>
          <w:sz w:val="24"/>
          <w:szCs w:val="24"/>
        </w:rPr>
        <w:t>4.3如质保期内货物经投标人两次维修仍不能达到国家相关质量标准，采购人有权要求投标人无条件更换全新货物、退货，并追究投标人违约责任。</w:t>
      </w:r>
    </w:p>
    <w:p w:rsidR="00C42BC1" w:rsidRPr="006678ED" w:rsidRDefault="00D954BE" w:rsidP="00C42BC1">
      <w:pPr>
        <w:spacing w:line="420" w:lineRule="exact"/>
        <w:rPr>
          <w:rFonts w:ascii="仿宋" w:eastAsia="仿宋" w:hAnsi="仿宋" w:cs="宋体"/>
          <w:color w:val="000000"/>
          <w:kern w:val="0"/>
          <w:sz w:val="24"/>
          <w:szCs w:val="24"/>
        </w:rPr>
      </w:pPr>
      <w:r w:rsidRPr="006678ED">
        <w:rPr>
          <w:rFonts w:ascii="仿宋" w:eastAsia="仿宋" w:hAnsi="仿宋" w:cs="宋体" w:hint="eastAsia"/>
          <w:color w:val="000000"/>
          <w:kern w:val="0"/>
          <w:sz w:val="24"/>
          <w:szCs w:val="24"/>
        </w:rPr>
        <w:t xml:space="preserve">    </w:t>
      </w:r>
      <w:r w:rsidR="00C42BC1" w:rsidRPr="006678ED">
        <w:rPr>
          <w:rFonts w:ascii="仿宋" w:eastAsia="仿宋" w:hAnsi="仿宋" w:cs="宋体" w:hint="eastAsia"/>
          <w:color w:val="000000"/>
          <w:kern w:val="0"/>
          <w:sz w:val="24"/>
          <w:szCs w:val="24"/>
        </w:rPr>
        <w:t>4.4投标人负责在安装验收前提供</w:t>
      </w:r>
      <w:r w:rsidR="00C42BC1" w:rsidRPr="006678ED">
        <w:rPr>
          <w:rFonts w:ascii="仿宋" w:eastAsia="仿宋" w:hAnsi="仿宋" w:cs="宋体" w:hint="eastAsia"/>
          <w:sz w:val="24"/>
          <w:szCs w:val="24"/>
        </w:rPr>
        <w:t>有资质的检测机构出具</w:t>
      </w:r>
      <w:r w:rsidR="00C42BC1" w:rsidRPr="006678ED">
        <w:rPr>
          <w:rFonts w:ascii="仿宋" w:eastAsia="仿宋" w:hAnsi="仿宋" w:cs="宋体" w:hint="eastAsia"/>
          <w:color w:val="000000"/>
          <w:kern w:val="0"/>
          <w:sz w:val="24"/>
          <w:szCs w:val="24"/>
        </w:rPr>
        <w:t>蒸汽发生器的压力表、安全阀检测报告。</w:t>
      </w:r>
    </w:p>
    <w:p w:rsidR="00C42BC1" w:rsidRPr="006678ED" w:rsidRDefault="00D954BE" w:rsidP="00C42BC1">
      <w:pPr>
        <w:spacing w:line="420" w:lineRule="exact"/>
        <w:rPr>
          <w:rFonts w:ascii="仿宋" w:eastAsia="仿宋" w:hAnsi="仿宋" w:cs="宋体" w:hint="eastAsia"/>
          <w:color w:val="000000"/>
          <w:kern w:val="0"/>
          <w:sz w:val="24"/>
          <w:szCs w:val="24"/>
        </w:rPr>
      </w:pPr>
      <w:r w:rsidRPr="006678ED">
        <w:rPr>
          <w:rFonts w:ascii="仿宋" w:eastAsia="仿宋" w:hAnsi="仿宋" w:cs="宋体" w:hint="eastAsia"/>
          <w:color w:val="000000"/>
          <w:kern w:val="0"/>
          <w:sz w:val="24"/>
          <w:szCs w:val="24"/>
        </w:rPr>
        <w:t xml:space="preserve">    </w:t>
      </w:r>
      <w:r w:rsidR="00C42BC1" w:rsidRPr="006678ED">
        <w:rPr>
          <w:rFonts w:ascii="仿宋" w:eastAsia="仿宋" w:hAnsi="仿宋" w:cs="宋体" w:hint="eastAsia"/>
          <w:color w:val="000000"/>
          <w:kern w:val="0"/>
          <w:sz w:val="24"/>
          <w:szCs w:val="24"/>
        </w:rPr>
        <w:t>4.5投标人承诺中标后保证设备停产后至少5年的零配件供应。（提供承诺函，格式自拟）</w:t>
      </w:r>
    </w:p>
    <w:p w:rsidR="00C42BC1" w:rsidRPr="00C42BC1" w:rsidRDefault="00C42BC1" w:rsidP="00C42BC1">
      <w:pPr>
        <w:widowControl/>
        <w:shd w:val="clear" w:color="auto" w:fill="FFFFFF"/>
        <w:spacing w:line="420" w:lineRule="exact"/>
        <w:jc w:val="left"/>
        <w:rPr>
          <w:rFonts w:ascii="仿宋_GB2312" w:eastAsia="仿宋_GB2312" w:hAnsi="Segoe UI" w:cs="Segoe UI"/>
          <w:b/>
          <w:color w:val="333333"/>
          <w:spacing w:val="8"/>
          <w:kern w:val="0"/>
          <w:sz w:val="24"/>
          <w:szCs w:val="24"/>
        </w:rPr>
      </w:pPr>
      <w:r w:rsidRPr="00C42BC1">
        <w:rPr>
          <w:rFonts w:ascii="宋体" w:hAnsi="宋体" w:hint="eastAsia"/>
          <w:b/>
          <w:sz w:val="24"/>
          <w:szCs w:val="24"/>
        </w:rPr>
        <w:t>备注：商务要求为实质性条款，不允许负偏离，一项不满足则视为无效响应文件。</w:t>
      </w:r>
    </w:p>
    <w:p w:rsidR="00D843B7" w:rsidRDefault="00D843B7" w:rsidP="00991324">
      <w:pPr>
        <w:widowControl/>
        <w:shd w:val="clear" w:color="auto" w:fill="FFFFFF"/>
        <w:wordWrap w:val="0"/>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附件2：评审方法</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280"/>
        <w:gridCol w:w="994"/>
        <w:gridCol w:w="4149"/>
        <w:gridCol w:w="1192"/>
      </w:tblGrid>
      <w:tr w:rsidR="00D954BE" w:rsidRPr="00E04E60" w:rsidTr="00D954BE">
        <w:trPr>
          <w:trHeight w:val="575"/>
          <w:jc w:val="center"/>
        </w:trPr>
        <w:tc>
          <w:tcPr>
            <w:tcW w:w="420" w:type="pct"/>
            <w:vAlign w:val="center"/>
          </w:tcPr>
          <w:p w:rsidR="00D954BE" w:rsidRPr="00D954BE" w:rsidRDefault="00D954BE" w:rsidP="00663043">
            <w:pPr>
              <w:widowControl/>
              <w:spacing w:line="360" w:lineRule="exact"/>
              <w:jc w:val="center"/>
              <w:rPr>
                <w:rFonts w:ascii="宋体" w:hAnsi="宋体" w:cs="Segoe UI"/>
                <w:b/>
                <w:color w:val="333333"/>
                <w:kern w:val="0"/>
                <w:sz w:val="24"/>
                <w:szCs w:val="24"/>
              </w:rPr>
            </w:pPr>
            <w:r w:rsidRPr="00D954BE">
              <w:rPr>
                <w:rFonts w:ascii="宋体" w:hAnsi="宋体" w:cs="Segoe UI" w:hint="eastAsia"/>
                <w:b/>
                <w:color w:val="333333"/>
                <w:kern w:val="0"/>
                <w:sz w:val="24"/>
                <w:szCs w:val="24"/>
              </w:rPr>
              <w:t>序号</w:t>
            </w:r>
          </w:p>
        </w:tc>
        <w:tc>
          <w:tcPr>
            <w:tcW w:w="770" w:type="pct"/>
            <w:vAlign w:val="center"/>
          </w:tcPr>
          <w:p w:rsidR="00D954BE" w:rsidRPr="00D954BE" w:rsidRDefault="00D954BE" w:rsidP="00663043">
            <w:pPr>
              <w:widowControl/>
              <w:spacing w:line="360" w:lineRule="exact"/>
              <w:jc w:val="center"/>
              <w:rPr>
                <w:rFonts w:ascii="宋体" w:hAnsi="宋体" w:cs="Segoe UI"/>
                <w:b/>
                <w:color w:val="333333"/>
                <w:kern w:val="0"/>
                <w:sz w:val="24"/>
                <w:szCs w:val="24"/>
              </w:rPr>
            </w:pPr>
            <w:r w:rsidRPr="00D954BE">
              <w:rPr>
                <w:rFonts w:ascii="宋体" w:hAnsi="宋体" w:cs="Segoe UI" w:hint="eastAsia"/>
                <w:b/>
                <w:color w:val="333333"/>
                <w:kern w:val="0"/>
                <w:sz w:val="24"/>
                <w:szCs w:val="24"/>
              </w:rPr>
              <w:t>评分因素</w:t>
            </w:r>
          </w:p>
        </w:tc>
        <w:tc>
          <w:tcPr>
            <w:tcW w:w="598" w:type="pct"/>
            <w:vAlign w:val="center"/>
          </w:tcPr>
          <w:p w:rsidR="00D954BE" w:rsidRPr="00D954BE" w:rsidRDefault="00D954BE" w:rsidP="00663043">
            <w:pPr>
              <w:widowControl/>
              <w:spacing w:line="360" w:lineRule="exact"/>
              <w:jc w:val="center"/>
              <w:rPr>
                <w:rFonts w:ascii="宋体" w:hAnsi="宋体" w:cs="Segoe UI"/>
                <w:b/>
                <w:color w:val="333333"/>
                <w:kern w:val="0"/>
                <w:sz w:val="24"/>
                <w:szCs w:val="24"/>
              </w:rPr>
            </w:pPr>
            <w:r w:rsidRPr="00D954BE">
              <w:rPr>
                <w:rFonts w:ascii="宋体" w:hAnsi="宋体" w:cs="Segoe UI" w:hint="eastAsia"/>
                <w:b/>
                <w:color w:val="333333"/>
                <w:kern w:val="0"/>
                <w:sz w:val="24"/>
                <w:szCs w:val="24"/>
              </w:rPr>
              <w:t>分值</w:t>
            </w:r>
          </w:p>
        </w:tc>
        <w:tc>
          <w:tcPr>
            <w:tcW w:w="2495" w:type="pct"/>
            <w:vAlign w:val="center"/>
          </w:tcPr>
          <w:p w:rsidR="00D954BE" w:rsidRPr="00D954BE" w:rsidRDefault="00D954BE" w:rsidP="00663043">
            <w:pPr>
              <w:widowControl/>
              <w:spacing w:line="360" w:lineRule="exact"/>
              <w:jc w:val="center"/>
              <w:rPr>
                <w:rFonts w:ascii="宋体" w:hAnsi="宋体" w:cs="Segoe UI"/>
                <w:b/>
                <w:color w:val="333333"/>
                <w:kern w:val="0"/>
                <w:sz w:val="24"/>
                <w:szCs w:val="24"/>
              </w:rPr>
            </w:pPr>
            <w:r w:rsidRPr="00D954BE">
              <w:rPr>
                <w:rFonts w:ascii="宋体" w:hAnsi="宋体" w:cs="Segoe UI" w:hint="eastAsia"/>
                <w:b/>
                <w:color w:val="333333"/>
                <w:kern w:val="0"/>
                <w:sz w:val="24"/>
                <w:szCs w:val="24"/>
              </w:rPr>
              <w:t>评分标准</w:t>
            </w:r>
          </w:p>
        </w:tc>
        <w:tc>
          <w:tcPr>
            <w:tcW w:w="717" w:type="pct"/>
            <w:vAlign w:val="center"/>
          </w:tcPr>
          <w:p w:rsidR="00D954BE" w:rsidRPr="00D954BE" w:rsidRDefault="00D954BE" w:rsidP="00663043">
            <w:pPr>
              <w:widowControl/>
              <w:spacing w:line="360" w:lineRule="exact"/>
              <w:jc w:val="center"/>
              <w:rPr>
                <w:rFonts w:ascii="宋体" w:hAnsi="宋体" w:cs="Segoe UI"/>
                <w:b/>
                <w:color w:val="333333"/>
                <w:kern w:val="0"/>
                <w:sz w:val="24"/>
                <w:szCs w:val="24"/>
              </w:rPr>
            </w:pPr>
            <w:r w:rsidRPr="00D954BE">
              <w:rPr>
                <w:rFonts w:ascii="宋体" w:hAnsi="宋体" w:cs="Segoe UI" w:hint="eastAsia"/>
                <w:b/>
                <w:color w:val="333333"/>
                <w:kern w:val="0"/>
                <w:sz w:val="24"/>
                <w:szCs w:val="24"/>
              </w:rPr>
              <w:t>说明</w:t>
            </w:r>
          </w:p>
        </w:tc>
      </w:tr>
      <w:tr w:rsidR="00D954BE" w:rsidRPr="00E04E60" w:rsidTr="00D954BE">
        <w:trPr>
          <w:trHeight w:val="701"/>
          <w:jc w:val="center"/>
        </w:trPr>
        <w:tc>
          <w:tcPr>
            <w:tcW w:w="420" w:type="pct"/>
            <w:vAlign w:val="center"/>
          </w:tcPr>
          <w:p w:rsidR="00D954BE" w:rsidRPr="00D954BE" w:rsidRDefault="00D954BE" w:rsidP="00663043">
            <w:pPr>
              <w:widowControl/>
              <w:spacing w:line="360" w:lineRule="exact"/>
              <w:jc w:val="center"/>
              <w:rPr>
                <w:rFonts w:ascii="宋体" w:hAnsi="宋体" w:cs="Segoe UI"/>
                <w:color w:val="333333"/>
                <w:kern w:val="0"/>
                <w:sz w:val="24"/>
                <w:szCs w:val="24"/>
              </w:rPr>
            </w:pPr>
            <w:r w:rsidRPr="00D954BE">
              <w:rPr>
                <w:rFonts w:ascii="宋体" w:hAnsi="宋体" w:cs="Segoe UI" w:hint="eastAsia"/>
                <w:color w:val="000000"/>
                <w:kern w:val="0"/>
                <w:sz w:val="24"/>
                <w:szCs w:val="24"/>
              </w:rPr>
              <w:t>1</w:t>
            </w:r>
          </w:p>
        </w:tc>
        <w:tc>
          <w:tcPr>
            <w:tcW w:w="770" w:type="pct"/>
            <w:vAlign w:val="center"/>
          </w:tcPr>
          <w:p w:rsidR="00D954BE" w:rsidRPr="00D954BE" w:rsidRDefault="00D954BE" w:rsidP="00663043">
            <w:pPr>
              <w:widowControl/>
              <w:spacing w:line="360" w:lineRule="exact"/>
              <w:jc w:val="center"/>
              <w:rPr>
                <w:rFonts w:ascii="宋体" w:hAnsi="宋体" w:cs="Segoe UI"/>
                <w:color w:val="000000"/>
                <w:kern w:val="0"/>
                <w:sz w:val="24"/>
                <w:szCs w:val="24"/>
              </w:rPr>
            </w:pPr>
            <w:r w:rsidRPr="00D954BE">
              <w:rPr>
                <w:rFonts w:ascii="宋体" w:hAnsi="宋体" w:cs="Segoe UI" w:hint="eastAsia"/>
                <w:color w:val="000000"/>
                <w:kern w:val="0"/>
                <w:sz w:val="24"/>
                <w:szCs w:val="24"/>
              </w:rPr>
              <w:t>投标报价</w:t>
            </w:r>
          </w:p>
          <w:p w:rsidR="00D954BE" w:rsidRPr="00D954BE" w:rsidRDefault="00D954BE" w:rsidP="00663043">
            <w:pPr>
              <w:widowControl/>
              <w:spacing w:line="360" w:lineRule="exact"/>
              <w:jc w:val="center"/>
              <w:rPr>
                <w:rFonts w:ascii="宋体" w:hAnsi="宋体" w:cs="Segoe UI"/>
                <w:color w:val="333333"/>
                <w:kern w:val="0"/>
                <w:sz w:val="24"/>
                <w:szCs w:val="24"/>
              </w:rPr>
            </w:pPr>
            <w:r w:rsidRPr="00D954BE">
              <w:rPr>
                <w:rFonts w:ascii="宋体" w:hAnsi="宋体" w:cs="Segoe UI" w:hint="eastAsia"/>
                <w:color w:val="000000"/>
                <w:kern w:val="0"/>
                <w:sz w:val="24"/>
                <w:szCs w:val="24"/>
              </w:rPr>
              <w:t>30%</w:t>
            </w:r>
          </w:p>
        </w:tc>
        <w:tc>
          <w:tcPr>
            <w:tcW w:w="598" w:type="pct"/>
            <w:vAlign w:val="center"/>
          </w:tcPr>
          <w:p w:rsidR="00D954BE" w:rsidRPr="00D954BE" w:rsidRDefault="00D954BE" w:rsidP="00663043">
            <w:pPr>
              <w:widowControl/>
              <w:spacing w:line="360" w:lineRule="exact"/>
              <w:jc w:val="center"/>
              <w:rPr>
                <w:rFonts w:ascii="宋体" w:hAnsi="宋体" w:cs="Segoe UI"/>
                <w:color w:val="333333"/>
                <w:kern w:val="0"/>
                <w:sz w:val="24"/>
                <w:szCs w:val="24"/>
              </w:rPr>
            </w:pPr>
            <w:r w:rsidRPr="00D954BE">
              <w:rPr>
                <w:rFonts w:ascii="宋体" w:hAnsi="宋体" w:cs="Segoe UI" w:hint="eastAsia"/>
                <w:color w:val="000000"/>
                <w:kern w:val="0"/>
                <w:sz w:val="24"/>
                <w:szCs w:val="24"/>
              </w:rPr>
              <w:t>30</w:t>
            </w:r>
          </w:p>
        </w:tc>
        <w:tc>
          <w:tcPr>
            <w:tcW w:w="2495" w:type="pct"/>
            <w:vAlign w:val="center"/>
          </w:tcPr>
          <w:p w:rsidR="00D954BE" w:rsidRPr="00D954BE" w:rsidRDefault="00D954BE" w:rsidP="00663043">
            <w:pPr>
              <w:widowControl/>
              <w:spacing w:line="360" w:lineRule="exact"/>
              <w:rPr>
                <w:rFonts w:ascii="宋体" w:hAnsi="宋体" w:cs="Segoe UI"/>
                <w:kern w:val="0"/>
                <w:sz w:val="24"/>
                <w:szCs w:val="24"/>
              </w:rPr>
            </w:pPr>
            <w:r w:rsidRPr="00D954BE">
              <w:rPr>
                <w:rFonts w:ascii="宋体" w:hAnsi="宋体" w:cs="宋体" w:hint="eastAsia"/>
                <w:sz w:val="24"/>
                <w:szCs w:val="24"/>
              </w:rPr>
              <w:t>满足招标文件要求且投标报价最低的有效投标报价为评标基准价，其投标人的报价分为30分。其他投标人的报价分按以下公式计算：报价得分=(评标基准价／投标报价)×30。</w:t>
            </w:r>
          </w:p>
        </w:tc>
        <w:tc>
          <w:tcPr>
            <w:tcW w:w="717" w:type="pct"/>
            <w:vAlign w:val="center"/>
          </w:tcPr>
          <w:p w:rsidR="00D954BE" w:rsidRPr="00D954BE" w:rsidRDefault="00D954BE" w:rsidP="00663043">
            <w:pPr>
              <w:spacing w:line="360" w:lineRule="exact"/>
              <w:jc w:val="center"/>
              <w:rPr>
                <w:rFonts w:ascii="宋体" w:hAnsi="宋体" w:cs="Segoe UI"/>
                <w:kern w:val="0"/>
                <w:sz w:val="24"/>
                <w:szCs w:val="24"/>
              </w:rPr>
            </w:pPr>
            <w:r w:rsidRPr="00D954BE">
              <w:rPr>
                <w:rFonts w:ascii="宋体" w:hAnsi="宋体" w:cs="宋体" w:hint="eastAsia"/>
                <w:sz w:val="24"/>
                <w:szCs w:val="24"/>
              </w:rPr>
              <w:t>共同评审因素</w:t>
            </w:r>
          </w:p>
        </w:tc>
      </w:tr>
      <w:tr w:rsidR="00D954BE" w:rsidRPr="00E04E60" w:rsidTr="00D954BE">
        <w:trPr>
          <w:trHeight w:val="3106"/>
          <w:jc w:val="center"/>
        </w:trPr>
        <w:tc>
          <w:tcPr>
            <w:tcW w:w="420" w:type="pct"/>
            <w:vAlign w:val="center"/>
          </w:tcPr>
          <w:p w:rsidR="00D954BE" w:rsidRPr="00D954BE" w:rsidRDefault="00D954BE" w:rsidP="00663043">
            <w:pPr>
              <w:widowControl/>
              <w:spacing w:line="360" w:lineRule="exact"/>
              <w:jc w:val="center"/>
              <w:rPr>
                <w:rFonts w:ascii="宋体" w:hAnsi="宋体" w:cs="Segoe UI"/>
                <w:color w:val="333333"/>
                <w:kern w:val="0"/>
                <w:sz w:val="24"/>
                <w:szCs w:val="24"/>
              </w:rPr>
            </w:pPr>
            <w:r w:rsidRPr="00D954BE">
              <w:rPr>
                <w:rFonts w:ascii="宋体" w:hAnsi="宋体" w:cs="Segoe UI" w:hint="eastAsia"/>
                <w:color w:val="000000"/>
                <w:kern w:val="0"/>
                <w:sz w:val="24"/>
                <w:szCs w:val="24"/>
              </w:rPr>
              <w:t>2</w:t>
            </w:r>
          </w:p>
        </w:tc>
        <w:tc>
          <w:tcPr>
            <w:tcW w:w="770" w:type="pct"/>
            <w:vAlign w:val="center"/>
          </w:tcPr>
          <w:p w:rsidR="00D954BE" w:rsidRPr="00D954BE" w:rsidRDefault="00D954BE" w:rsidP="00663043">
            <w:pPr>
              <w:widowControl/>
              <w:spacing w:line="360" w:lineRule="exact"/>
              <w:jc w:val="center"/>
              <w:rPr>
                <w:rFonts w:ascii="宋体" w:hAnsi="宋体" w:cs="Segoe UI"/>
                <w:color w:val="000000"/>
                <w:kern w:val="0"/>
                <w:sz w:val="24"/>
                <w:szCs w:val="24"/>
              </w:rPr>
            </w:pPr>
            <w:r w:rsidRPr="00D954BE">
              <w:rPr>
                <w:rFonts w:ascii="宋体" w:hAnsi="宋体" w:cs="Segoe UI" w:hint="eastAsia"/>
                <w:color w:val="000000"/>
                <w:kern w:val="0"/>
                <w:sz w:val="24"/>
                <w:szCs w:val="24"/>
              </w:rPr>
              <w:t>技术指标</w:t>
            </w:r>
          </w:p>
          <w:p w:rsidR="00D954BE" w:rsidRPr="00D954BE" w:rsidRDefault="00D954BE" w:rsidP="00663043">
            <w:pPr>
              <w:widowControl/>
              <w:spacing w:line="360" w:lineRule="exact"/>
              <w:jc w:val="center"/>
              <w:rPr>
                <w:rFonts w:ascii="宋体" w:hAnsi="宋体" w:cs="Segoe UI"/>
                <w:color w:val="333333"/>
                <w:kern w:val="0"/>
                <w:sz w:val="24"/>
                <w:szCs w:val="24"/>
              </w:rPr>
            </w:pPr>
            <w:r w:rsidRPr="00D954BE">
              <w:rPr>
                <w:rFonts w:ascii="宋体" w:hAnsi="宋体" w:cs="Segoe UI" w:hint="eastAsia"/>
                <w:color w:val="000000"/>
                <w:kern w:val="0"/>
                <w:sz w:val="24"/>
                <w:szCs w:val="24"/>
              </w:rPr>
              <w:t>52%</w:t>
            </w:r>
          </w:p>
        </w:tc>
        <w:tc>
          <w:tcPr>
            <w:tcW w:w="598" w:type="pct"/>
            <w:vAlign w:val="center"/>
          </w:tcPr>
          <w:p w:rsidR="00D954BE" w:rsidRPr="00D954BE" w:rsidRDefault="00D954BE" w:rsidP="00663043">
            <w:pPr>
              <w:widowControl/>
              <w:spacing w:line="360" w:lineRule="exact"/>
              <w:jc w:val="center"/>
              <w:rPr>
                <w:rFonts w:ascii="宋体" w:hAnsi="宋体" w:cs="Segoe UI"/>
                <w:color w:val="333333"/>
                <w:kern w:val="0"/>
                <w:sz w:val="24"/>
                <w:szCs w:val="24"/>
              </w:rPr>
            </w:pPr>
            <w:r w:rsidRPr="00D954BE">
              <w:rPr>
                <w:rFonts w:ascii="宋体" w:hAnsi="宋体" w:cs="Segoe UI" w:hint="eastAsia"/>
                <w:color w:val="000000"/>
                <w:kern w:val="0"/>
                <w:sz w:val="24"/>
                <w:szCs w:val="24"/>
              </w:rPr>
              <w:t>52</w:t>
            </w:r>
          </w:p>
        </w:tc>
        <w:tc>
          <w:tcPr>
            <w:tcW w:w="2495" w:type="pct"/>
            <w:vAlign w:val="center"/>
          </w:tcPr>
          <w:p w:rsidR="00D954BE" w:rsidRPr="00D954BE" w:rsidRDefault="00D954BE" w:rsidP="00663043">
            <w:pPr>
              <w:widowControl/>
              <w:spacing w:line="360" w:lineRule="exact"/>
              <w:rPr>
                <w:rFonts w:ascii="宋体" w:hAnsi="宋体" w:cs="宋体" w:hint="eastAsia"/>
                <w:sz w:val="24"/>
                <w:szCs w:val="24"/>
              </w:rPr>
            </w:pPr>
            <w:r w:rsidRPr="00D954BE">
              <w:rPr>
                <w:rFonts w:ascii="宋体" w:hAnsi="宋体" w:cs="宋体" w:hint="eastAsia"/>
                <w:sz w:val="24"/>
                <w:szCs w:val="24"/>
              </w:rPr>
              <w:t>完全符合招标文件技术参数要求没有负偏离得52分，不满足参数每一项扣6.5分，扣完为止。</w:t>
            </w:r>
          </w:p>
          <w:p w:rsidR="00D954BE" w:rsidRPr="00D954BE" w:rsidRDefault="00D954BE" w:rsidP="00663043">
            <w:pPr>
              <w:widowControl/>
              <w:spacing w:line="360" w:lineRule="exact"/>
              <w:rPr>
                <w:rFonts w:ascii="宋体" w:hAnsi="宋体" w:cs="宋体"/>
                <w:sz w:val="24"/>
                <w:szCs w:val="24"/>
              </w:rPr>
            </w:pPr>
            <w:r w:rsidRPr="00D954BE">
              <w:rPr>
                <w:rFonts w:ascii="宋体" w:hAnsi="宋体" w:cs="宋体" w:hint="eastAsia"/>
                <w:sz w:val="24"/>
                <w:szCs w:val="24"/>
              </w:rPr>
              <w:t>注：（1）针对投标产品的技术参数，投标人应提供产品说明书或向社会公开的彩页资料或有资质的检测机构出具的检测报告等有效证明材料并加盖投标人公章；（2）如技术指标在投标文件中未对应出现或在投标文件中存在自相矛盾之处或未提供的不得分。</w:t>
            </w:r>
          </w:p>
        </w:tc>
        <w:tc>
          <w:tcPr>
            <w:tcW w:w="717" w:type="pct"/>
            <w:vAlign w:val="center"/>
          </w:tcPr>
          <w:p w:rsidR="00D954BE" w:rsidRPr="00D954BE" w:rsidRDefault="00D954BE" w:rsidP="00663043">
            <w:pPr>
              <w:widowControl/>
              <w:spacing w:line="360" w:lineRule="exact"/>
              <w:jc w:val="center"/>
              <w:rPr>
                <w:rFonts w:ascii="宋体" w:hAnsi="宋体" w:cs="Segoe UI"/>
                <w:kern w:val="0"/>
                <w:sz w:val="24"/>
                <w:szCs w:val="24"/>
              </w:rPr>
            </w:pPr>
            <w:r w:rsidRPr="00D954BE">
              <w:rPr>
                <w:rFonts w:ascii="宋体" w:hAnsi="宋体" w:cs="宋体" w:hint="eastAsia"/>
                <w:sz w:val="24"/>
                <w:szCs w:val="24"/>
              </w:rPr>
              <w:t>共同评审因素</w:t>
            </w:r>
          </w:p>
        </w:tc>
      </w:tr>
      <w:tr w:rsidR="00D954BE" w:rsidRPr="00E04E60" w:rsidTr="00D954BE">
        <w:trPr>
          <w:trHeight w:val="1830"/>
          <w:jc w:val="center"/>
        </w:trPr>
        <w:tc>
          <w:tcPr>
            <w:tcW w:w="420" w:type="pct"/>
            <w:vAlign w:val="center"/>
          </w:tcPr>
          <w:p w:rsidR="00D954BE" w:rsidRPr="00D954BE" w:rsidRDefault="00D954BE" w:rsidP="00663043">
            <w:pPr>
              <w:widowControl/>
              <w:spacing w:line="360" w:lineRule="exact"/>
              <w:jc w:val="center"/>
              <w:rPr>
                <w:rFonts w:ascii="宋体" w:hAnsi="宋体" w:cs="Segoe UI"/>
                <w:color w:val="333333"/>
                <w:kern w:val="0"/>
                <w:sz w:val="24"/>
                <w:szCs w:val="24"/>
              </w:rPr>
            </w:pPr>
            <w:r w:rsidRPr="00D954BE">
              <w:rPr>
                <w:rFonts w:ascii="宋体" w:hAnsi="宋体" w:cs="Segoe UI" w:hint="eastAsia"/>
                <w:color w:val="000000"/>
                <w:kern w:val="0"/>
                <w:sz w:val="24"/>
                <w:szCs w:val="24"/>
              </w:rPr>
              <w:t>3</w:t>
            </w:r>
          </w:p>
        </w:tc>
        <w:tc>
          <w:tcPr>
            <w:tcW w:w="770" w:type="pct"/>
            <w:vAlign w:val="center"/>
          </w:tcPr>
          <w:p w:rsidR="00D954BE" w:rsidRPr="00D954BE" w:rsidRDefault="00D954BE" w:rsidP="00663043">
            <w:pPr>
              <w:widowControl/>
              <w:spacing w:line="360" w:lineRule="exact"/>
              <w:jc w:val="center"/>
              <w:rPr>
                <w:rFonts w:ascii="宋体" w:hAnsi="宋体" w:cs="Segoe UI"/>
                <w:color w:val="000000"/>
                <w:kern w:val="0"/>
                <w:sz w:val="24"/>
                <w:szCs w:val="24"/>
              </w:rPr>
            </w:pPr>
            <w:r w:rsidRPr="00D954BE">
              <w:rPr>
                <w:rFonts w:ascii="宋体" w:hAnsi="宋体" w:cs="Segoe UI" w:hint="eastAsia"/>
                <w:color w:val="000000"/>
                <w:kern w:val="0"/>
                <w:sz w:val="24"/>
                <w:szCs w:val="24"/>
              </w:rPr>
              <w:t>业绩</w:t>
            </w:r>
          </w:p>
          <w:p w:rsidR="00D954BE" w:rsidRPr="00D954BE" w:rsidRDefault="00D954BE" w:rsidP="00663043">
            <w:pPr>
              <w:widowControl/>
              <w:spacing w:line="360" w:lineRule="exact"/>
              <w:jc w:val="center"/>
              <w:rPr>
                <w:rFonts w:ascii="宋体" w:hAnsi="宋体" w:cs="Segoe UI"/>
                <w:color w:val="000000"/>
                <w:kern w:val="0"/>
                <w:sz w:val="24"/>
                <w:szCs w:val="24"/>
              </w:rPr>
            </w:pPr>
            <w:r w:rsidRPr="00D954BE">
              <w:rPr>
                <w:rFonts w:ascii="宋体" w:hAnsi="宋体" w:cs="Segoe UI" w:hint="eastAsia"/>
                <w:color w:val="000000"/>
                <w:kern w:val="0"/>
                <w:sz w:val="24"/>
                <w:szCs w:val="24"/>
              </w:rPr>
              <w:t>6%</w:t>
            </w:r>
          </w:p>
        </w:tc>
        <w:tc>
          <w:tcPr>
            <w:tcW w:w="598" w:type="pct"/>
            <w:vAlign w:val="center"/>
          </w:tcPr>
          <w:p w:rsidR="00D954BE" w:rsidRPr="00D954BE" w:rsidRDefault="00D954BE" w:rsidP="00663043">
            <w:pPr>
              <w:widowControl/>
              <w:spacing w:line="360" w:lineRule="exact"/>
              <w:jc w:val="center"/>
              <w:rPr>
                <w:rFonts w:ascii="宋体" w:hAnsi="宋体" w:cs="宋体"/>
                <w:sz w:val="24"/>
                <w:szCs w:val="24"/>
              </w:rPr>
            </w:pPr>
            <w:r w:rsidRPr="00D954BE">
              <w:rPr>
                <w:rFonts w:ascii="宋体" w:hAnsi="宋体" w:cs="宋体" w:hint="eastAsia"/>
                <w:sz w:val="24"/>
                <w:szCs w:val="24"/>
              </w:rPr>
              <w:t>6</w:t>
            </w:r>
          </w:p>
        </w:tc>
        <w:tc>
          <w:tcPr>
            <w:tcW w:w="2495" w:type="pct"/>
            <w:vAlign w:val="center"/>
          </w:tcPr>
          <w:p w:rsidR="00D954BE" w:rsidRPr="00D954BE" w:rsidRDefault="00D954BE" w:rsidP="00663043">
            <w:pPr>
              <w:widowControl/>
              <w:spacing w:line="360" w:lineRule="exact"/>
              <w:rPr>
                <w:rFonts w:ascii="宋体" w:hAnsi="宋体" w:cs="宋体" w:hint="eastAsia"/>
                <w:sz w:val="24"/>
                <w:szCs w:val="24"/>
              </w:rPr>
            </w:pPr>
            <w:r w:rsidRPr="00D954BE">
              <w:rPr>
                <w:rFonts w:ascii="宋体" w:hAnsi="宋体" w:cs="宋体" w:hint="eastAsia"/>
                <w:sz w:val="24"/>
                <w:szCs w:val="24"/>
              </w:rPr>
              <w:t>提供投标产品2019年1月1日以来国内三</w:t>
            </w:r>
            <w:proofErr w:type="gramStart"/>
            <w:r w:rsidRPr="00D954BE">
              <w:rPr>
                <w:rFonts w:ascii="宋体" w:hAnsi="宋体" w:cs="宋体" w:hint="eastAsia"/>
                <w:sz w:val="24"/>
                <w:szCs w:val="24"/>
              </w:rPr>
              <w:t>甲医疗</w:t>
            </w:r>
            <w:proofErr w:type="gramEnd"/>
            <w:r w:rsidRPr="00D954BE">
              <w:rPr>
                <w:rFonts w:ascii="宋体" w:hAnsi="宋体" w:cs="宋体" w:hint="eastAsia"/>
                <w:sz w:val="24"/>
                <w:szCs w:val="24"/>
              </w:rPr>
              <w:t>机构业绩证明，每提供1个业绩得1分，最多得6分。</w:t>
            </w:r>
          </w:p>
          <w:p w:rsidR="00D954BE" w:rsidRPr="00D954BE" w:rsidRDefault="00D954BE" w:rsidP="00663043">
            <w:pPr>
              <w:widowControl/>
              <w:spacing w:line="360" w:lineRule="exact"/>
              <w:rPr>
                <w:rFonts w:ascii="宋体" w:hAnsi="宋体" w:cs="宋体"/>
                <w:sz w:val="24"/>
                <w:szCs w:val="24"/>
              </w:rPr>
            </w:pPr>
            <w:r w:rsidRPr="00D954BE">
              <w:rPr>
                <w:rFonts w:ascii="宋体" w:hAnsi="宋体" w:cs="宋体" w:hint="eastAsia"/>
                <w:sz w:val="24"/>
                <w:szCs w:val="24"/>
              </w:rPr>
              <w:t>注：提供销售采购合同或中标通知书或发票复印件加盖投标人公章。</w:t>
            </w:r>
          </w:p>
        </w:tc>
        <w:tc>
          <w:tcPr>
            <w:tcW w:w="717" w:type="pct"/>
            <w:vAlign w:val="center"/>
          </w:tcPr>
          <w:p w:rsidR="00D954BE" w:rsidRPr="00D954BE" w:rsidRDefault="00D954BE" w:rsidP="00663043">
            <w:pPr>
              <w:spacing w:line="360" w:lineRule="exact"/>
              <w:jc w:val="center"/>
              <w:rPr>
                <w:rFonts w:ascii="宋体" w:hAnsi="宋体" w:cs="Segoe UI"/>
                <w:color w:val="000000"/>
                <w:kern w:val="0"/>
                <w:sz w:val="24"/>
                <w:szCs w:val="24"/>
              </w:rPr>
            </w:pPr>
            <w:r w:rsidRPr="00D954BE">
              <w:rPr>
                <w:rFonts w:ascii="宋体" w:hAnsi="宋体" w:cs="宋体" w:hint="eastAsia"/>
                <w:sz w:val="24"/>
                <w:szCs w:val="24"/>
              </w:rPr>
              <w:t>共同评审因素</w:t>
            </w:r>
          </w:p>
        </w:tc>
      </w:tr>
      <w:tr w:rsidR="00D954BE" w:rsidRPr="00E2283C" w:rsidTr="00D954BE">
        <w:trPr>
          <w:trHeight w:val="1425"/>
          <w:jc w:val="center"/>
        </w:trPr>
        <w:tc>
          <w:tcPr>
            <w:tcW w:w="420" w:type="pct"/>
            <w:vAlign w:val="center"/>
          </w:tcPr>
          <w:p w:rsidR="00D954BE" w:rsidRPr="00D954BE" w:rsidRDefault="00D954BE" w:rsidP="00663043">
            <w:pPr>
              <w:widowControl/>
              <w:spacing w:line="360" w:lineRule="exact"/>
              <w:jc w:val="center"/>
              <w:rPr>
                <w:rFonts w:ascii="宋体" w:hAnsi="宋体" w:cs="Segoe UI"/>
                <w:color w:val="333333"/>
                <w:kern w:val="0"/>
                <w:sz w:val="24"/>
                <w:szCs w:val="24"/>
              </w:rPr>
            </w:pPr>
            <w:r w:rsidRPr="00D954BE">
              <w:rPr>
                <w:rFonts w:ascii="宋体" w:hAnsi="宋体" w:cs="Segoe UI" w:hint="eastAsia"/>
                <w:color w:val="000000"/>
                <w:kern w:val="0"/>
                <w:sz w:val="24"/>
                <w:szCs w:val="24"/>
              </w:rPr>
              <w:t>4</w:t>
            </w:r>
          </w:p>
        </w:tc>
        <w:tc>
          <w:tcPr>
            <w:tcW w:w="770" w:type="pct"/>
            <w:vAlign w:val="center"/>
          </w:tcPr>
          <w:p w:rsidR="00D954BE" w:rsidRPr="00D954BE" w:rsidRDefault="00D954BE" w:rsidP="00663043">
            <w:pPr>
              <w:widowControl/>
              <w:spacing w:line="360" w:lineRule="exact"/>
              <w:jc w:val="center"/>
              <w:rPr>
                <w:rFonts w:ascii="宋体" w:hAnsi="宋体" w:cs="Segoe UI"/>
                <w:color w:val="000000"/>
                <w:kern w:val="0"/>
                <w:sz w:val="24"/>
                <w:szCs w:val="24"/>
              </w:rPr>
            </w:pPr>
            <w:r w:rsidRPr="00D954BE">
              <w:rPr>
                <w:rFonts w:ascii="宋体" w:hAnsi="宋体" w:cs="Segoe UI" w:hint="eastAsia"/>
                <w:color w:val="000000"/>
                <w:kern w:val="0"/>
                <w:sz w:val="24"/>
                <w:szCs w:val="24"/>
              </w:rPr>
              <w:t>售后服务方案</w:t>
            </w:r>
          </w:p>
          <w:p w:rsidR="00D954BE" w:rsidRPr="00D954BE" w:rsidRDefault="00D954BE" w:rsidP="00663043">
            <w:pPr>
              <w:widowControl/>
              <w:spacing w:line="360" w:lineRule="exact"/>
              <w:jc w:val="center"/>
              <w:rPr>
                <w:rFonts w:ascii="宋体" w:hAnsi="宋体" w:cs="Segoe UI"/>
                <w:color w:val="000000"/>
                <w:kern w:val="0"/>
                <w:sz w:val="24"/>
                <w:szCs w:val="24"/>
              </w:rPr>
            </w:pPr>
            <w:r w:rsidRPr="00D954BE">
              <w:rPr>
                <w:rFonts w:ascii="宋体" w:hAnsi="宋体" w:cs="Segoe UI" w:hint="eastAsia"/>
                <w:color w:val="000000"/>
                <w:kern w:val="0"/>
                <w:sz w:val="24"/>
                <w:szCs w:val="24"/>
              </w:rPr>
              <w:t>12%</w:t>
            </w:r>
          </w:p>
        </w:tc>
        <w:tc>
          <w:tcPr>
            <w:tcW w:w="598" w:type="pct"/>
            <w:vAlign w:val="center"/>
          </w:tcPr>
          <w:p w:rsidR="00D954BE" w:rsidRPr="00D954BE" w:rsidRDefault="00D954BE" w:rsidP="00663043">
            <w:pPr>
              <w:spacing w:line="360" w:lineRule="exact"/>
              <w:ind w:left="-105" w:right="-107"/>
              <w:jc w:val="center"/>
              <w:rPr>
                <w:rFonts w:ascii="宋体" w:hAnsi="宋体" w:cs="Segoe UI"/>
                <w:color w:val="333333"/>
                <w:kern w:val="0"/>
                <w:sz w:val="24"/>
                <w:szCs w:val="24"/>
              </w:rPr>
            </w:pPr>
            <w:r w:rsidRPr="00D954BE">
              <w:rPr>
                <w:rFonts w:ascii="宋体" w:hAnsi="宋体" w:cs="Segoe UI" w:hint="eastAsia"/>
                <w:color w:val="333333"/>
                <w:kern w:val="0"/>
                <w:sz w:val="24"/>
                <w:szCs w:val="24"/>
              </w:rPr>
              <w:t>12</w:t>
            </w:r>
          </w:p>
        </w:tc>
        <w:tc>
          <w:tcPr>
            <w:tcW w:w="2495" w:type="pct"/>
            <w:vAlign w:val="center"/>
          </w:tcPr>
          <w:p w:rsidR="00D954BE" w:rsidRPr="00D954BE" w:rsidRDefault="00D954BE" w:rsidP="00663043">
            <w:pPr>
              <w:widowControl/>
              <w:spacing w:line="360" w:lineRule="exact"/>
              <w:rPr>
                <w:rFonts w:ascii="宋体" w:hAnsi="宋体" w:cs="宋体"/>
                <w:sz w:val="24"/>
                <w:szCs w:val="24"/>
              </w:rPr>
            </w:pPr>
            <w:r w:rsidRPr="00D954BE">
              <w:rPr>
                <w:rFonts w:ascii="宋体" w:hAnsi="宋体" w:cs="宋体" w:hint="eastAsia"/>
                <w:sz w:val="24"/>
                <w:szCs w:val="24"/>
              </w:rPr>
              <w:t>（1）根据投标人提供的售后服务方案，包含：①质量保障措施；②技术支持；③应急方案；④服务响应。进行评审，四个方面提供完整且描述详细，符合本项目实际情况、有利于项</w:t>
            </w:r>
            <w:r w:rsidRPr="00D954BE">
              <w:rPr>
                <w:rFonts w:ascii="宋体" w:hAnsi="宋体" w:cs="宋体" w:hint="eastAsia"/>
                <w:sz w:val="24"/>
                <w:szCs w:val="24"/>
              </w:rPr>
              <w:lastRenderedPageBreak/>
              <w:t>目实施的得8分；每缺少一项或提供的方案与本项目无关的扣2分；每有一项存在缺陷或漏洞的，且不利于项目实施的扣1分，分值扣完为止。</w:t>
            </w:r>
          </w:p>
          <w:p w:rsidR="00D954BE" w:rsidRPr="00D954BE" w:rsidRDefault="00D954BE" w:rsidP="00663043">
            <w:pPr>
              <w:widowControl/>
              <w:spacing w:line="360" w:lineRule="exact"/>
              <w:rPr>
                <w:rFonts w:ascii="宋体" w:hAnsi="宋体" w:cs="Segoe UI"/>
                <w:color w:val="000000"/>
                <w:kern w:val="0"/>
                <w:sz w:val="24"/>
                <w:szCs w:val="24"/>
              </w:rPr>
            </w:pPr>
            <w:r w:rsidRPr="00D954BE">
              <w:rPr>
                <w:rFonts w:ascii="宋体" w:hAnsi="宋体" w:cs="宋体" w:hint="eastAsia"/>
                <w:sz w:val="24"/>
                <w:szCs w:val="24"/>
              </w:rPr>
              <w:t>（2）投标人提供的投标产品相关的①技术培训服务能力；②详细的服务培训计划；③提供维修人员的相关专业证书；④维修人员的在职证明复印件加盖投标人公章的得4分；每缺少一项或提供的方案与本项目无关的扣1分；每有一项存在缺陷或漏洞的扣1分，分值扣完为止。</w:t>
            </w:r>
          </w:p>
        </w:tc>
        <w:tc>
          <w:tcPr>
            <w:tcW w:w="717" w:type="pct"/>
            <w:vAlign w:val="center"/>
          </w:tcPr>
          <w:p w:rsidR="00D954BE" w:rsidRPr="00D954BE" w:rsidRDefault="00D954BE" w:rsidP="00663043">
            <w:pPr>
              <w:widowControl/>
              <w:spacing w:line="360" w:lineRule="exact"/>
              <w:jc w:val="center"/>
              <w:rPr>
                <w:rFonts w:ascii="宋体" w:hAnsi="宋体" w:cs="Segoe UI"/>
                <w:color w:val="000000"/>
                <w:kern w:val="0"/>
                <w:sz w:val="24"/>
                <w:szCs w:val="24"/>
              </w:rPr>
            </w:pPr>
            <w:r w:rsidRPr="00D954BE">
              <w:rPr>
                <w:rFonts w:ascii="宋体" w:hAnsi="宋体" w:cs="宋体" w:hint="eastAsia"/>
                <w:sz w:val="24"/>
                <w:szCs w:val="24"/>
              </w:rPr>
              <w:lastRenderedPageBreak/>
              <w:t>共同评审因素</w:t>
            </w:r>
          </w:p>
        </w:tc>
      </w:tr>
    </w:tbl>
    <w:p w:rsidR="00D843B7" w:rsidRPr="00AD5571" w:rsidRDefault="00D843B7" w:rsidP="00991324">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3</w:t>
      </w:r>
      <w:r w:rsidRPr="00991324">
        <w:rPr>
          <w:rFonts w:ascii="黑体" w:eastAsia="黑体" w:hAnsi="黑体" w:cs="Segoe UI" w:hint="eastAsia"/>
          <w:color w:val="333333"/>
          <w:kern w:val="0"/>
          <w:sz w:val="32"/>
          <w:szCs w:val="32"/>
        </w:rPr>
        <w:t>：</w:t>
      </w:r>
      <w:r w:rsidR="006C64E2">
        <w:rPr>
          <w:rFonts w:ascii="黑体" w:eastAsia="黑体" w:hAnsi="黑体" w:cs="Segoe UI" w:hint="eastAsia"/>
          <w:color w:val="333333"/>
          <w:kern w:val="0"/>
          <w:sz w:val="32"/>
          <w:szCs w:val="32"/>
        </w:rPr>
        <w:t>表格格式</w:t>
      </w:r>
    </w:p>
    <w:p w:rsidR="00991324" w:rsidRPr="00991324" w:rsidRDefault="006A576A"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w:t>
      </w:r>
      <w:r w:rsidR="003974A1">
        <w:rPr>
          <w:rFonts w:ascii="黑体" w:eastAsia="黑体" w:hAnsi="黑体" w:cs="Segoe UI" w:hint="eastAsia"/>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709"/>
        <w:gridCol w:w="992"/>
        <w:gridCol w:w="993"/>
        <w:gridCol w:w="850"/>
        <w:gridCol w:w="1177"/>
        <w:gridCol w:w="949"/>
        <w:gridCol w:w="993"/>
        <w:gridCol w:w="995"/>
        <w:gridCol w:w="756"/>
      </w:tblGrid>
      <w:tr w:rsidR="00991324" w:rsidRPr="00991324" w:rsidTr="00D954BE">
        <w:trPr>
          <w:trHeight w:val="735"/>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1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9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43B7" w:rsidRDefault="00991324" w:rsidP="00991324">
            <w:pPr>
              <w:widowControl/>
              <w:wordWrap w:val="0"/>
              <w:jc w:val="center"/>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单价</w:t>
            </w:r>
          </w:p>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（元）</w:t>
            </w:r>
          </w:p>
        </w:tc>
        <w:tc>
          <w:tcPr>
            <w:tcW w:w="9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4BE" w:rsidRDefault="00D954BE" w:rsidP="00991324">
            <w:pPr>
              <w:widowControl/>
              <w:wordWrap w:val="0"/>
              <w:jc w:val="center"/>
              <w:rPr>
                <w:rFonts w:ascii="仿宋_GB2312" w:eastAsia="仿宋_GB2312" w:hAnsi="Segoe UI" w:cs="Segoe UI" w:hint="eastAsia"/>
                <w:color w:val="333333"/>
                <w:kern w:val="0"/>
                <w:sz w:val="24"/>
                <w:szCs w:val="24"/>
              </w:rPr>
            </w:pPr>
            <w:r>
              <w:rPr>
                <w:rFonts w:ascii="仿宋_GB2312" w:eastAsia="仿宋_GB2312" w:hAnsi="Segoe UI" w:cs="Segoe UI" w:hint="eastAsia"/>
                <w:color w:val="333333"/>
                <w:kern w:val="0"/>
                <w:sz w:val="24"/>
                <w:szCs w:val="24"/>
              </w:rPr>
              <w:t>总价</w:t>
            </w:r>
          </w:p>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（元）</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D954BE">
        <w:trPr>
          <w:trHeight w:val="33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D954BE">
        <w:trPr>
          <w:trHeight w:val="39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D954BE">
        <w:trPr>
          <w:trHeight w:val="30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Default="00332B4A" w:rsidP="00C42BC1">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C42BC1">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Default="00332B4A" w:rsidP="00332B4A">
      <w:pPr>
        <w:widowControl/>
        <w:snapToGrid w:val="0"/>
        <w:jc w:val="left"/>
        <w:outlineLvl w:val="1"/>
        <w:rPr>
          <w:rFonts w:ascii="仿宋" w:eastAsia="仿宋" w:hAnsi="仿宋"/>
          <w:sz w:val="24"/>
        </w:rPr>
      </w:pPr>
    </w:p>
    <w:p w:rsidR="00991324" w:rsidRPr="00991324" w:rsidRDefault="00332BC2"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技术要求应答</w:t>
      </w:r>
      <w:r w:rsidR="00991324"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A00A2A" w:rsidRDefault="003B51B5" w:rsidP="003B51B5">
            <w:pPr>
              <w:widowControl/>
              <w:wordWrap w:val="0"/>
              <w:jc w:val="center"/>
              <w:rPr>
                <w:rFonts w:ascii="宋体" w:eastAsia="宋体" w:hAnsi="宋体" w:cs="宋体"/>
                <w:kern w:val="0"/>
                <w:sz w:val="18"/>
                <w:szCs w:val="18"/>
              </w:rPr>
            </w:pPr>
            <w:r w:rsidRPr="00A00A2A">
              <w:rPr>
                <w:rFonts w:ascii="仿宋_GB2312" w:eastAsia="仿宋_GB2312" w:hAnsi="宋体" w:cs="宋体" w:hint="eastAsia"/>
                <w:kern w:val="0"/>
                <w:sz w:val="24"/>
                <w:szCs w:val="24"/>
              </w:rPr>
              <w:t>磋商文件条目</w:t>
            </w:r>
            <w:r w:rsidR="00991324" w:rsidRPr="00A00A2A">
              <w:rPr>
                <w:rFonts w:ascii="仿宋_GB2312" w:eastAsia="仿宋_GB2312" w:hAnsi="宋体"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w:t>
            </w:r>
            <w:r w:rsidR="00991324" w:rsidRPr="00991324">
              <w:rPr>
                <w:rFonts w:ascii="仿宋_GB2312" w:eastAsia="仿宋_GB2312" w:hAnsi="宋体"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32B4A"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3B51B5">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00991324" w:rsidRPr="00991324">
              <w:rPr>
                <w:rFonts w:ascii="仿宋_GB2312" w:eastAsia="仿宋_GB2312" w:hAnsi="宋体"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lastRenderedPageBreak/>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Default="00332B4A" w:rsidP="00C42BC1">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C42BC1">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sidR="00960159">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Pr="00F952EC" w:rsidRDefault="00332B4A" w:rsidP="00F952EC">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D954BE" w:rsidRDefault="00D954BE" w:rsidP="00332B4A">
      <w:pPr>
        <w:widowControl/>
        <w:shd w:val="clear" w:color="auto" w:fill="FFFFFF"/>
        <w:wordWrap w:val="0"/>
        <w:jc w:val="center"/>
        <w:rPr>
          <w:rFonts w:ascii="黑体" w:eastAsia="黑体" w:hAnsi="黑体" w:cs="Segoe UI" w:hint="eastAsia"/>
          <w:color w:val="333333"/>
          <w:kern w:val="0"/>
          <w:sz w:val="32"/>
          <w:szCs w:val="32"/>
        </w:rPr>
      </w:pPr>
    </w:p>
    <w:p w:rsidR="00332B4A" w:rsidRPr="00991324" w:rsidRDefault="00332B4A" w:rsidP="00332B4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商务要求应答</w:t>
      </w:r>
      <w:r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013"/>
        <w:gridCol w:w="3260"/>
        <w:gridCol w:w="2693"/>
        <w:gridCol w:w="1380"/>
      </w:tblGrid>
      <w:tr w:rsidR="00332B4A" w:rsidRPr="00991324" w:rsidTr="00332B4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w:t>
            </w:r>
            <w:r w:rsidRPr="00991324">
              <w:rPr>
                <w:rFonts w:ascii="仿宋_GB2312" w:eastAsia="仿宋_GB2312" w:hAnsi="宋体" w:cs="宋体" w:hint="eastAsia"/>
                <w:kern w:val="0"/>
                <w:sz w:val="24"/>
                <w:szCs w:val="24"/>
              </w:rPr>
              <w:t>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Pr="00991324">
              <w:rPr>
                <w:rFonts w:ascii="仿宋_GB2312" w:eastAsia="仿宋_GB2312" w:hAnsi="宋体" w:cs="宋体" w:hint="eastAsia"/>
                <w:kern w:val="0"/>
                <w:sz w:val="24"/>
                <w:szCs w:val="24"/>
              </w:rPr>
              <w:t>偏离</w:t>
            </w: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r>
    </w:tbl>
    <w:p w:rsidR="00634257" w:rsidRDefault="00634257" w:rsidP="00634257">
      <w:pPr>
        <w:pStyle w:val="a8"/>
        <w:rPr>
          <w:rFonts w:ascii="黑体" w:eastAsia="黑体" w:hAnsi="黑体"/>
          <w:sz w:val="21"/>
          <w:szCs w:val="21"/>
        </w:rPr>
      </w:pPr>
      <w:r>
        <w:rPr>
          <w:rFonts w:ascii="黑体" w:eastAsia="黑体" w:hAnsi="黑体" w:hint="eastAsia"/>
          <w:sz w:val="21"/>
          <w:szCs w:val="21"/>
        </w:rPr>
        <w:t>【说明】</w:t>
      </w:r>
    </w:p>
    <w:p w:rsidR="00634257" w:rsidRDefault="00634257" w:rsidP="00634257">
      <w:pPr>
        <w:widowControl/>
        <w:snapToGrid w:val="0"/>
        <w:jc w:val="left"/>
        <w:outlineLvl w:val="1"/>
        <w:rPr>
          <w:rFonts w:ascii="黑体" w:eastAsia="黑体" w:hAnsi="黑体"/>
          <w:szCs w:val="21"/>
        </w:rPr>
      </w:pPr>
      <w:r>
        <w:rPr>
          <w:rFonts w:ascii="黑体" w:eastAsia="黑体" w:hAnsi="黑体" w:hint="eastAsia"/>
          <w:szCs w:val="21"/>
        </w:rPr>
        <w:t>（1）投标人必须据实填写，不得虚假应答，否则将取消其</w:t>
      </w:r>
      <w:r>
        <w:rPr>
          <w:rFonts w:ascii="黑体" w:eastAsia="黑体" w:hAnsi="黑体" w:hint="eastAsia"/>
          <w:color w:val="000000"/>
          <w:szCs w:val="21"/>
        </w:rPr>
        <w:t>成交</w:t>
      </w:r>
      <w:r>
        <w:rPr>
          <w:rFonts w:ascii="黑体" w:eastAsia="黑体" w:hAnsi="黑体" w:hint="eastAsia"/>
          <w:szCs w:val="21"/>
        </w:rPr>
        <w:t>资格。如与本文件所列商务要求无偏离，则无须逐条应答；如有偏离条款（包括正偏离和负偏离），请将偏离条款逐条应答。</w:t>
      </w:r>
    </w:p>
    <w:p w:rsidR="00332B4A" w:rsidRPr="00991324" w:rsidRDefault="00634257" w:rsidP="00634257">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（2）此表若空白则视为：①</w:t>
      </w:r>
      <w:r w:rsidR="00F12899">
        <w:rPr>
          <w:rFonts w:ascii="黑体" w:eastAsia="黑体" w:hAnsi="黑体" w:hint="eastAsia"/>
          <w:szCs w:val="21"/>
        </w:rPr>
        <w:t>投标人</w:t>
      </w:r>
      <w:r>
        <w:rPr>
          <w:rFonts w:ascii="黑体" w:eastAsia="黑体" w:hAnsi="黑体" w:hint="eastAsia"/>
          <w:szCs w:val="21"/>
        </w:rPr>
        <w:t>对本文件商务及其他要求</w:t>
      </w:r>
      <w:proofErr w:type="gramStart"/>
      <w:r>
        <w:rPr>
          <w:rFonts w:ascii="黑体" w:eastAsia="黑体" w:hAnsi="黑体" w:hint="eastAsia"/>
          <w:szCs w:val="21"/>
        </w:rPr>
        <w:t>完全响应</w:t>
      </w:r>
      <w:proofErr w:type="gramEnd"/>
      <w:r>
        <w:rPr>
          <w:rFonts w:ascii="黑体" w:eastAsia="黑体" w:hAnsi="黑体" w:hint="eastAsia"/>
          <w:szCs w:val="21"/>
        </w:rPr>
        <w:t>而无差异，②</w:t>
      </w:r>
      <w:r w:rsidR="00F12899">
        <w:rPr>
          <w:rFonts w:ascii="黑体" w:eastAsia="黑体" w:hAnsi="黑体" w:hint="eastAsia"/>
          <w:szCs w:val="21"/>
        </w:rPr>
        <w:t>投标人</w:t>
      </w:r>
      <w:r>
        <w:rPr>
          <w:rFonts w:ascii="黑体" w:eastAsia="黑体" w:hAnsi="黑体" w:hint="eastAsia"/>
          <w:szCs w:val="21"/>
        </w:rPr>
        <w:t>对本文件表述的商务及其他内容和要求完全理解而无异议。</w:t>
      </w:r>
    </w:p>
    <w:p w:rsidR="00634257" w:rsidRDefault="00634257" w:rsidP="00634257">
      <w:pPr>
        <w:widowControl/>
        <w:shd w:val="clear" w:color="auto" w:fill="FFFFFF"/>
        <w:wordWrap w:val="0"/>
        <w:jc w:val="left"/>
        <w:rPr>
          <w:rFonts w:ascii="仿宋" w:eastAsia="仿宋" w:hAnsi="仿宋"/>
          <w:sz w:val="24"/>
        </w:rPr>
      </w:pPr>
    </w:p>
    <w:p w:rsidR="00332B4A" w:rsidRDefault="00332B4A" w:rsidP="00C42BC1">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C42BC1">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sidR="0011453B">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6C64E2" w:rsidRPr="009D1D07" w:rsidRDefault="006C64E2" w:rsidP="009D1D07">
      <w:pPr>
        <w:widowControl/>
        <w:shd w:val="clear" w:color="auto" w:fill="FFFFFF"/>
        <w:wordWrap w:val="0"/>
        <w:jc w:val="left"/>
        <w:rPr>
          <w:rFonts w:ascii="Segoe UI" w:eastAsia="宋体" w:hAnsi="Segoe UI" w:cs="Segoe UI"/>
          <w:color w:val="333333"/>
          <w:kern w:val="0"/>
          <w:sz w:val="18"/>
          <w:szCs w:val="18"/>
        </w:rPr>
      </w:pPr>
      <w:bookmarkStart w:id="1" w:name="_Toc95295163"/>
    </w:p>
    <w:p w:rsidR="00991324" w:rsidRPr="009D1D07"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r w:rsidRPr="009D1D07">
        <w:rPr>
          <w:rFonts w:ascii="黑体" w:eastAsia="黑体" w:hAnsi="黑体" w:cs="Segoe UI" w:hint="eastAsia"/>
          <w:bCs/>
          <w:color w:val="333333"/>
          <w:kern w:val="0"/>
          <w:sz w:val="32"/>
          <w:szCs w:val="32"/>
        </w:rPr>
        <w:t>法定代表人授权书</w:t>
      </w:r>
      <w:bookmarkEnd w:id="1"/>
    </w:p>
    <w:p w:rsidR="00391597" w:rsidRDefault="00391597" w:rsidP="00391597">
      <w:pPr>
        <w:widowControl/>
        <w:snapToGrid w:val="0"/>
        <w:spacing w:line="360" w:lineRule="auto"/>
        <w:jc w:val="left"/>
        <w:outlineLvl w:val="1"/>
        <w:rPr>
          <w:rFonts w:ascii="仿宋" w:eastAsia="仿宋" w:hAnsi="仿宋"/>
          <w:sz w:val="24"/>
        </w:rPr>
      </w:pPr>
      <w:r>
        <w:rPr>
          <w:rFonts w:ascii="仿宋" w:eastAsia="仿宋" w:hAnsi="仿宋" w:hint="eastAsia"/>
          <w:sz w:val="24"/>
        </w:rPr>
        <w:t>四川省妇幼保健院：</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本人</w:t>
      </w:r>
      <w:r>
        <w:rPr>
          <w:rFonts w:ascii="仿宋" w:eastAsia="仿宋" w:hAnsi="仿宋" w:hint="eastAsia"/>
          <w:sz w:val="24"/>
          <w:u w:val="single"/>
        </w:rPr>
        <w:t xml:space="preserve"> （授权人姓名）  </w:t>
      </w:r>
      <w:r>
        <w:rPr>
          <w:rFonts w:ascii="仿宋" w:eastAsia="仿宋" w:hAnsi="仿宋" w:hint="eastAsia"/>
          <w:sz w:val="24"/>
        </w:rPr>
        <w:t>系</w:t>
      </w:r>
      <w:r>
        <w:rPr>
          <w:rFonts w:ascii="仿宋" w:eastAsia="仿宋" w:hAnsi="仿宋" w:hint="eastAsia"/>
          <w:sz w:val="24"/>
          <w:u w:val="single"/>
        </w:rPr>
        <w:t xml:space="preserve">   （投标人全称）   </w:t>
      </w:r>
      <w:r>
        <w:rPr>
          <w:rFonts w:ascii="仿宋" w:eastAsia="仿宋" w:hAnsi="仿宋" w:hint="eastAsia"/>
          <w:sz w:val="24"/>
        </w:rPr>
        <w:t>的</w:t>
      </w:r>
      <w:r>
        <w:rPr>
          <w:rFonts w:ascii="仿宋" w:eastAsia="仿宋" w:hAnsi="仿宋" w:hint="eastAsia"/>
          <w:sz w:val="24"/>
          <w:u w:val="single"/>
        </w:rPr>
        <w:t xml:space="preserve">  （职务）  </w:t>
      </w:r>
      <w:r>
        <w:rPr>
          <w:rFonts w:ascii="仿宋" w:eastAsia="仿宋" w:hAnsi="仿宋" w:hint="eastAsia"/>
          <w:sz w:val="24"/>
        </w:rPr>
        <w:t>，现授权</w:t>
      </w:r>
      <w:r>
        <w:rPr>
          <w:rFonts w:ascii="仿宋" w:eastAsia="仿宋" w:hAnsi="仿宋" w:hint="eastAsia"/>
          <w:sz w:val="24"/>
          <w:u w:val="single"/>
        </w:rPr>
        <w:t xml:space="preserve">  （被授权人姓名）  </w:t>
      </w:r>
      <w:r>
        <w:rPr>
          <w:rFonts w:ascii="仿宋" w:eastAsia="仿宋" w:hAnsi="仿宋" w:hint="eastAsia"/>
          <w:sz w:val="24"/>
        </w:rPr>
        <w:t>作为授权代表参加贵院组织的</w:t>
      </w:r>
      <w:r>
        <w:rPr>
          <w:rFonts w:ascii="仿宋" w:eastAsia="仿宋" w:hAnsi="仿宋" w:hint="eastAsia"/>
          <w:sz w:val="24"/>
          <w:u w:val="single"/>
        </w:rPr>
        <w:t xml:space="preserve">  （项目名称）  </w:t>
      </w:r>
      <w:r>
        <w:rPr>
          <w:rFonts w:ascii="仿宋" w:eastAsia="仿宋" w:hAnsi="仿宋" w:hint="eastAsia"/>
          <w:sz w:val="24"/>
        </w:rPr>
        <w:t>项目（项目编号：</w:t>
      </w:r>
      <w:r>
        <w:rPr>
          <w:rFonts w:ascii="仿宋" w:eastAsia="仿宋" w:hAnsi="仿宋" w:hint="eastAsia"/>
          <w:sz w:val="24"/>
          <w:u w:val="single"/>
        </w:rPr>
        <w:t xml:space="preserve">            </w:t>
      </w:r>
      <w:r>
        <w:rPr>
          <w:rFonts w:ascii="仿宋" w:eastAsia="仿宋" w:hAnsi="仿宋"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Default="00391597" w:rsidP="00C42BC1">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91597" w:rsidRDefault="00391597" w:rsidP="00C42BC1">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法定代表人：</w:t>
      </w:r>
      <w:r>
        <w:rPr>
          <w:rFonts w:ascii="仿宋" w:eastAsia="仿宋" w:hAnsi="仿宋" w:hint="eastAsia"/>
          <w:sz w:val="24"/>
          <w:u w:val="single"/>
        </w:rPr>
        <w:t xml:space="preserve">    </w:t>
      </w:r>
      <w:r w:rsidRPr="00391597">
        <w:rPr>
          <w:rFonts w:ascii="仿宋" w:eastAsia="仿宋" w:hAnsi="仿宋" w:hint="eastAsia"/>
          <w:sz w:val="24"/>
          <w:u w:val="single"/>
        </w:rPr>
        <w:t>（签名或盖章）</w:t>
      </w:r>
      <w:r>
        <w:rPr>
          <w:rFonts w:ascii="仿宋" w:eastAsia="仿宋" w:hAnsi="仿宋" w:hint="eastAsia"/>
          <w:sz w:val="24"/>
          <w:u w:val="single"/>
        </w:rPr>
        <w:t xml:space="preserve">  </w:t>
      </w:r>
    </w:p>
    <w:p w:rsidR="00391597" w:rsidRDefault="00391597" w:rsidP="00C42BC1">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授权代表：</w:t>
      </w:r>
      <w:r>
        <w:rPr>
          <w:rFonts w:ascii="仿宋" w:eastAsia="仿宋" w:hAnsi="仿宋" w:hint="eastAsia"/>
          <w:sz w:val="24"/>
          <w:u w:val="single"/>
        </w:rPr>
        <w:t xml:space="preserve">        </w:t>
      </w:r>
      <w:r w:rsidRPr="00391597">
        <w:rPr>
          <w:rFonts w:ascii="仿宋" w:eastAsia="仿宋" w:hAnsi="仿宋" w:hint="eastAsia"/>
          <w:sz w:val="24"/>
          <w:u w:val="single"/>
        </w:rPr>
        <w:t>（签名）</w:t>
      </w:r>
      <w:r>
        <w:rPr>
          <w:rFonts w:ascii="仿宋" w:eastAsia="仿宋" w:hAnsi="仿宋" w:hint="eastAsia"/>
          <w:sz w:val="24"/>
          <w:u w:val="single"/>
        </w:rPr>
        <w:t xml:space="preserve">       </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授权日期：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Pr="009D1D07" w:rsidRDefault="006C48AE" w:rsidP="00C42BC1">
      <w:pPr>
        <w:pStyle w:val="GW-"/>
        <w:snapToGrid w:val="0"/>
        <w:spacing w:beforeLines="100" w:afterLines="100" w:line="240" w:lineRule="auto"/>
        <w:ind w:firstLineChars="0" w:firstLine="0"/>
        <w:jc w:val="center"/>
        <w:rPr>
          <w:rFonts w:ascii="楷体" w:eastAsia="楷体" w:hAnsi="楷体"/>
          <w:sz w:val="32"/>
          <w:szCs w:val="32"/>
        </w:rPr>
      </w:pPr>
      <w:bookmarkStart w:id="2" w:name="_Hlk47353806"/>
      <w:r w:rsidRPr="009D1D07">
        <w:rPr>
          <w:rFonts w:ascii="楷体" w:eastAsia="楷体" w:hAnsi="楷体" w:hint="eastAsia"/>
          <w:sz w:val="32"/>
          <w:szCs w:val="32"/>
        </w:rPr>
        <w:t>良好的商业信誉</w:t>
      </w:r>
      <w:r w:rsidR="0070071D" w:rsidRPr="009D1D07">
        <w:rPr>
          <w:rFonts w:ascii="楷体" w:eastAsia="楷体" w:hAnsi="楷体" w:hint="eastAsia"/>
          <w:sz w:val="32"/>
          <w:szCs w:val="32"/>
        </w:rPr>
        <w:t>和</w:t>
      </w:r>
      <w:r w:rsidR="0070071D" w:rsidRPr="009D1D07">
        <w:rPr>
          <w:rFonts w:ascii="楷体" w:eastAsia="楷体" w:hAnsi="楷体"/>
          <w:sz w:val="32"/>
          <w:szCs w:val="32"/>
        </w:rPr>
        <w:t>健全的财务会计制度</w:t>
      </w:r>
      <w:r w:rsidRPr="009D1D07">
        <w:rPr>
          <w:rFonts w:ascii="楷体" w:eastAsia="楷体" w:hAnsi="楷体" w:hint="eastAsia"/>
          <w:sz w:val="32"/>
          <w:szCs w:val="32"/>
        </w:rPr>
        <w:t>的承诺函</w:t>
      </w:r>
      <w:bookmarkEnd w:id="2"/>
    </w:p>
    <w:p w:rsidR="006C48AE" w:rsidRDefault="0070071D" w:rsidP="006C48AE">
      <w:pPr>
        <w:snapToGrid w:val="0"/>
        <w:spacing w:line="360" w:lineRule="auto"/>
        <w:rPr>
          <w:rFonts w:ascii="仿宋" w:eastAsia="仿宋" w:hAnsi="仿宋"/>
          <w:sz w:val="24"/>
          <w:szCs w:val="24"/>
        </w:rPr>
      </w:pPr>
      <w:r>
        <w:rPr>
          <w:rFonts w:ascii="仿宋" w:eastAsia="仿宋" w:hAnsi="仿宋" w:hint="eastAsia"/>
          <w:sz w:val="24"/>
          <w:szCs w:val="24"/>
        </w:rPr>
        <w:t>四川省妇幼保健院</w:t>
      </w:r>
      <w:r w:rsidR="006C48AE">
        <w:rPr>
          <w:rFonts w:ascii="仿宋" w:eastAsia="仿宋" w:hAnsi="仿宋" w:hint="eastAsia"/>
          <w:sz w:val="24"/>
          <w:szCs w:val="24"/>
        </w:rPr>
        <w:t>：</w:t>
      </w:r>
    </w:p>
    <w:p w:rsidR="006C48AE" w:rsidRDefault="006C48AE" w:rsidP="00C42BC1">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sidR="0070071D">
        <w:rPr>
          <w:rFonts w:ascii="仿宋" w:eastAsia="仿宋" w:hAnsi="仿宋" w:hint="eastAsia"/>
          <w:sz w:val="24"/>
          <w:szCs w:val="24"/>
        </w:rPr>
        <w:t>投标人</w:t>
      </w:r>
      <w:r>
        <w:rPr>
          <w:rFonts w:ascii="仿宋" w:eastAsia="仿宋" w:hAnsi="仿宋" w:hint="eastAsia"/>
          <w:sz w:val="24"/>
          <w:u w:val="single"/>
        </w:rPr>
        <w:t xml:space="preserve">      （</w:t>
      </w:r>
      <w:r w:rsidR="0070071D">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具有良好的商业信誉</w:t>
      </w:r>
      <w:r w:rsidR="0070071D">
        <w:rPr>
          <w:rFonts w:ascii="仿宋" w:eastAsia="仿宋" w:hAnsi="仿宋" w:hint="eastAsia"/>
          <w:sz w:val="24"/>
          <w:szCs w:val="24"/>
        </w:rPr>
        <w:t>和</w:t>
      </w:r>
      <w:r w:rsidR="0070071D" w:rsidRPr="0070071D">
        <w:rPr>
          <w:rFonts w:ascii="仿宋" w:eastAsia="仿宋" w:hAnsi="仿宋"/>
          <w:sz w:val="24"/>
          <w:szCs w:val="24"/>
        </w:rPr>
        <w:t>健全的财务会计制度</w:t>
      </w:r>
      <w:r>
        <w:rPr>
          <w:rFonts w:ascii="仿宋" w:eastAsia="仿宋" w:hAnsi="仿宋" w:hint="eastAsia"/>
          <w:sz w:val="24"/>
          <w:szCs w:val="24"/>
        </w:rPr>
        <w:t>。</w:t>
      </w:r>
    </w:p>
    <w:p w:rsidR="006C48AE" w:rsidRDefault="003D6FF4"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6C48AE">
        <w:rPr>
          <w:rFonts w:ascii="仿宋" w:eastAsia="仿宋" w:hAnsi="仿宋" w:hint="eastAsia"/>
          <w:sz w:val="24"/>
          <w:szCs w:val="24"/>
        </w:rPr>
        <w:t>对上述承诺的</w:t>
      </w:r>
      <w:r>
        <w:rPr>
          <w:rFonts w:ascii="仿宋" w:eastAsia="仿宋" w:hAnsi="仿宋" w:hint="eastAsia"/>
          <w:sz w:val="24"/>
          <w:szCs w:val="24"/>
        </w:rPr>
        <w:t>内容事项真实性负责，如经查实上述承诺的内容事项存在虚假，本投标人</w:t>
      </w:r>
      <w:r w:rsidR="006C48AE">
        <w:rPr>
          <w:rFonts w:ascii="仿宋" w:eastAsia="仿宋" w:hAnsi="仿宋" w:hint="eastAsia"/>
          <w:sz w:val="24"/>
          <w:szCs w:val="24"/>
        </w:rPr>
        <w:t>愿意接受以提供虚假材料谋取中标追究法律责任。</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6C48AE" w:rsidRDefault="006C48AE" w:rsidP="006C48AE">
      <w:pPr>
        <w:snapToGrid w:val="0"/>
        <w:spacing w:line="360" w:lineRule="auto"/>
        <w:ind w:firstLineChars="200" w:firstLine="480"/>
        <w:rPr>
          <w:rFonts w:ascii="仿宋" w:eastAsia="仿宋" w:hAnsi="仿宋"/>
          <w:sz w:val="24"/>
          <w:szCs w:val="24"/>
        </w:rPr>
      </w:pPr>
    </w:p>
    <w:p w:rsidR="006C48AE" w:rsidRDefault="0070071D" w:rsidP="00C42BC1">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w:t>
      </w:r>
      <w:r w:rsidR="006C48AE">
        <w:rPr>
          <w:rFonts w:ascii="仿宋" w:eastAsia="仿宋" w:hAnsi="仿宋" w:hint="eastAsia"/>
          <w:sz w:val="24"/>
        </w:rPr>
        <w:t>名称：</w:t>
      </w:r>
      <w:r w:rsidR="006C48AE">
        <w:rPr>
          <w:rFonts w:ascii="仿宋" w:eastAsia="仿宋" w:hAnsi="仿宋" w:hint="eastAsia"/>
          <w:sz w:val="24"/>
          <w:u w:val="single"/>
        </w:rPr>
        <w:t xml:space="preserve">  （</w:t>
      </w:r>
      <w:r>
        <w:rPr>
          <w:rFonts w:ascii="仿宋" w:eastAsia="仿宋" w:hAnsi="仿宋" w:hint="eastAsia"/>
          <w:sz w:val="24"/>
          <w:u w:val="single"/>
        </w:rPr>
        <w:t>投标人</w:t>
      </w:r>
      <w:r w:rsidR="006C48AE">
        <w:rPr>
          <w:rFonts w:ascii="仿宋" w:eastAsia="仿宋" w:hAnsi="仿宋" w:hint="eastAsia"/>
          <w:sz w:val="24"/>
          <w:u w:val="single"/>
        </w:rPr>
        <w:t xml:space="preserve">全称）  </w:t>
      </w:r>
      <w:r w:rsidR="006C48AE">
        <w:rPr>
          <w:rFonts w:ascii="仿宋" w:eastAsia="仿宋" w:hAnsi="仿宋" w:hint="eastAsia"/>
          <w:sz w:val="24"/>
        </w:rPr>
        <w:t>（加盖公章）</w:t>
      </w:r>
    </w:p>
    <w:p w:rsidR="006C48AE" w:rsidRDefault="006C48AE" w:rsidP="00C42BC1">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w:t>
      </w:r>
      <w:r w:rsidR="0070071D">
        <w:rPr>
          <w:rFonts w:ascii="仿宋" w:eastAsia="仿宋" w:hAnsi="仿宋" w:hint="eastAsia"/>
          <w:sz w:val="24"/>
        </w:rPr>
        <w:t>代表</w:t>
      </w:r>
      <w:r>
        <w:rPr>
          <w:rFonts w:ascii="仿宋" w:eastAsia="仿宋" w:hAnsi="仿宋" w:hint="eastAsia"/>
          <w:sz w:val="24"/>
        </w:rPr>
        <w:t>人或授权代表：</w:t>
      </w:r>
      <w:r>
        <w:rPr>
          <w:rFonts w:ascii="仿宋" w:eastAsia="仿宋" w:hAnsi="仿宋" w:hint="eastAsia"/>
          <w:sz w:val="24"/>
          <w:u w:val="single"/>
        </w:rPr>
        <w:t xml:space="preserve">  </w:t>
      </w:r>
      <w:r w:rsidR="0070071D">
        <w:rPr>
          <w:rFonts w:ascii="仿宋" w:eastAsia="仿宋" w:hAnsi="仿宋" w:hint="eastAsia"/>
          <w:sz w:val="24"/>
          <w:u w:val="single"/>
        </w:rPr>
        <w:t xml:space="preserve">      </w:t>
      </w:r>
      <w:r w:rsidR="0070071D" w:rsidRPr="0070071D">
        <w:rPr>
          <w:rFonts w:ascii="仿宋" w:eastAsia="仿宋" w:hAnsi="仿宋" w:hint="eastAsia"/>
          <w:sz w:val="24"/>
          <w:u w:val="single"/>
        </w:rPr>
        <w:t>（签名）</w:t>
      </w:r>
      <w:r>
        <w:rPr>
          <w:rFonts w:ascii="仿宋" w:eastAsia="仿宋" w:hAnsi="仿宋" w:hint="eastAsia"/>
          <w:sz w:val="24"/>
          <w:u w:val="single"/>
        </w:rPr>
        <w:t xml:space="preserve">       </w:t>
      </w:r>
    </w:p>
    <w:p w:rsidR="00991324" w:rsidRPr="00002EAC" w:rsidRDefault="006C48AE"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E53B55" w:rsidRDefault="00E53B55" w:rsidP="00C42BC1">
      <w:pPr>
        <w:pStyle w:val="GW-"/>
        <w:snapToGrid w:val="0"/>
        <w:spacing w:beforeLines="100" w:afterLines="100" w:line="240" w:lineRule="auto"/>
        <w:ind w:firstLineChars="0" w:firstLine="0"/>
        <w:jc w:val="center"/>
        <w:rPr>
          <w:rFonts w:ascii="楷体" w:eastAsia="楷体" w:hAnsi="楷体"/>
          <w:b/>
          <w:sz w:val="32"/>
          <w:szCs w:val="32"/>
        </w:rPr>
      </w:pPr>
    </w:p>
    <w:p w:rsidR="00002EAC" w:rsidRPr="009D1D07" w:rsidRDefault="00002EAC" w:rsidP="00C42BC1">
      <w:pPr>
        <w:pStyle w:val="GW-"/>
        <w:snapToGrid w:val="0"/>
        <w:spacing w:beforeLines="100" w:afterLines="100" w:line="240" w:lineRule="auto"/>
        <w:ind w:firstLineChars="0" w:firstLine="0"/>
        <w:jc w:val="center"/>
        <w:rPr>
          <w:rFonts w:ascii="楷体" w:eastAsia="楷体" w:hAnsi="楷体"/>
          <w:sz w:val="32"/>
          <w:szCs w:val="32"/>
        </w:rPr>
      </w:pPr>
      <w:r w:rsidRPr="009D1D07">
        <w:rPr>
          <w:rFonts w:ascii="楷体" w:eastAsia="楷体" w:hAnsi="楷体" w:hint="eastAsia"/>
          <w:sz w:val="32"/>
          <w:szCs w:val="32"/>
        </w:rPr>
        <w:t>履行合同所必需的设备和专业技术能力的承诺函</w:t>
      </w:r>
    </w:p>
    <w:p w:rsidR="00002EAC" w:rsidRDefault="00002EAC" w:rsidP="00C42BC1">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002EAC" w:rsidRDefault="00002EAC" w:rsidP="00C42BC1">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本</w:t>
      </w:r>
      <w:r w:rsidR="003D6FF4">
        <w:rPr>
          <w:rFonts w:ascii="仿宋" w:eastAsia="仿宋" w:hAnsi="仿宋" w:hint="eastAsia"/>
          <w:sz w:val="24"/>
          <w:szCs w:val="24"/>
        </w:rPr>
        <w:t>投标人</w:t>
      </w:r>
      <w:r>
        <w:rPr>
          <w:rFonts w:ascii="仿宋" w:eastAsia="仿宋" w:hAnsi="仿宋" w:hint="eastAsia"/>
          <w:sz w:val="24"/>
          <w:szCs w:val="24"/>
        </w:rPr>
        <w:t>具有履行合同所必需的设备和专业技术能力。</w:t>
      </w:r>
    </w:p>
    <w:p w:rsidR="00002EAC" w:rsidRDefault="003D6FF4"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002EAC">
        <w:rPr>
          <w:rFonts w:ascii="仿宋" w:eastAsia="仿宋" w:hAnsi="仿宋" w:hint="eastAsia"/>
          <w:sz w:val="24"/>
          <w:szCs w:val="24"/>
        </w:rPr>
        <w:t>对上述承诺的内容事项真实性负责，如经查实上述承诺的内容事项存在虚假，本</w:t>
      </w:r>
      <w:r>
        <w:rPr>
          <w:rFonts w:ascii="仿宋" w:eastAsia="仿宋" w:hAnsi="仿宋" w:hint="eastAsia"/>
          <w:sz w:val="24"/>
          <w:szCs w:val="24"/>
        </w:rPr>
        <w:t>投标人</w:t>
      </w:r>
      <w:r w:rsidR="00002EAC">
        <w:rPr>
          <w:rFonts w:ascii="仿宋" w:eastAsia="仿宋" w:hAnsi="仿宋" w:hint="eastAsia"/>
          <w:sz w:val="24"/>
          <w:szCs w:val="24"/>
        </w:rPr>
        <w:t>愿意接受以提供虚假材料谋取中标追究法律责任。</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002EAC" w:rsidRDefault="00002EAC" w:rsidP="00002EAC">
      <w:pPr>
        <w:snapToGrid w:val="0"/>
        <w:spacing w:line="360" w:lineRule="auto"/>
        <w:ind w:firstLineChars="200" w:firstLine="480"/>
        <w:rPr>
          <w:rFonts w:ascii="仿宋" w:eastAsia="仿宋" w:hAnsi="仿宋"/>
          <w:sz w:val="24"/>
          <w:szCs w:val="24"/>
        </w:rPr>
      </w:pPr>
    </w:p>
    <w:p w:rsidR="00002EAC" w:rsidRDefault="00002EAC" w:rsidP="00C42BC1">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002EAC" w:rsidRDefault="00002EAC" w:rsidP="00C42BC1">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002EAC" w:rsidRPr="00002EAC" w:rsidRDefault="00002EAC"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47687" w:rsidRPr="009D1D07" w:rsidRDefault="00A47687" w:rsidP="00C42BC1">
      <w:pPr>
        <w:snapToGrid w:val="0"/>
        <w:spacing w:beforeLines="150" w:afterLines="100" w:line="360" w:lineRule="auto"/>
        <w:jc w:val="center"/>
        <w:rPr>
          <w:rFonts w:ascii="楷体" w:eastAsia="楷体" w:hAnsi="楷体" w:cs="仿宋_GB2312"/>
          <w:sz w:val="30"/>
          <w:szCs w:val="30"/>
        </w:rPr>
      </w:pPr>
    </w:p>
    <w:p w:rsidR="00A47687" w:rsidRPr="009D1D07" w:rsidRDefault="00A47687" w:rsidP="00C42BC1">
      <w:pPr>
        <w:pStyle w:val="GW-"/>
        <w:snapToGrid w:val="0"/>
        <w:spacing w:beforeLines="100" w:afterLines="100" w:line="240" w:lineRule="auto"/>
        <w:ind w:firstLineChars="0" w:firstLine="0"/>
        <w:jc w:val="center"/>
        <w:rPr>
          <w:rFonts w:ascii="楷体" w:eastAsia="楷体" w:hAnsi="楷体"/>
          <w:sz w:val="32"/>
          <w:szCs w:val="32"/>
        </w:rPr>
      </w:pPr>
      <w:r w:rsidRPr="009D1D07">
        <w:rPr>
          <w:rFonts w:ascii="楷体" w:eastAsia="楷体" w:hAnsi="楷体" w:hint="eastAsia"/>
          <w:sz w:val="32"/>
          <w:szCs w:val="32"/>
        </w:rPr>
        <w:t>依法缴纳税收和社会保障资金的良好记录的承诺函</w:t>
      </w:r>
    </w:p>
    <w:p w:rsidR="00A47687" w:rsidRDefault="00A47687" w:rsidP="00C42BC1">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A47687" w:rsidRDefault="00A47687" w:rsidP="00A47687">
      <w:pPr>
        <w:snapToGrid w:val="0"/>
        <w:spacing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本投标人依法缴纳税收和社会保障资金。</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对上述承诺的内容事项真实性</w:t>
      </w:r>
      <w:r w:rsidR="003D6FF4">
        <w:rPr>
          <w:rFonts w:ascii="仿宋" w:eastAsia="仿宋" w:hAnsi="仿宋" w:hint="eastAsia"/>
          <w:sz w:val="24"/>
          <w:szCs w:val="24"/>
        </w:rPr>
        <w:t>负责，如经查实上述承诺的内容事项存在虚假，本投标人</w:t>
      </w:r>
      <w:r>
        <w:rPr>
          <w:rFonts w:ascii="仿宋" w:eastAsia="仿宋" w:hAnsi="仿宋" w:hint="eastAsia"/>
          <w:sz w:val="24"/>
          <w:szCs w:val="24"/>
        </w:rPr>
        <w:t>愿意接受以提供虚假材料谋取中标追究法律责任。</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A47687" w:rsidRDefault="00A47687" w:rsidP="00A47687">
      <w:pPr>
        <w:snapToGrid w:val="0"/>
        <w:spacing w:line="360" w:lineRule="auto"/>
        <w:ind w:firstLineChars="200" w:firstLine="480"/>
        <w:rPr>
          <w:rFonts w:ascii="仿宋" w:eastAsia="仿宋" w:hAnsi="仿宋"/>
          <w:sz w:val="24"/>
          <w:szCs w:val="24"/>
        </w:rPr>
      </w:pPr>
    </w:p>
    <w:p w:rsidR="00A47687" w:rsidRDefault="00A47687" w:rsidP="00C42BC1">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A47687" w:rsidRDefault="00A47687" w:rsidP="00C42BC1">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A47687" w:rsidRPr="00002EAC" w:rsidRDefault="00A47687" w:rsidP="00A47687">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991324" w:rsidRDefault="009D1D07" w:rsidP="009D1D07">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lastRenderedPageBreak/>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sz w:val="24"/>
        </w:rPr>
      </w:pPr>
    </w:p>
    <w:p w:rsidR="009D1D07" w:rsidRDefault="009D1D07" w:rsidP="00C42BC1">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9D1D07" w:rsidRDefault="009D1D07" w:rsidP="00C42BC1">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9D1D07" w:rsidRDefault="009D1D07" w:rsidP="009D1D07">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Default="00991324" w:rsidP="00991324">
      <w:pPr>
        <w:widowControl/>
        <w:shd w:val="clear" w:color="auto" w:fill="FFFFFF"/>
        <w:wordWrap w:val="0"/>
        <w:jc w:val="left"/>
        <w:rPr>
          <w:rFonts w:ascii="Segoe UI" w:eastAsia="宋体" w:hAnsi="Segoe UI" w:cs="Segoe UI"/>
          <w:color w:val="333333"/>
          <w:kern w:val="0"/>
          <w:sz w:val="18"/>
          <w:szCs w:val="18"/>
        </w:rPr>
      </w:pP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Default="00991324" w:rsidP="00545F8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545F84">
      <w:pPr>
        <w:widowControl/>
        <w:shd w:val="clear" w:color="auto" w:fill="FFFFFF"/>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proofErr w:type="gramStart"/>
      <w:r w:rsidRPr="00991324">
        <w:rPr>
          <w:rFonts w:ascii="仿宋_GB2312" w:eastAsia="仿宋_GB2312" w:hAnsi="Segoe UI" w:cs="Segoe UI" w:hint="eastAsia"/>
          <w:color w:val="333333"/>
          <w:kern w:val="0"/>
          <w:sz w:val="24"/>
          <w:szCs w:val="24"/>
        </w:rPr>
        <w:t>不</w:t>
      </w:r>
      <w:proofErr w:type="gramEnd"/>
      <w:r w:rsidRPr="00991324">
        <w:rPr>
          <w:rFonts w:ascii="仿宋_GB2312" w:eastAsia="仿宋_GB2312" w:hAnsi="Segoe UI" w:cs="Segoe UI" w:hint="eastAsia"/>
          <w:color w:val="333333"/>
          <w:kern w:val="0"/>
          <w:sz w:val="24"/>
          <w:szCs w:val="24"/>
        </w:rPr>
        <w:t>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w:t>
      </w:r>
      <w:proofErr w:type="gramStart"/>
      <w:r w:rsidRPr="00991324">
        <w:rPr>
          <w:rFonts w:ascii="仿宋_GB2312" w:eastAsia="仿宋_GB2312" w:hAnsi="Segoe UI" w:cs="Segoe UI" w:hint="eastAsia"/>
          <w:color w:val="333333"/>
          <w:kern w:val="0"/>
          <w:sz w:val="24"/>
          <w:szCs w:val="24"/>
        </w:rPr>
        <w:t>作出</w:t>
      </w:r>
      <w:proofErr w:type="gramEnd"/>
      <w:r w:rsidRPr="00991324">
        <w:rPr>
          <w:rFonts w:ascii="仿宋_GB2312" w:eastAsia="仿宋_GB2312" w:hAnsi="Segoe UI" w:cs="Segoe UI" w:hint="eastAsia"/>
          <w:color w:val="333333"/>
          <w:kern w:val="0"/>
          <w:sz w:val="24"/>
          <w:szCs w:val="24"/>
        </w:rPr>
        <w:t>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r w:rsidR="006678ED">
        <w:rPr>
          <w:rFonts w:ascii="仿宋_GB2312" w:eastAsia="仿宋_GB2312" w:hAnsi="Segoe UI" w:cs="Segoe UI" w:hint="eastAsia"/>
          <w:color w:val="333333"/>
          <w:kern w:val="0"/>
          <w:sz w:val="24"/>
          <w:szCs w:val="24"/>
        </w:rPr>
        <w:t>电热</w:t>
      </w:r>
      <w:proofErr w:type="gramStart"/>
      <w:r w:rsidR="006678ED">
        <w:rPr>
          <w:rFonts w:ascii="仿宋_GB2312" w:eastAsia="仿宋_GB2312" w:hAnsi="Segoe UI" w:cs="Segoe UI" w:hint="eastAsia"/>
          <w:color w:val="333333"/>
          <w:kern w:val="0"/>
          <w:sz w:val="24"/>
          <w:szCs w:val="24"/>
        </w:rPr>
        <w:t>蒸气</w:t>
      </w:r>
      <w:proofErr w:type="gramEnd"/>
      <w:r w:rsidR="006678ED">
        <w:rPr>
          <w:rFonts w:ascii="仿宋_GB2312" w:eastAsia="仿宋_GB2312" w:hAnsi="Segoe UI" w:cs="Segoe UI" w:hint="eastAsia"/>
          <w:color w:val="333333"/>
          <w:kern w:val="0"/>
          <w:sz w:val="24"/>
          <w:szCs w:val="24"/>
        </w:rPr>
        <w:t>发生器</w:t>
      </w:r>
    </w:p>
    <w:p w:rsidR="00991324" w:rsidRPr="005C4A34" w:rsidRDefault="00991324" w:rsidP="00C42BC1">
      <w:pPr>
        <w:widowControl/>
        <w:snapToGrid w:val="0"/>
        <w:spacing w:afterLines="50" w:line="360" w:lineRule="auto"/>
        <w:jc w:val="left"/>
        <w:outlineLvl w:val="1"/>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 </w:t>
      </w:r>
    </w:p>
    <w:p w:rsidR="00341112" w:rsidRPr="005C4A34" w:rsidRDefault="007778EA" w:rsidP="00C42BC1">
      <w:pPr>
        <w:widowControl/>
        <w:snapToGrid w:val="0"/>
        <w:spacing w:afterLines="50"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w:t>
      </w:r>
      <w:r w:rsidR="00391597">
        <w:rPr>
          <w:rFonts w:ascii="仿宋_GB2312" w:eastAsia="仿宋_GB2312" w:hAnsi="Segoe UI" w:cs="Segoe UI" w:hint="eastAsia"/>
          <w:color w:val="333333"/>
          <w:kern w:val="0"/>
          <w:sz w:val="24"/>
          <w:szCs w:val="24"/>
        </w:rPr>
        <w:t>投标人</w:t>
      </w:r>
      <w:r>
        <w:rPr>
          <w:rFonts w:ascii="仿宋_GB2312" w:eastAsia="仿宋_GB2312" w:hAnsi="Segoe UI" w:cs="Segoe UI" w:hint="eastAsia"/>
          <w:color w:val="333333"/>
          <w:kern w:val="0"/>
          <w:sz w:val="24"/>
          <w:szCs w:val="24"/>
        </w:rPr>
        <w:t>名称：</w:t>
      </w:r>
      <w:r w:rsidR="00391597" w:rsidRPr="00D9427D">
        <w:rPr>
          <w:rFonts w:ascii="仿宋_GB2312" w:eastAsia="仿宋_GB2312" w:hAnsi="Segoe UI" w:cs="Segoe UI" w:hint="eastAsia"/>
          <w:color w:val="333333"/>
          <w:kern w:val="0"/>
          <w:sz w:val="24"/>
          <w:szCs w:val="24"/>
          <w:u w:val="single"/>
        </w:rPr>
        <w:t xml:space="preserve">（投标人全称） </w:t>
      </w:r>
      <w:r w:rsidR="00391597" w:rsidRPr="005C4A34">
        <w:rPr>
          <w:rFonts w:ascii="仿宋_GB2312" w:eastAsia="仿宋_GB2312" w:hAnsi="Segoe UI" w:cs="Segoe UI" w:hint="eastAsia"/>
          <w:color w:val="333333"/>
          <w:kern w:val="0"/>
          <w:sz w:val="24"/>
          <w:szCs w:val="24"/>
        </w:rPr>
        <w:t>（加盖公章）</w:t>
      </w:r>
    </w:p>
    <w:p w:rsidR="005C4A34" w:rsidRPr="005C4A34" w:rsidRDefault="00391597" w:rsidP="00C42BC1">
      <w:pPr>
        <w:widowControl/>
        <w:snapToGrid w:val="0"/>
        <w:spacing w:afterLines="50"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承诺人</w:t>
      </w:r>
      <w:r w:rsidR="007778EA">
        <w:rPr>
          <w:rFonts w:ascii="仿宋_GB2312" w:eastAsia="仿宋_GB2312" w:hAnsi="Segoe UI" w:cs="Segoe UI" w:hint="eastAsia"/>
          <w:color w:val="333333"/>
          <w:kern w:val="0"/>
          <w:sz w:val="24"/>
          <w:szCs w:val="24"/>
        </w:rPr>
        <w:t>：</w:t>
      </w:r>
      <w:r w:rsidRPr="00D9427D">
        <w:rPr>
          <w:rFonts w:ascii="仿宋_GB2312" w:eastAsia="仿宋_GB2312" w:hAnsi="Segoe UI" w:cs="Segoe UI" w:hint="eastAsia"/>
          <w:color w:val="333333"/>
          <w:kern w:val="0"/>
          <w:sz w:val="24"/>
          <w:szCs w:val="24"/>
          <w:u w:val="single"/>
        </w:rPr>
        <w:t>（签名）</w:t>
      </w:r>
    </w:p>
    <w:p w:rsidR="003B51B5" w:rsidRPr="002A7C3C" w:rsidRDefault="005C4A34" w:rsidP="002A7C3C">
      <w:pPr>
        <w:widowControl/>
        <w:snapToGrid w:val="0"/>
        <w:jc w:val="left"/>
        <w:outlineLvl w:val="1"/>
        <w:rPr>
          <w:rFonts w:ascii="仿宋" w:eastAsia="仿宋" w:hAnsi="仿宋"/>
          <w:sz w:val="24"/>
        </w:rPr>
      </w:pPr>
      <w:r>
        <w:rPr>
          <w:rFonts w:ascii="仿宋_GB2312" w:eastAsia="仿宋_GB2312" w:hAnsi="Segoe UI" w:cs="Segoe UI" w:hint="eastAsia"/>
          <w:color w:val="333333"/>
          <w:kern w:val="0"/>
          <w:sz w:val="24"/>
          <w:szCs w:val="24"/>
        </w:rPr>
        <w:t>承诺</w:t>
      </w:r>
      <w:r w:rsidRPr="005C4A34">
        <w:rPr>
          <w:rFonts w:ascii="仿宋_GB2312" w:eastAsia="仿宋_GB2312" w:hAnsi="Segoe UI" w:cs="Segoe UI" w:hint="eastAsia"/>
          <w:color w:val="333333"/>
          <w:kern w:val="0"/>
          <w:sz w:val="24"/>
          <w:szCs w:val="24"/>
        </w:rPr>
        <w:t>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5C4A34" w:rsidRDefault="005C4A34" w:rsidP="003B51B5">
      <w:pPr>
        <w:widowControl/>
        <w:shd w:val="clear" w:color="auto" w:fill="FFFFFF"/>
        <w:wordWrap w:val="0"/>
        <w:jc w:val="left"/>
        <w:rPr>
          <w:rFonts w:ascii="黑体" w:eastAsia="黑体" w:hAnsi="黑体" w:cs="Segoe UI"/>
          <w:color w:val="333333"/>
          <w:kern w:val="0"/>
          <w:sz w:val="32"/>
          <w:szCs w:val="32"/>
        </w:rPr>
      </w:pP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5</w:t>
      </w:r>
      <w:r w:rsidRPr="00991324">
        <w:rPr>
          <w:rFonts w:ascii="黑体" w:eastAsia="黑体" w:hAnsi="黑体" w:cs="Segoe UI" w:hint="eastAsia"/>
          <w:color w:val="333333"/>
          <w:kern w:val="0"/>
          <w:sz w:val="32"/>
          <w:szCs w:val="32"/>
        </w:rPr>
        <w:t>：</w:t>
      </w:r>
    </w:p>
    <w:p w:rsidR="003B51B5" w:rsidRPr="00991324" w:rsidRDefault="00545F84" w:rsidP="003B51B5">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w:t>
      </w:r>
      <w:r w:rsidR="003B51B5" w:rsidRPr="00991324">
        <w:rPr>
          <w:rFonts w:ascii="黑体" w:eastAsia="黑体" w:hAnsi="黑体" w:cs="Segoe UI" w:hint="eastAsia"/>
          <w:color w:val="333333"/>
          <w:kern w:val="0"/>
          <w:sz w:val="32"/>
          <w:szCs w:val="32"/>
        </w:rPr>
        <w:t>装订顺序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封面（公司、项目、联系人、联系方式）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目录</w:t>
      </w:r>
    </w:p>
    <w:p w:rsidR="00F952EC" w:rsidRPr="00F952EC"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品目及报价表</w:t>
      </w:r>
    </w:p>
    <w:p w:rsidR="003B51B5"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w:t>
      </w:r>
      <w:r w:rsidR="00F952EC">
        <w:rPr>
          <w:rFonts w:ascii="仿宋_GB2312" w:eastAsia="仿宋_GB2312" w:hAnsi="Segoe UI" w:cs="Segoe UI" w:hint="eastAsia"/>
          <w:color w:val="333333"/>
          <w:spacing w:val="8"/>
          <w:kern w:val="0"/>
          <w:sz w:val="24"/>
          <w:szCs w:val="24"/>
        </w:rPr>
        <w:t>技术要求应答表</w:t>
      </w:r>
    </w:p>
    <w:p w:rsidR="009D1D07" w:rsidRPr="005C4A34" w:rsidRDefault="00F952EC" w:rsidP="003B51B5">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5．商务要求应答表</w:t>
      </w:r>
    </w:p>
    <w:p w:rsidR="003B51B5" w:rsidRPr="005C4A34" w:rsidRDefault="00F952EC" w:rsidP="003B51B5">
      <w:pPr>
        <w:widowControl/>
        <w:shd w:val="clear" w:color="auto" w:fill="FFFFFF"/>
        <w:wordWrap w:val="0"/>
        <w:jc w:val="left"/>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6</w:t>
      </w:r>
      <w:r w:rsidR="003B51B5" w:rsidRPr="005C4A34">
        <w:rPr>
          <w:rFonts w:ascii="仿宋_GB2312" w:eastAsia="仿宋_GB2312" w:hAnsi="Segoe UI" w:cs="Segoe UI" w:hint="eastAsia"/>
          <w:color w:val="333333"/>
          <w:kern w:val="0"/>
          <w:sz w:val="24"/>
          <w:szCs w:val="24"/>
        </w:rPr>
        <w:t>．</w:t>
      </w:r>
      <w:r w:rsidR="009D1D07" w:rsidRPr="005C4A34">
        <w:rPr>
          <w:rFonts w:ascii="仿宋_GB2312" w:eastAsia="仿宋_GB2312" w:hAnsi="Segoe UI" w:cs="Segoe UI" w:hint="eastAsia"/>
          <w:color w:val="333333"/>
          <w:kern w:val="0"/>
          <w:sz w:val="24"/>
          <w:szCs w:val="24"/>
        </w:rPr>
        <w:t>投标人</w:t>
      </w:r>
      <w:r w:rsidR="005C4A34">
        <w:rPr>
          <w:rFonts w:ascii="仿宋_GB2312" w:eastAsia="仿宋_GB2312" w:hAnsi="Segoe UI" w:cs="Segoe UI" w:hint="eastAsia"/>
          <w:color w:val="333333"/>
          <w:kern w:val="0"/>
          <w:sz w:val="24"/>
          <w:szCs w:val="24"/>
        </w:rPr>
        <w:t>资质</w:t>
      </w:r>
    </w:p>
    <w:p w:rsidR="003B51B5" w:rsidRDefault="00F952EC" w:rsidP="003B51B5">
      <w:pPr>
        <w:widowControl/>
        <w:shd w:val="clear" w:color="auto" w:fill="FFFFFF"/>
        <w:wordWrap w:val="0"/>
        <w:jc w:val="left"/>
        <w:rPr>
          <w:rFonts w:ascii="仿宋_GB2312" w:eastAsia="仿宋_GB2312" w:hAnsi="Segoe UI" w:cs="Segoe UI" w:hint="eastAsia"/>
          <w:color w:val="333333"/>
          <w:kern w:val="0"/>
          <w:sz w:val="24"/>
          <w:szCs w:val="24"/>
        </w:rPr>
      </w:pPr>
      <w:r w:rsidRPr="005C4A34">
        <w:rPr>
          <w:rFonts w:ascii="仿宋_GB2312" w:eastAsia="仿宋_GB2312" w:hAnsi="Segoe UI" w:cs="Segoe UI" w:hint="eastAsia"/>
          <w:color w:val="333333"/>
          <w:kern w:val="0"/>
          <w:sz w:val="24"/>
          <w:szCs w:val="24"/>
        </w:rPr>
        <w:t>7</w:t>
      </w:r>
      <w:r w:rsidR="003B51B5" w:rsidRPr="005C4A34">
        <w:rPr>
          <w:rFonts w:ascii="仿宋_GB2312" w:eastAsia="仿宋_GB2312" w:hAnsi="Segoe UI" w:cs="Segoe UI" w:hint="eastAsia"/>
          <w:color w:val="333333"/>
          <w:kern w:val="0"/>
          <w:sz w:val="24"/>
          <w:szCs w:val="24"/>
        </w:rPr>
        <w:t>．法定代表人授权书</w:t>
      </w:r>
    </w:p>
    <w:p w:rsidR="006678ED" w:rsidRPr="005C4A34" w:rsidRDefault="006678ED" w:rsidP="006678ED">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8．</w:t>
      </w:r>
      <w:r w:rsidRPr="005C4A34">
        <w:rPr>
          <w:rFonts w:ascii="仿宋_GB2312" w:eastAsia="仿宋_GB2312" w:hAnsi="Segoe UI" w:cs="Segoe UI" w:hint="eastAsia"/>
          <w:color w:val="333333"/>
          <w:spacing w:val="8"/>
          <w:kern w:val="0"/>
          <w:sz w:val="24"/>
          <w:szCs w:val="24"/>
        </w:rPr>
        <w:t>代理产品授权委托书</w:t>
      </w:r>
    </w:p>
    <w:p w:rsidR="006678ED" w:rsidRPr="006678ED" w:rsidRDefault="006678ED"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9．</w:t>
      </w:r>
      <w:r w:rsidRPr="006678ED">
        <w:rPr>
          <w:rFonts w:ascii="仿宋_GB2312" w:eastAsia="仿宋_GB2312" w:hAnsi="Segoe UI" w:cs="Segoe UI"/>
          <w:color w:val="333333"/>
          <w:spacing w:val="8"/>
          <w:kern w:val="0"/>
          <w:sz w:val="24"/>
          <w:szCs w:val="24"/>
        </w:rPr>
        <w:t>中华人民共和国特种设备制造许可证</w:t>
      </w:r>
    </w:p>
    <w:p w:rsidR="005C4A34" w:rsidRDefault="006678ED" w:rsidP="005C4A34">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10</w:t>
      </w:r>
      <w:r w:rsidR="005C4A34">
        <w:rPr>
          <w:rFonts w:ascii="仿宋_GB2312" w:eastAsia="仿宋_GB2312" w:hAnsi="Segoe UI" w:cs="Segoe UI" w:hint="eastAsia"/>
          <w:color w:val="333333"/>
          <w:kern w:val="0"/>
          <w:sz w:val="24"/>
          <w:szCs w:val="24"/>
        </w:rPr>
        <w:t>．</w:t>
      </w:r>
      <w:r w:rsidR="005C4A34" w:rsidRPr="005C4A34">
        <w:rPr>
          <w:rFonts w:ascii="仿宋_GB2312" w:eastAsia="仿宋_GB2312" w:hAnsi="Segoe UI" w:cs="Segoe UI" w:hint="eastAsia"/>
          <w:color w:val="333333"/>
          <w:kern w:val="0"/>
          <w:sz w:val="24"/>
          <w:szCs w:val="24"/>
        </w:rPr>
        <w:t>良好的商业信誉和</w:t>
      </w:r>
      <w:r w:rsidR="005C4A34" w:rsidRPr="005C4A34">
        <w:rPr>
          <w:rFonts w:ascii="仿宋_GB2312" w:eastAsia="仿宋_GB2312" w:hAnsi="Segoe UI" w:cs="Segoe UI"/>
          <w:color w:val="333333"/>
          <w:kern w:val="0"/>
          <w:sz w:val="24"/>
          <w:szCs w:val="24"/>
        </w:rPr>
        <w:t>健全的财务会计制度</w:t>
      </w:r>
      <w:r w:rsidR="005C4A34" w:rsidRPr="005C4A34">
        <w:rPr>
          <w:rFonts w:ascii="仿宋_GB2312" w:eastAsia="仿宋_GB2312" w:hAnsi="Segoe UI" w:cs="Segoe UI" w:hint="eastAsia"/>
          <w:color w:val="333333"/>
          <w:kern w:val="0"/>
          <w:sz w:val="24"/>
          <w:szCs w:val="24"/>
        </w:rPr>
        <w:t>的承诺函</w:t>
      </w:r>
    </w:p>
    <w:p w:rsidR="005C4A34" w:rsidRPr="005C4A34" w:rsidRDefault="006678ED"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11</w:t>
      </w:r>
      <w:r w:rsidR="005C4A34">
        <w:rPr>
          <w:rFonts w:ascii="仿宋_GB2312" w:eastAsia="仿宋_GB2312" w:hAnsi="Segoe UI" w:cs="Segoe UI" w:hint="eastAsia"/>
          <w:color w:val="333333"/>
          <w:spacing w:val="8"/>
          <w:kern w:val="0"/>
          <w:sz w:val="24"/>
          <w:szCs w:val="24"/>
        </w:rPr>
        <w:t>．</w:t>
      </w:r>
      <w:r w:rsidR="005C4A34" w:rsidRPr="005C4A34">
        <w:rPr>
          <w:rFonts w:ascii="仿宋_GB2312" w:eastAsia="仿宋_GB2312" w:hAnsi="Segoe UI" w:cs="Segoe UI" w:hint="eastAsia"/>
          <w:color w:val="333333"/>
          <w:spacing w:val="8"/>
          <w:kern w:val="0"/>
          <w:sz w:val="24"/>
          <w:szCs w:val="24"/>
        </w:rPr>
        <w:t>履行合同所必需的设备和专业技术能力的承诺函</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w:t>
      </w:r>
      <w:r w:rsidR="006678ED">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5C4A34">
        <w:rPr>
          <w:rFonts w:ascii="仿宋_GB2312" w:eastAsia="仿宋_GB2312" w:hAnsi="Segoe UI" w:cs="Segoe UI" w:hint="eastAsia"/>
          <w:color w:val="333333"/>
          <w:spacing w:val="8"/>
          <w:kern w:val="0"/>
          <w:sz w:val="24"/>
          <w:szCs w:val="24"/>
        </w:rPr>
        <w:t>依法缴纳税收和社会保障资金的良好记录的承诺函</w:t>
      </w:r>
    </w:p>
    <w:p w:rsid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w:t>
      </w:r>
      <w:r w:rsidR="006678ED">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．用户情况表（</w:t>
      </w:r>
      <w:proofErr w:type="gramStart"/>
      <w:r>
        <w:rPr>
          <w:rFonts w:ascii="仿宋_GB2312" w:eastAsia="仿宋_GB2312" w:hAnsi="Segoe UI" w:cs="Segoe UI" w:hint="eastAsia"/>
          <w:color w:val="333333"/>
          <w:spacing w:val="8"/>
          <w:kern w:val="0"/>
          <w:sz w:val="24"/>
          <w:szCs w:val="24"/>
        </w:rPr>
        <w:t>含业绩</w:t>
      </w:r>
      <w:proofErr w:type="gramEnd"/>
      <w:r>
        <w:rPr>
          <w:rFonts w:ascii="仿宋_GB2312" w:eastAsia="仿宋_GB2312" w:hAnsi="Segoe UI" w:cs="Segoe UI" w:hint="eastAsia"/>
          <w:color w:val="333333"/>
          <w:spacing w:val="8"/>
          <w:kern w:val="0"/>
          <w:sz w:val="24"/>
          <w:szCs w:val="24"/>
        </w:rPr>
        <w:t>证明文件）</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lastRenderedPageBreak/>
        <w:t>1</w:t>
      </w:r>
      <w:r w:rsidR="006678ED">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．投标产品生产厂家资质（如生产厂家不是直接授权投标人，请提供逐级代理人资质）</w:t>
      </w:r>
    </w:p>
    <w:p w:rsidR="003B51B5" w:rsidRDefault="005C4A34"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15</w:t>
      </w:r>
      <w:r w:rsidR="003B51B5">
        <w:rPr>
          <w:rFonts w:ascii="仿宋_GB2312" w:eastAsia="仿宋_GB2312" w:hAnsi="Segoe UI" w:cs="Segoe UI" w:hint="eastAsia"/>
          <w:color w:val="333333"/>
          <w:kern w:val="0"/>
          <w:sz w:val="24"/>
          <w:szCs w:val="24"/>
        </w:rPr>
        <w:t>．</w:t>
      </w:r>
      <w:r w:rsidR="003B51B5" w:rsidRPr="00991324">
        <w:rPr>
          <w:rFonts w:ascii="仿宋_GB2312" w:eastAsia="仿宋_GB2312" w:hAnsi="Segoe UI" w:cs="Segoe UI" w:hint="eastAsia"/>
          <w:color w:val="333333"/>
          <w:kern w:val="0"/>
          <w:sz w:val="24"/>
          <w:szCs w:val="24"/>
        </w:rPr>
        <w:t>质量检测中心或法定</w:t>
      </w:r>
      <w:r w:rsidR="003B51B5">
        <w:rPr>
          <w:rFonts w:ascii="仿宋_GB2312" w:eastAsia="仿宋_GB2312" w:hAnsi="Segoe UI" w:cs="Segoe UI" w:hint="eastAsia"/>
          <w:color w:val="333333"/>
          <w:kern w:val="0"/>
          <w:sz w:val="24"/>
          <w:szCs w:val="24"/>
        </w:rPr>
        <w:t>检测</w:t>
      </w:r>
      <w:r w:rsidR="003B51B5" w:rsidRPr="00991324">
        <w:rPr>
          <w:rFonts w:ascii="仿宋_GB2312" w:eastAsia="仿宋_GB2312" w:hAnsi="Segoe UI" w:cs="Segoe UI" w:hint="eastAsia"/>
          <w:color w:val="333333"/>
          <w:kern w:val="0"/>
          <w:sz w:val="24"/>
          <w:szCs w:val="24"/>
        </w:rPr>
        <w:t>机构出具的产品检测报告</w:t>
      </w:r>
    </w:p>
    <w:p w:rsidR="003B51B5"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spacing w:val="8"/>
          <w:kern w:val="0"/>
          <w:sz w:val="24"/>
          <w:szCs w:val="24"/>
        </w:rPr>
        <w:t>1</w:t>
      </w:r>
      <w:r w:rsidR="005C4A34">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产品说明书或</w:t>
      </w:r>
      <w:r>
        <w:rPr>
          <w:rFonts w:ascii="仿宋_GB2312" w:eastAsia="仿宋_GB2312" w:hAnsi="Segoe UI" w:cs="Segoe UI" w:hint="eastAsia"/>
          <w:color w:val="333333"/>
          <w:kern w:val="0"/>
          <w:sz w:val="24"/>
          <w:szCs w:val="24"/>
        </w:rPr>
        <w:t>产品彩页资料和其他有关介绍资料</w:t>
      </w:r>
    </w:p>
    <w:p w:rsidR="003B51B5" w:rsidRPr="00391597"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391597">
        <w:rPr>
          <w:rFonts w:ascii="仿宋_GB2312" w:eastAsia="仿宋_GB2312" w:hAnsi="Segoe UI" w:cs="Segoe UI" w:hint="eastAsia"/>
          <w:color w:val="333333"/>
          <w:kern w:val="0"/>
          <w:sz w:val="24"/>
          <w:szCs w:val="24"/>
        </w:rPr>
        <w:t>1</w:t>
      </w:r>
      <w:r w:rsidR="005C4A34">
        <w:rPr>
          <w:rFonts w:ascii="仿宋_GB2312" w:eastAsia="仿宋_GB2312" w:hAnsi="Segoe UI" w:cs="Segoe UI" w:hint="eastAsia"/>
          <w:color w:val="333333"/>
          <w:kern w:val="0"/>
          <w:sz w:val="24"/>
          <w:szCs w:val="24"/>
        </w:rPr>
        <w:t>7</w:t>
      </w:r>
      <w:r>
        <w:rPr>
          <w:rFonts w:ascii="仿宋_GB2312" w:eastAsia="仿宋_GB2312" w:hAnsi="Segoe UI" w:cs="Segoe UI" w:hint="eastAsia"/>
          <w:color w:val="333333"/>
          <w:kern w:val="0"/>
          <w:sz w:val="24"/>
          <w:szCs w:val="24"/>
        </w:rPr>
        <w:t>．</w:t>
      </w:r>
      <w:r w:rsidRPr="00391597">
        <w:rPr>
          <w:rFonts w:ascii="仿宋_GB2312" w:eastAsia="仿宋_GB2312" w:hAnsi="Segoe UI" w:cs="Segoe UI" w:hint="eastAsia"/>
          <w:color w:val="333333"/>
          <w:kern w:val="0"/>
          <w:sz w:val="24"/>
          <w:szCs w:val="24"/>
        </w:rPr>
        <w:t>四川省妇幼保健院反商业贿赂承诺书</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sidR="005C4A34">
        <w:rPr>
          <w:rFonts w:ascii="仿宋_GB2312" w:eastAsia="仿宋_GB2312" w:hAnsi="Segoe UI" w:cs="Segoe UI" w:hint="eastAsia"/>
          <w:color w:val="333333"/>
          <w:kern w:val="0"/>
          <w:sz w:val="24"/>
          <w:szCs w:val="24"/>
        </w:rPr>
        <w:t>8</w:t>
      </w:r>
      <w:r>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spacing w:val="8"/>
          <w:kern w:val="0"/>
          <w:sz w:val="24"/>
          <w:szCs w:val="24"/>
        </w:rPr>
        <w:t>封底</w:t>
      </w:r>
    </w:p>
    <w:p w:rsidR="00F95593" w:rsidRPr="003968E2" w:rsidRDefault="003B51B5" w:rsidP="003968E2">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w:t>
      </w:r>
      <w:r w:rsidRPr="00991324">
        <w:rPr>
          <w:rFonts w:ascii="仿宋_GB2312" w:eastAsia="仿宋_GB2312" w:hAnsi="Segoe UI" w:cs="Segoe UI" w:hint="eastAsia"/>
          <w:b/>
          <w:bCs/>
          <w:color w:val="333333"/>
          <w:kern w:val="0"/>
          <w:sz w:val="24"/>
          <w:szCs w:val="24"/>
        </w:rPr>
        <w:t>请务必按以上顺序</w:t>
      </w:r>
      <w:r w:rsidRPr="00AD5571">
        <w:rPr>
          <w:rFonts w:ascii="仿宋_GB2312" w:eastAsia="仿宋_GB2312" w:hAnsi="Segoe UI" w:cs="Segoe UI" w:hint="eastAsia"/>
          <w:b/>
          <w:bCs/>
          <w:color w:val="FF0000"/>
          <w:kern w:val="0"/>
          <w:sz w:val="24"/>
          <w:szCs w:val="24"/>
        </w:rPr>
        <w:t>封胶装订</w:t>
      </w:r>
      <w:r w:rsidRPr="00991324">
        <w:rPr>
          <w:rFonts w:ascii="仿宋_GB2312" w:eastAsia="仿宋_GB2312" w:hAnsi="Segoe UI" w:cs="Segoe UI" w:hint="eastAsia"/>
          <w:b/>
          <w:bCs/>
          <w:color w:val="333333"/>
          <w:kern w:val="0"/>
          <w:sz w:val="24"/>
          <w:szCs w:val="24"/>
        </w:rPr>
        <w:t>资料。</w:t>
      </w:r>
    </w:p>
    <w:sectPr w:rsidR="00F95593" w:rsidRPr="003968E2"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3E9" w:rsidRDefault="008713E9" w:rsidP="00991324">
      <w:r>
        <w:separator/>
      </w:r>
    </w:p>
  </w:endnote>
  <w:endnote w:type="continuationSeparator" w:id="0">
    <w:p w:rsidR="008713E9" w:rsidRDefault="008713E9"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3E9" w:rsidRDefault="008713E9" w:rsidP="00991324">
      <w:r>
        <w:separator/>
      </w:r>
    </w:p>
  </w:footnote>
  <w:footnote w:type="continuationSeparator" w:id="0">
    <w:p w:rsidR="008713E9" w:rsidRDefault="008713E9"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36508"/>
    <w:rsid w:val="00064457"/>
    <w:rsid w:val="00064C5D"/>
    <w:rsid w:val="00076FFC"/>
    <w:rsid w:val="00093725"/>
    <w:rsid w:val="000B29CA"/>
    <w:rsid w:val="001052D5"/>
    <w:rsid w:val="0011453B"/>
    <w:rsid w:val="001371D2"/>
    <w:rsid w:val="001931F2"/>
    <w:rsid w:val="00251494"/>
    <w:rsid w:val="00281ED2"/>
    <w:rsid w:val="002A7C3C"/>
    <w:rsid w:val="002C05F9"/>
    <w:rsid w:val="002C5FAA"/>
    <w:rsid w:val="002D6F89"/>
    <w:rsid w:val="002E739D"/>
    <w:rsid w:val="002F715B"/>
    <w:rsid w:val="003323CD"/>
    <w:rsid w:val="00332B4A"/>
    <w:rsid w:val="00332BC2"/>
    <w:rsid w:val="00341112"/>
    <w:rsid w:val="00350FB9"/>
    <w:rsid w:val="00374C74"/>
    <w:rsid w:val="00391597"/>
    <w:rsid w:val="003968E2"/>
    <w:rsid w:val="003974A1"/>
    <w:rsid w:val="003B51B5"/>
    <w:rsid w:val="003D6FF4"/>
    <w:rsid w:val="003F0A08"/>
    <w:rsid w:val="00440088"/>
    <w:rsid w:val="00455C1B"/>
    <w:rsid w:val="00463382"/>
    <w:rsid w:val="004A39A0"/>
    <w:rsid w:val="004E23D0"/>
    <w:rsid w:val="00501615"/>
    <w:rsid w:val="005427D2"/>
    <w:rsid w:val="00545B59"/>
    <w:rsid w:val="00545F84"/>
    <w:rsid w:val="00563606"/>
    <w:rsid w:val="005C4A34"/>
    <w:rsid w:val="00634257"/>
    <w:rsid w:val="006678ED"/>
    <w:rsid w:val="0067270F"/>
    <w:rsid w:val="006A576A"/>
    <w:rsid w:val="006B0729"/>
    <w:rsid w:val="006C4859"/>
    <w:rsid w:val="006C48AE"/>
    <w:rsid w:val="006C64E2"/>
    <w:rsid w:val="006D524D"/>
    <w:rsid w:val="006F22A3"/>
    <w:rsid w:val="006F5A18"/>
    <w:rsid w:val="0070071D"/>
    <w:rsid w:val="00741A7F"/>
    <w:rsid w:val="00762E8A"/>
    <w:rsid w:val="0077062D"/>
    <w:rsid w:val="007778EA"/>
    <w:rsid w:val="007860AC"/>
    <w:rsid w:val="00850131"/>
    <w:rsid w:val="0086447A"/>
    <w:rsid w:val="008713E9"/>
    <w:rsid w:val="00901FA9"/>
    <w:rsid w:val="00960159"/>
    <w:rsid w:val="00974ACE"/>
    <w:rsid w:val="009805C5"/>
    <w:rsid w:val="00991324"/>
    <w:rsid w:val="00993614"/>
    <w:rsid w:val="009B3CC5"/>
    <w:rsid w:val="009B7AB9"/>
    <w:rsid w:val="009D1D07"/>
    <w:rsid w:val="00A00A2A"/>
    <w:rsid w:val="00A05DD6"/>
    <w:rsid w:val="00A07D94"/>
    <w:rsid w:val="00A3343D"/>
    <w:rsid w:val="00A41870"/>
    <w:rsid w:val="00A47687"/>
    <w:rsid w:val="00A52435"/>
    <w:rsid w:val="00A572C7"/>
    <w:rsid w:val="00A60BE9"/>
    <w:rsid w:val="00AD5571"/>
    <w:rsid w:val="00AE739F"/>
    <w:rsid w:val="00AF16AE"/>
    <w:rsid w:val="00B22197"/>
    <w:rsid w:val="00BA4FD1"/>
    <w:rsid w:val="00BB49B0"/>
    <w:rsid w:val="00BC5C62"/>
    <w:rsid w:val="00C25308"/>
    <w:rsid w:val="00C42BC1"/>
    <w:rsid w:val="00C67BED"/>
    <w:rsid w:val="00C92238"/>
    <w:rsid w:val="00CE17BC"/>
    <w:rsid w:val="00D04DC1"/>
    <w:rsid w:val="00D51242"/>
    <w:rsid w:val="00D70C9C"/>
    <w:rsid w:val="00D843B7"/>
    <w:rsid w:val="00D9427D"/>
    <w:rsid w:val="00D954BE"/>
    <w:rsid w:val="00DF0998"/>
    <w:rsid w:val="00E53B55"/>
    <w:rsid w:val="00EC245A"/>
    <w:rsid w:val="00F12899"/>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13</cp:revision>
  <dcterms:created xsi:type="dcterms:W3CDTF">2022-03-17T08:46:00Z</dcterms:created>
  <dcterms:modified xsi:type="dcterms:W3CDTF">2022-04-26T03:47:00Z</dcterms:modified>
</cp:coreProperties>
</file>