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827CFB"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827CFB">
        <w:rPr>
          <w:rFonts w:ascii="仿宋" w:eastAsia="仿宋" w:hAnsi="仿宋" w:cs="Segoe UI" w:hint="eastAsia"/>
          <w:b/>
          <w:color w:val="333333"/>
          <w:spacing w:val="8"/>
          <w:kern w:val="0"/>
          <w:sz w:val="28"/>
          <w:szCs w:val="28"/>
        </w:rPr>
        <w:t>（一）</w:t>
      </w:r>
      <w:r w:rsidR="00991324" w:rsidRPr="00827CFB">
        <w:rPr>
          <w:rFonts w:ascii="仿宋" w:eastAsia="仿宋" w:hAnsi="仿宋" w:cs="Segoe UI" w:hint="eastAsia"/>
          <w:b/>
          <w:color w:val="333333"/>
          <w:spacing w:val="8"/>
          <w:kern w:val="0"/>
          <w:sz w:val="28"/>
          <w:szCs w:val="28"/>
        </w:rPr>
        <w:t>采购项目配置需求</w:t>
      </w:r>
    </w:p>
    <w:p w:rsidR="00F70913" w:rsidRDefault="00F70913" w:rsidP="00C61584">
      <w:pPr>
        <w:widowControl/>
        <w:shd w:val="clear" w:color="auto" w:fill="FFFFFF"/>
        <w:spacing w:line="400" w:lineRule="exact"/>
        <w:jc w:val="left"/>
        <w:rPr>
          <w:rFonts w:ascii="仿宋" w:eastAsia="仿宋" w:hAnsi="仿宋" w:cs="Segoe UI" w:hint="eastAsia"/>
          <w:color w:val="333333"/>
          <w:spacing w:val="8"/>
          <w:kern w:val="0"/>
          <w:sz w:val="28"/>
          <w:szCs w:val="28"/>
        </w:rPr>
      </w:pPr>
      <w:r w:rsidRPr="00F70913">
        <w:rPr>
          <w:rFonts w:ascii="仿宋" w:eastAsia="仿宋" w:hAnsi="仿宋" w:cs="Segoe UI" w:hint="eastAsia"/>
          <w:b/>
          <w:color w:val="333333"/>
          <w:spacing w:val="8"/>
          <w:kern w:val="0"/>
          <w:sz w:val="28"/>
          <w:szCs w:val="28"/>
        </w:rPr>
        <w:t>1.项目名称：</w:t>
      </w:r>
      <w:r w:rsidRPr="00F70913">
        <w:rPr>
          <w:rFonts w:ascii="仿宋" w:eastAsia="仿宋" w:hAnsi="仿宋" w:cs="Segoe UI" w:hint="eastAsia"/>
          <w:color w:val="333333"/>
          <w:spacing w:val="8"/>
          <w:kern w:val="0"/>
          <w:sz w:val="28"/>
          <w:szCs w:val="28"/>
        </w:rPr>
        <w:t>甲型/乙型流感病毒抗原检测试剂</w:t>
      </w:r>
    </w:p>
    <w:p w:rsidR="00120FF2" w:rsidRPr="00F70913" w:rsidRDefault="00120FF2" w:rsidP="00C61584">
      <w:pPr>
        <w:widowControl/>
        <w:shd w:val="clear" w:color="auto" w:fill="FFFFFF"/>
        <w:spacing w:line="400" w:lineRule="exact"/>
        <w:jc w:val="left"/>
        <w:rPr>
          <w:rFonts w:ascii="仿宋" w:eastAsia="仿宋" w:hAnsi="仿宋" w:cs="Segoe UI"/>
          <w:color w:val="333333"/>
          <w:spacing w:val="8"/>
          <w:kern w:val="0"/>
          <w:sz w:val="28"/>
          <w:szCs w:val="28"/>
        </w:rPr>
      </w:pPr>
      <w:r w:rsidRPr="00120FF2">
        <w:rPr>
          <w:rFonts w:ascii="仿宋" w:eastAsia="仿宋" w:hAnsi="仿宋" w:cs="Segoe UI" w:hint="eastAsia"/>
          <w:b/>
          <w:color w:val="333333"/>
          <w:spacing w:val="8"/>
          <w:kern w:val="0"/>
          <w:sz w:val="28"/>
          <w:szCs w:val="28"/>
        </w:rPr>
        <w:t>2.采购预算：</w:t>
      </w:r>
      <w:r>
        <w:rPr>
          <w:rFonts w:ascii="仿宋" w:eastAsia="仿宋" w:hAnsi="仿宋" w:cs="Segoe UI" w:hint="eastAsia"/>
          <w:color w:val="333333"/>
          <w:spacing w:val="8"/>
          <w:kern w:val="0"/>
          <w:sz w:val="28"/>
          <w:szCs w:val="28"/>
        </w:rPr>
        <w:t>18.5万元/年</w:t>
      </w:r>
    </w:p>
    <w:p w:rsidR="00B40677" w:rsidRPr="00F70913" w:rsidRDefault="00120FF2" w:rsidP="00C61584">
      <w:pPr>
        <w:spacing w:line="400" w:lineRule="exac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w:t>
      </w:r>
      <w:r w:rsidR="00F70913" w:rsidRPr="00F70913">
        <w:rPr>
          <w:rFonts w:ascii="仿宋" w:eastAsia="仿宋" w:hAnsi="仿宋" w:cs="Segoe UI" w:hint="eastAsia"/>
          <w:b/>
          <w:color w:val="333333"/>
          <w:spacing w:val="8"/>
          <w:kern w:val="0"/>
          <w:sz w:val="28"/>
          <w:szCs w:val="28"/>
        </w:rPr>
        <w:t>.技术参数</w:t>
      </w:r>
      <w:r w:rsidR="0074208F">
        <w:rPr>
          <w:rFonts w:ascii="仿宋" w:eastAsia="仿宋" w:hAnsi="仿宋" w:cs="Segoe UI" w:hint="eastAsia"/>
          <w:b/>
          <w:color w:val="333333"/>
          <w:spacing w:val="8"/>
          <w:kern w:val="0"/>
          <w:sz w:val="28"/>
          <w:szCs w:val="28"/>
        </w:rPr>
        <w:t>:</w:t>
      </w:r>
    </w:p>
    <w:p w:rsidR="002A73C0" w:rsidRPr="002A73C0" w:rsidRDefault="00120FF2"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F70913" w:rsidRPr="00F70913">
        <w:rPr>
          <w:rFonts w:ascii="仿宋" w:eastAsia="仿宋" w:hAnsi="仿宋" w:cs="Segoe UI" w:hint="eastAsia"/>
          <w:color w:val="333333"/>
          <w:spacing w:val="8"/>
          <w:kern w:val="0"/>
          <w:sz w:val="28"/>
          <w:szCs w:val="28"/>
        </w:rPr>
        <w:t>.1</w:t>
      </w:r>
      <w:r w:rsidR="002A73C0" w:rsidRPr="002A73C0">
        <w:rPr>
          <w:rFonts w:ascii="仿宋" w:eastAsia="仿宋" w:hAnsi="仿宋" w:cs="Segoe UI" w:hint="eastAsia"/>
          <w:color w:val="333333"/>
          <w:spacing w:val="8"/>
          <w:kern w:val="0"/>
          <w:sz w:val="28"/>
          <w:szCs w:val="28"/>
        </w:rPr>
        <w:t>定性快速联合检测甲型和乙型流感病毒抗原。</w:t>
      </w:r>
    </w:p>
    <w:p w:rsidR="00F70913" w:rsidRPr="00B327A6" w:rsidRDefault="00120FF2"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F70913" w:rsidRPr="00F70913">
        <w:rPr>
          <w:rFonts w:ascii="仿宋" w:eastAsia="仿宋" w:hAnsi="仿宋" w:cs="Segoe UI" w:hint="eastAsia"/>
          <w:color w:val="333333"/>
          <w:spacing w:val="8"/>
          <w:kern w:val="0"/>
          <w:sz w:val="28"/>
          <w:szCs w:val="28"/>
        </w:rPr>
        <w:t>.2</w:t>
      </w:r>
      <w:r w:rsidR="00B327A6" w:rsidRPr="00B327A6">
        <w:rPr>
          <w:rFonts w:ascii="仿宋" w:eastAsia="仿宋" w:hAnsi="仿宋" w:cs="Segoe UI" w:hint="eastAsia"/>
          <w:color w:val="333333"/>
          <w:spacing w:val="8"/>
          <w:kern w:val="0"/>
          <w:sz w:val="28"/>
          <w:szCs w:val="28"/>
        </w:rPr>
        <w:t>甲型流感包括H1N1、H3N2等中国国家流感中心监控的流感毒株；乙型流感包括</w:t>
      </w:r>
      <w:r w:rsidR="00B327A6" w:rsidRPr="00B327A6">
        <w:rPr>
          <w:rFonts w:ascii="仿宋" w:eastAsia="仿宋" w:hAnsi="仿宋" w:cs="Segoe UI"/>
          <w:color w:val="333333"/>
          <w:spacing w:val="8"/>
          <w:kern w:val="0"/>
          <w:sz w:val="28"/>
          <w:szCs w:val="28"/>
        </w:rPr>
        <w:t>Victoria、Yamagata等</w:t>
      </w:r>
      <w:r w:rsidR="00B327A6" w:rsidRPr="00B327A6">
        <w:rPr>
          <w:rFonts w:ascii="仿宋" w:eastAsia="仿宋" w:hAnsi="仿宋" w:cs="Segoe UI" w:hint="eastAsia"/>
          <w:color w:val="333333"/>
          <w:spacing w:val="8"/>
          <w:kern w:val="0"/>
          <w:sz w:val="28"/>
          <w:szCs w:val="28"/>
        </w:rPr>
        <w:t>中国国家流感中心监控的流感毒株。（请提供试剂说明书或厂家技术白皮书作为支撑材料）</w:t>
      </w:r>
    </w:p>
    <w:p w:rsidR="00F70913" w:rsidRPr="00F70913" w:rsidRDefault="00120FF2"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F70913" w:rsidRPr="00F70913">
        <w:rPr>
          <w:rFonts w:ascii="仿宋" w:eastAsia="仿宋" w:hAnsi="仿宋" w:cs="Segoe UI" w:hint="eastAsia"/>
          <w:color w:val="333333"/>
          <w:spacing w:val="8"/>
          <w:kern w:val="0"/>
          <w:sz w:val="28"/>
          <w:szCs w:val="28"/>
        </w:rPr>
        <w:t>.</w:t>
      </w:r>
      <w:r w:rsidR="00B327A6">
        <w:rPr>
          <w:rFonts w:ascii="仿宋" w:eastAsia="仿宋" w:hAnsi="仿宋" w:cs="Segoe UI" w:hint="eastAsia"/>
          <w:color w:val="333333"/>
          <w:spacing w:val="8"/>
          <w:kern w:val="0"/>
          <w:sz w:val="28"/>
          <w:szCs w:val="28"/>
        </w:rPr>
        <w:t>3</w:t>
      </w:r>
      <w:r w:rsidR="00F70913" w:rsidRPr="00F70913">
        <w:rPr>
          <w:rFonts w:ascii="仿宋" w:eastAsia="仿宋" w:hAnsi="仿宋" w:cs="Segoe UI" w:hint="eastAsia"/>
          <w:color w:val="333333"/>
          <w:spacing w:val="8"/>
          <w:kern w:val="0"/>
          <w:sz w:val="28"/>
          <w:szCs w:val="28"/>
        </w:rPr>
        <w:t>样本类型包括鼻腔抽吸液、鼻腔分泌物或咽喉分泌物等呼吸道标本。</w:t>
      </w:r>
    </w:p>
    <w:p w:rsidR="00F70913" w:rsidRPr="00F70913" w:rsidRDefault="00120FF2"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B327A6">
        <w:rPr>
          <w:rFonts w:ascii="仿宋" w:eastAsia="仿宋" w:hAnsi="仿宋" w:cs="Segoe UI" w:hint="eastAsia"/>
          <w:color w:val="333333"/>
          <w:spacing w:val="8"/>
          <w:kern w:val="0"/>
          <w:sz w:val="28"/>
          <w:szCs w:val="28"/>
        </w:rPr>
        <w:t>.4</w:t>
      </w:r>
      <w:r w:rsidR="00F70913" w:rsidRPr="00F70913">
        <w:rPr>
          <w:rFonts w:ascii="仿宋" w:eastAsia="仿宋" w:hAnsi="仿宋" w:cs="Segoe UI" w:hint="eastAsia"/>
          <w:color w:val="333333"/>
          <w:spacing w:val="8"/>
          <w:kern w:val="0"/>
          <w:sz w:val="28"/>
          <w:szCs w:val="28"/>
        </w:rPr>
        <w:t>可人工肉眼判读结果。</w:t>
      </w:r>
    </w:p>
    <w:p w:rsidR="00B327A6" w:rsidRPr="00B327A6" w:rsidRDefault="00120FF2" w:rsidP="00B327A6">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B327A6">
        <w:rPr>
          <w:rFonts w:ascii="仿宋" w:eastAsia="仿宋" w:hAnsi="仿宋" w:cs="Segoe UI" w:hint="eastAsia"/>
          <w:color w:val="333333"/>
          <w:spacing w:val="8"/>
          <w:kern w:val="0"/>
          <w:sz w:val="28"/>
          <w:szCs w:val="28"/>
        </w:rPr>
        <w:t>.5</w:t>
      </w:r>
      <w:r w:rsidR="00B327A6" w:rsidRPr="00B327A6">
        <w:rPr>
          <w:rFonts w:ascii="仿宋" w:eastAsia="仿宋" w:hAnsi="仿宋" w:cs="Segoe UI" w:hint="eastAsia"/>
          <w:color w:val="333333"/>
          <w:spacing w:val="8"/>
          <w:kern w:val="0"/>
          <w:sz w:val="28"/>
          <w:szCs w:val="28"/>
        </w:rPr>
        <w:t>总检测时间≤30分钟。</w:t>
      </w:r>
    </w:p>
    <w:p w:rsidR="00B327A6" w:rsidRPr="00B327A6" w:rsidRDefault="00120FF2" w:rsidP="00B327A6">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B327A6">
        <w:rPr>
          <w:rFonts w:ascii="仿宋" w:eastAsia="仿宋" w:hAnsi="仿宋" w:cs="Segoe UI" w:hint="eastAsia"/>
          <w:color w:val="333333"/>
          <w:spacing w:val="8"/>
          <w:kern w:val="0"/>
          <w:sz w:val="28"/>
          <w:szCs w:val="28"/>
        </w:rPr>
        <w:t>.6</w:t>
      </w:r>
      <w:r w:rsidR="00B327A6" w:rsidRPr="00B327A6">
        <w:rPr>
          <w:rFonts w:ascii="仿宋" w:eastAsia="仿宋" w:hAnsi="仿宋" w:cs="Segoe UI" w:hint="eastAsia"/>
          <w:color w:val="333333"/>
          <w:spacing w:val="8"/>
          <w:kern w:val="0"/>
          <w:sz w:val="28"/>
          <w:szCs w:val="28"/>
        </w:rPr>
        <w:t>单人份独立包装，包含标本采集耗材。</w:t>
      </w:r>
    </w:p>
    <w:p w:rsidR="00B327A6" w:rsidRDefault="00120FF2" w:rsidP="00B327A6">
      <w:pPr>
        <w:widowControl/>
        <w:shd w:val="clear" w:color="auto" w:fill="FFFFFF"/>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00B327A6">
        <w:rPr>
          <w:rFonts w:ascii="仿宋" w:eastAsia="仿宋" w:hAnsi="仿宋" w:cs="Segoe UI" w:hint="eastAsia"/>
          <w:color w:val="333333"/>
          <w:spacing w:val="8"/>
          <w:kern w:val="0"/>
          <w:sz w:val="28"/>
          <w:szCs w:val="28"/>
        </w:rPr>
        <w:t>.7</w:t>
      </w:r>
      <w:r w:rsidR="00B327A6" w:rsidRPr="00B327A6">
        <w:rPr>
          <w:rFonts w:ascii="仿宋" w:eastAsia="仿宋" w:hAnsi="仿宋" w:cs="Segoe UI" w:hint="eastAsia"/>
          <w:color w:val="333333"/>
          <w:spacing w:val="8"/>
          <w:kern w:val="0"/>
          <w:sz w:val="28"/>
          <w:szCs w:val="28"/>
        </w:rPr>
        <w:t>室温保存，有效期≥12月。</w:t>
      </w:r>
    </w:p>
    <w:p w:rsidR="00F70913" w:rsidRPr="00BC6B17" w:rsidRDefault="00975C5D" w:rsidP="00B327A6">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（二）</w:t>
      </w:r>
      <w:r w:rsidR="00DF23C8" w:rsidRPr="00BC6B17">
        <w:rPr>
          <w:rFonts w:ascii="仿宋" w:eastAsia="仿宋" w:hAnsi="仿宋" w:cs="Segoe UI" w:hint="eastAsia"/>
          <w:b/>
          <w:color w:val="333333"/>
          <w:spacing w:val="8"/>
          <w:kern w:val="0"/>
          <w:sz w:val="28"/>
          <w:szCs w:val="28"/>
        </w:rPr>
        <w:t>商务要求：</w:t>
      </w:r>
      <w:r w:rsidR="00F70913" w:rsidRPr="00BC6B17">
        <w:rPr>
          <w:rFonts w:ascii="仿宋" w:eastAsia="仿宋" w:hAnsi="仿宋" w:cs="Segoe UI"/>
          <w:b/>
          <w:color w:val="333333"/>
          <w:spacing w:val="8"/>
          <w:kern w:val="0"/>
          <w:sz w:val="28"/>
          <w:szCs w:val="28"/>
        </w:rPr>
        <w:t xml:space="preserve"> </w:t>
      </w:r>
    </w:p>
    <w:p w:rsidR="00F70913" w:rsidRPr="00661373" w:rsidRDefault="00DF23C8" w:rsidP="00F70913">
      <w:pPr>
        <w:widowControl/>
        <w:shd w:val="clear" w:color="auto" w:fill="FFFFFF"/>
        <w:wordWrap w:val="0"/>
        <w:spacing w:line="5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w:t>
      </w:r>
      <w:r w:rsidR="00F70913" w:rsidRPr="00661373">
        <w:rPr>
          <w:rFonts w:ascii="仿宋" w:eastAsia="仿宋" w:hAnsi="仿宋" w:cs="Segoe UI" w:hint="eastAsia"/>
          <w:color w:val="333333"/>
          <w:spacing w:val="8"/>
          <w:kern w:val="0"/>
          <w:sz w:val="28"/>
          <w:szCs w:val="28"/>
        </w:rPr>
        <w:t>若产品有多种规格型号且价格不同，供应商应将所有型号分项报价，价格评分细则详见附件2；</w:t>
      </w:r>
    </w:p>
    <w:p w:rsidR="00F70913" w:rsidRDefault="00DF23C8" w:rsidP="00C61584">
      <w:pPr>
        <w:spacing w:line="400" w:lineRule="exact"/>
        <w:jc w:val="left"/>
        <w:rPr>
          <w:rFonts w:ascii="仿宋" w:eastAsia="仿宋" w:hAnsi="仿宋" w:cs="Segoe UI"/>
          <w:color w:val="333333"/>
          <w:spacing w:val="8"/>
          <w:sz w:val="28"/>
          <w:szCs w:val="28"/>
        </w:rPr>
      </w:pPr>
      <w:r w:rsidRPr="00EE40D3">
        <w:rPr>
          <w:rFonts w:ascii="仿宋" w:eastAsia="仿宋" w:hAnsi="仿宋" w:cs="Segoe UI" w:hint="eastAsia"/>
          <w:color w:val="333333"/>
          <w:spacing w:val="8"/>
          <w:kern w:val="0"/>
          <w:sz w:val="28"/>
          <w:szCs w:val="28"/>
        </w:rPr>
        <w:t>▲2.</w:t>
      </w:r>
      <w:r w:rsidR="00F70913" w:rsidRPr="00720AB2">
        <w:rPr>
          <w:rFonts w:ascii="仿宋" w:eastAsia="仿宋" w:hAnsi="仿宋" w:cs="Segoe UI" w:hint="eastAsia"/>
          <w:color w:val="333333"/>
          <w:spacing w:val="8"/>
          <w:sz w:val="28"/>
          <w:szCs w:val="28"/>
        </w:rPr>
        <w:t>供应商投标体外诊断试剂必须具备医疗器械注册证或医疗器械备案凭证,且必须为四川省药械集中采购及价格监管平台挂网公示产品,</w:t>
      </w:r>
      <w:r w:rsidR="00F70913">
        <w:rPr>
          <w:rFonts w:ascii="仿宋" w:eastAsia="仿宋" w:hAnsi="仿宋" w:cs="Segoe UI" w:hint="eastAsia"/>
          <w:color w:val="333333"/>
          <w:spacing w:val="8"/>
          <w:sz w:val="28"/>
          <w:szCs w:val="28"/>
        </w:rPr>
        <w:t>提供产品挂网商品代码。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BC6B17" w:rsidRPr="0074208F" w:rsidRDefault="00975C5D" w:rsidP="0074208F">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424DEB" w:rsidRDefault="00120FF2" w:rsidP="00120FF2">
      <w:pPr>
        <w:pStyle w:val="a8"/>
        <w:spacing w:line="400" w:lineRule="exact"/>
        <w:ind w:firstLineChars="0" w:firstLine="0"/>
        <w:rPr>
          <w:rFonts w:ascii="仿宋" w:eastAsia="仿宋" w:hAnsi="仿宋" w:cs="Segoe UI" w:hint="eastAsia"/>
          <w:color w:val="333333"/>
          <w:spacing w:val="8"/>
          <w:kern w:val="0"/>
          <w:sz w:val="28"/>
          <w:szCs w:val="28"/>
        </w:rPr>
      </w:pPr>
      <w:r w:rsidRPr="00120FF2">
        <w:rPr>
          <w:rFonts w:ascii="仿宋" w:eastAsia="仿宋" w:hAnsi="仿宋" w:cs="Segoe UI" w:hint="eastAsia"/>
          <w:color w:val="333333"/>
          <w:spacing w:val="8"/>
          <w:kern w:val="0"/>
          <w:sz w:val="28"/>
          <w:szCs w:val="28"/>
        </w:rPr>
        <w:t>2. 采购预算</w:t>
      </w:r>
      <w:r w:rsidRPr="00120FF2">
        <w:rPr>
          <w:rFonts w:ascii="仿宋" w:eastAsia="仿宋" w:hAnsi="仿宋" w:cs="Segoe UI" w:hint="eastAsia"/>
          <w:color w:val="333333"/>
          <w:spacing w:val="8"/>
          <w:kern w:val="0"/>
          <w:sz w:val="28"/>
          <w:szCs w:val="28"/>
        </w:rPr>
        <w:t>供供应商参考，不做其它用途使用。</w:t>
      </w:r>
    </w:p>
    <w:p w:rsidR="00120FF2" w:rsidRDefault="00120FF2" w:rsidP="00120FF2">
      <w:pPr>
        <w:pStyle w:val="a8"/>
        <w:spacing w:line="400" w:lineRule="exact"/>
        <w:ind w:firstLineChars="0" w:firstLine="0"/>
        <w:rPr>
          <w:rFonts w:ascii="仿宋" w:eastAsia="仿宋" w:hAnsi="仿宋" w:cs="Segoe UI" w:hint="eastAsia"/>
          <w:color w:val="333333"/>
          <w:spacing w:val="8"/>
          <w:kern w:val="0"/>
          <w:sz w:val="28"/>
          <w:szCs w:val="28"/>
        </w:rPr>
      </w:pPr>
    </w:p>
    <w:p w:rsidR="004C0054" w:rsidRDefault="004C0054" w:rsidP="00120FF2">
      <w:pPr>
        <w:pStyle w:val="a8"/>
        <w:spacing w:line="400" w:lineRule="exact"/>
        <w:ind w:firstLineChars="0" w:firstLine="0"/>
        <w:rPr>
          <w:rFonts w:ascii="仿宋" w:eastAsia="仿宋" w:hAnsi="仿宋" w:cs="Segoe UI" w:hint="eastAsia"/>
          <w:color w:val="333333"/>
          <w:spacing w:val="8"/>
          <w:kern w:val="0"/>
          <w:sz w:val="28"/>
          <w:szCs w:val="28"/>
        </w:rPr>
      </w:pPr>
    </w:p>
    <w:p w:rsidR="004C0054" w:rsidRDefault="004C0054" w:rsidP="00120FF2">
      <w:pPr>
        <w:pStyle w:val="a8"/>
        <w:spacing w:line="400" w:lineRule="exact"/>
        <w:ind w:firstLineChars="0" w:firstLine="0"/>
        <w:rPr>
          <w:rFonts w:ascii="仿宋" w:eastAsia="仿宋" w:hAnsi="仿宋" w:cs="Segoe UI" w:hint="eastAsia"/>
          <w:color w:val="333333"/>
          <w:spacing w:val="8"/>
          <w:kern w:val="0"/>
          <w:sz w:val="28"/>
          <w:szCs w:val="28"/>
        </w:rPr>
      </w:pPr>
    </w:p>
    <w:p w:rsidR="004C0054" w:rsidRDefault="004C0054" w:rsidP="00120FF2">
      <w:pPr>
        <w:pStyle w:val="a8"/>
        <w:spacing w:line="400" w:lineRule="exact"/>
        <w:ind w:firstLineChars="0" w:firstLine="0"/>
        <w:rPr>
          <w:rFonts w:ascii="仿宋" w:eastAsia="仿宋" w:hAnsi="仿宋" w:cs="Segoe UI" w:hint="eastAsia"/>
          <w:color w:val="333333"/>
          <w:spacing w:val="8"/>
          <w:kern w:val="0"/>
          <w:sz w:val="28"/>
          <w:szCs w:val="28"/>
        </w:rPr>
      </w:pPr>
    </w:p>
    <w:p w:rsidR="004C0054" w:rsidRPr="00120FF2" w:rsidRDefault="004C0054" w:rsidP="00120FF2">
      <w:pPr>
        <w:pStyle w:val="a8"/>
        <w:spacing w:line="400" w:lineRule="exact"/>
        <w:ind w:firstLineChars="0" w:firstLine="0"/>
        <w:rPr>
          <w:rFonts w:ascii="仿宋" w:eastAsia="仿宋" w:hAnsi="仿宋" w:cs="Segoe UI"/>
          <w:color w:val="333333"/>
          <w:spacing w:val="8"/>
          <w:kern w:val="0"/>
          <w:sz w:val="28"/>
          <w:szCs w:val="28"/>
        </w:rPr>
      </w:pP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72" w:type="dxa"/>
        <w:tblInd w:w="-743" w:type="dxa"/>
        <w:shd w:val="clear" w:color="auto" w:fill="FFFFFF"/>
        <w:tblCellMar>
          <w:left w:w="0" w:type="dxa"/>
          <w:right w:w="0" w:type="dxa"/>
        </w:tblCellMar>
        <w:tblLook w:val="04A0"/>
      </w:tblPr>
      <w:tblGrid>
        <w:gridCol w:w="710"/>
        <w:gridCol w:w="1277"/>
        <w:gridCol w:w="567"/>
        <w:gridCol w:w="4393"/>
        <w:gridCol w:w="3125"/>
      </w:tblGrid>
      <w:tr w:rsidR="002A73C0" w:rsidTr="004C0054">
        <w:trPr>
          <w:trHeight w:val="637"/>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4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1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2A73C0" w:rsidRPr="00B20822" w:rsidTr="004C0054">
        <w:trPr>
          <w:trHeight w:val="814"/>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4393" w:type="dxa"/>
            <w:tcBorders>
              <w:top w:val="nil"/>
              <w:left w:val="nil"/>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2A73C0" w:rsidRPr="004C0054" w:rsidRDefault="002A73C0" w:rsidP="0035593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w:t>
            </w:r>
            <w:r w:rsidR="004C0054">
              <w:rPr>
                <w:rFonts w:ascii="仿宋" w:eastAsia="仿宋" w:hAnsi="仿宋" w:cs="Segoe UI" w:hint="eastAsia"/>
                <w:b/>
                <w:kern w:val="0"/>
                <w:sz w:val="22"/>
                <w:szCs w:val="24"/>
              </w:rPr>
              <w:t>单价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r w:rsidR="004C0054">
              <w:rPr>
                <w:rFonts w:ascii="仿宋" w:eastAsia="仿宋" w:hAnsi="仿宋" w:cs="Segoe UI" w:hint="eastAsia"/>
                <w:kern w:val="0"/>
                <w:sz w:val="22"/>
                <w:szCs w:val="24"/>
              </w:rPr>
              <w:t>。</w:t>
            </w:r>
          </w:p>
        </w:tc>
        <w:tc>
          <w:tcPr>
            <w:tcW w:w="312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73C0" w:rsidRPr="008E540E" w:rsidRDefault="002A73C0" w:rsidP="0035593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若同种产品有多种规格型号且涉及不同挂网流水号和挂网价格，则供应商分项报价，材料的最终计算单价以不同规格报价的均价为准。</w:t>
            </w:r>
          </w:p>
        </w:tc>
      </w:tr>
      <w:tr w:rsidR="002A73C0" w:rsidTr="004C0054">
        <w:trPr>
          <w:trHeight w:val="1553"/>
        </w:trPr>
        <w:tc>
          <w:tcPr>
            <w:tcW w:w="71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27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r w:rsidRPr="008C140A">
              <w:rPr>
                <w:rFonts w:ascii="仿宋" w:eastAsia="仿宋" w:hAnsi="仿宋" w:cs="Segoe UI" w:hint="eastAsia"/>
                <w:color w:val="000000"/>
                <w:kern w:val="0"/>
                <w:sz w:val="22"/>
                <w:szCs w:val="24"/>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p>
        </w:tc>
        <w:tc>
          <w:tcPr>
            <w:tcW w:w="43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35</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5</w:t>
            </w:r>
            <w:r w:rsidRPr="008C140A">
              <w:rPr>
                <w:rFonts w:ascii="仿宋" w:eastAsia="仿宋" w:hAnsi="仿宋" w:cs="Segoe UI" w:hint="eastAsia"/>
                <w:kern w:val="0"/>
                <w:sz w:val="22"/>
                <w:szCs w:val="24"/>
              </w:rPr>
              <w:t>分；扣完为止。</w:t>
            </w:r>
          </w:p>
        </w:tc>
        <w:tc>
          <w:tcPr>
            <w:tcW w:w="31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23700C" w:rsidRDefault="002A73C0" w:rsidP="0035593F">
            <w:pPr>
              <w:widowControl/>
              <w:wordWrap w:val="0"/>
              <w:spacing w:line="270" w:lineRule="atLeast"/>
              <w:jc w:val="left"/>
              <w:rPr>
                <w:rFonts w:ascii="仿宋" w:eastAsia="仿宋" w:hAnsi="仿宋" w:cs="Segoe UI"/>
                <w:kern w:val="0"/>
                <w:sz w:val="24"/>
                <w:szCs w:val="24"/>
              </w:rPr>
            </w:pPr>
          </w:p>
        </w:tc>
      </w:tr>
      <w:tr w:rsidR="002A73C0" w:rsidTr="004C0054">
        <w:trPr>
          <w:trHeight w:val="1821"/>
        </w:trPr>
        <w:tc>
          <w:tcPr>
            <w:tcW w:w="71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27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3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31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23700C" w:rsidRDefault="002A73C0" w:rsidP="0035593F">
            <w:pPr>
              <w:widowControl/>
              <w:wordWrap w:val="0"/>
              <w:spacing w:line="270" w:lineRule="atLeast"/>
              <w:jc w:val="left"/>
              <w:rPr>
                <w:rFonts w:ascii="仿宋" w:eastAsia="仿宋" w:hAnsi="仿宋" w:cs="Segoe UI"/>
                <w:color w:val="000000"/>
                <w:kern w:val="0"/>
                <w:sz w:val="24"/>
                <w:szCs w:val="24"/>
              </w:rPr>
            </w:pPr>
          </w:p>
        </w:tc>
      </w:tr>
      <w:tr w:rsidR="002A73C0" w:rsidTr="004C0054">
        <w:trPr>
          <w:trHeight w:val="1219"/>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p>
        </w:tc>
        <w:tc>
          <w:tcPr>
            <w:tcW w:w="127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Default="002A73C0" w:rsidP="0035593F">
            <w:pPr>
              <w:widowControl/>
              <w:wordWrap w:val="0"/>
              <w:spacing w:line="270" w:lineRule="atLeast"/>
              <w:jc w:val="center"/>
              <w:rPr>
                <w:rFonts w:ascii="仿宋" w:eastAsia="仿宋" w:hAnsi="仿宋" w:cs="Segoe UI"/>
                <w:color w:val="000000"/>
                <w:kern w:val="0"/>
                <w:sz w:val="22"/>
                <w:szCs w:val="24"/>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Default="002A73C0" w:rsidP="0035593F">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43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3E7676" w:rsidRDefault="002A73C0" w:rsidP="0035593F">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w:t>
            </w:r>
            <w:r>
              <w:rPr>
                <w:rFonts w:ascii="仿宋" w:eastAsia="仿宋" w:hAnsi="仿宋" w:cs="Segoe UI" w:hint="eastAsia"/>
                <w:color w:val="000000"/>
                <w:kern w:val="0"/>
                <w:sz w:val="22"/>
                <w:szCs w:val="24"/>
              </w:rPr>
              <w:t>19</w:t>
            </w:r>
            <w:r w:rsidRPr="008C140A">
              <w:rPr>
                <w:rFonts w:ascii="仿宋" w:eastAsia="仿宋" w:hAnsi="仿宋" w:cs="Segoe UI" w:hint="eastAsia"/>
                <w:color w:val="000000"/>
                <w:kern w:val="0"/>
                <w:sz w:val="22"/>
                <w:szCs w:val="24"/>
              </w:rPr>
              <w:t>年以来</w:t>
            </w:r>
            <w:r>
              <w:rPr>
                <w:rFonts w:ascii="仿宋" w:eastAsia="仿宋" w:hAnsi="仿宋" w:cs="Segoe UI" w:hint="eastAsia"/>
                <w:color w:val="000000"/>
                <w:kern w:val="0"/>
                <w:sz w:val="22"/>
                <w:szCs w:val="24"/>
              </w:rPr>
              <w:t>国内</w:t>
            </w:r>
            <w:r w:rsidRPr="008C140A">
              <w:rPr>
                <w:rFonts w:ascii="仿宋" w:eastAsia="仿宋" w:hAnsi="仿宋" w:cs="Segoe UI" w:hint="eastAsia"/>
                <w:color w:val="000000"/>
                <w:kern w:val="0"/>
                <w:sz w:val="22"/>
                <w:szCs w:val="24"/>
              </w:rPr>
              <w:t>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1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73C0" w:rsidRPr="0023700C" w:rsidRDefault="002A73C0" w:rsidP="0035593F">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2A73C0" w:rsidTr="004C0054">
        <w:trPr>
          <w:trHeight w:val="823"/>
        </w:trPr>
        <w:tc>
          <w:tcPr>
            <w:tcW w:w="7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27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73C0" w:rsidRDefault="002A73C0" w:rsidP="0035593F">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11</w:t>
            </w:r>
            <w:r w:rsidRPr="008C140A">
              <w:rPr>
                <w:rFonts w:ascii="仿宋" w:eastAsia="仿宋" w:hAnsi="仿宋" w:cs="Segoe UI" w:hint="eastAsia"/>
                <w:color w:val="000000"/>
                <w:kern w:val="0"/>
                <w:sz w:val="22"/>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9</w:t>
            </w:r>
          </w:p>
        </w:tc>
        <w:tc>
          <w:tcPr>
            <w:tcW w:w="43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w:t>
            </w:r>
            <w:r>
              <w:rPr>
                <w:rFonts w:ascii="仿宋" w:eastAsia="仿宋" w:hAnsi="仿宋" w:cs="Segoe UI" w:hint="eastAsia"/>
                <w:color w:val="000000"/>
                <w:kern w:val="0"/>
                <w:sz w:val="22"/>
                <w:szCs w:val="24"/>
              </w:rPr>
              <w:t>承诺、</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、缺货</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，优得7-9分，良得4-6分，一般得1-3分，差不得</w:t>
            </w:r>
            <w:r w:rsidRPr="00EF0372">
              <w:rPr>
                <w:rFonts w:ascii="仿宋" w:eastAsia="仿宋" w:hAnsi="仿宋" w:cs="Segoe UI" w:hint="eastAsia"/>
                <w:color w:val="000000"/>
                <w:kern w:val="0"/>
                <w:sz w:val="22"/>
                <w:szCs w:val="24"/>
              </w:rPr>
              <w:t>分。</w:t>
            </w:r>
          </w:p>
        </w:tc>
        <w:tc>
          <w:tcPr>
            <w:tcW w:w="31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23700C" w:rsidRDefault="002A73C0" w:rsidP="0035593F">
            <w:pPr>
              <w:widowControl/>
              <w:wordWrap w:val="0"/>
              <w:jc w:val="left"/>
              <w:rPr>
                <w:rFonts w:ascii="仿宋" w:eastAsia="仿宋" w:hAnsi="仿宋" w:cs="Segoe UI"/>
                <w:color w:val="000000"/>
                <w:kern w:val="0"/>
                <w:sz w:val="24"/>
                <w:szCs w:val="24"/>
              </w:rPr>
            </w:pPr>
          </w:p>
        </w:tc>
      </w:tr>
      <w:tr w:rsidR="002A73C0" w:rsidTr="004C0054">
        <w:trPr>
          <w:trHeight w:val="1370"/>
        </w:trPr>
        <w:tc>
          <w:tcPr>
            <w:tcW w:w="71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p>
        </w:tc>
        <w:tc>
          <w:tcPr>
            <w:tcW w:w="127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jc w:val="center"/>
              <w:rPr>
                <w:rFonts w:ascii="仿宋" w:eastAsia="仿宋" w:hAnsi="仿宋" w:cs="Segoe UI"/>
                <w:color w:val="000000"/>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43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8C140A" w:rsidRDefault="002A73C0" w:rsidP="0035593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31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73C0" w:rsidRPr="0023700C" w:rsidRDefault="002A73C0" w:rsidP="0035593F">
            <w:pPr>
              <w:widowControl/>
              <w:wordWrap w:val="0"/>
              <w:jc w:val="left"/>
              <w:rPr>
                <w:rFonts w:ascii="仿宋" w:eastAsia="仿宋" w:hAnsi="仿宋" w:cs="Segoe UI"/>
                <w:color w:val="000000"/>
                <w:kern w:val="0"/>
                <w:sz w:val="24"/>
                <w:szCs w:val="24"/>
              </w:rPr>
            </w:pPr>
          </w:p>
        </w:tc>
      </w:tr>
    </w:tbl>
    <w:p w:rsidR="00975C5D" w:rsidRPr="002A73C0"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lastRenderedPageBreak/>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368" w:type="dxa"/>
        <w:shd w:val="clear" w:color="auto" w:fill="FFFFFF"/>
        <w:tblCellMar>
          <w:left w:w="0" w:type="dxa"/>
          <w:right w:w="0" w:type="dxa"/>
        </w:tblCellMar>
        <w:tblLook w:val="04A0"/>
      </w:tblPr>
      <w:tblGrid>
        <w:gridCol w:w="567"/>
        <w:gridCol w:w="1143"/>
        <w:gridCol w:w="1267"/>
        <w:gridCol w:w="1384"/>
        <w:gridCol w:w="709"/>
        <w:gridCol w:w="1197"/>
        <w:gridCol w:w="1012"/>
        <w:gridCol w:w="22"/>
        <w:gridCol w:w="1067"/>
      </w:tblGrid>
      <w:tr w:rsidR="004C0054" w:rsidRPr="00C27987" w:rsidTr="003E673E">
        <w:trPr>
          <w:trHeight w:val="64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1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Default="004C0054"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4C0054" w:rsidRPr="00C27987" w:rsidRDefault="004C0054"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2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r w:rsidRPr="00C27987">
              <w:rPr>
                <w:rFonts w:ascii="仿宋_GB2312" w:eastAsia="仿宋_GB2312" w:hAnsi="Segoe UI" w:cs="Segoe UI" w:hint="eastAsia"/>
                <w:color w:val="333333"/>
                <w:kern w:val="0"/>
                <w:sz w:val="24"/>
                <w:szCs w:val="24"/>
              </w:rPr>
              <w:t>名称</w:t>
            </w:r>
          </w:p>
        </w:tc>
        <w:tc>
          <w:tcPr>
            <w:tcW w:w="1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规格、型号</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1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0D3D1E" w:rsidRDefault="004C0054"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1012" w:type="dxa"/>
            <w:tcBorders>
              <w:top w:val="single" w:sz="8" w:space="0" w:color="auto"/>
              <w:left w:val="nil"/>
              <w:bottom w:val="single" w:sz="8" w:space="0" w:color="auto"/>
              <w:right w:val="single" w:sz="4" w:space="0" w:color="auto"/>
            </w:tcBorders>
            <w:shd w:val="clear" w:color="auto" w:fill="FFFFFF"/>
            <w:vAlign w:val="center"/>
          </w:tcPr>
          <w:p w:rsidR="004C0054" w:rsidRDefault="004C0054"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4C0054" w:rsidRDefault="004C0054"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22" w:type="dxa"/>
            <w:tcBorders>
              <w:top w:val="single" w:sz="8" w:space="0" w:color="auto"/>
              <w:left w:val="single" w:sz="4" w:space="0" w:color="auto"/>
              <w:bottom w:val="single" w:sz="8" w:space="0" w:color="auto"/>
              <w:right w:val="nil"/>
            </w:tcBorders>
            <w:shd w:val="clear" w:color="auto" w:fill="FFFFFF"/>
            <w:vAlign w:val="center"/>
          </w:tcPr>
          <w:p w:rsidR="004C0054" w:rsidRDefault="004C0054" w:rsidP="008A67BE">
            <w:pPr>
              <w:widowControl/>
              <w:jc w:val="center"/>
              <w:rPr>
                <w:rFonts w:ascii="仿宋_GB2312" w:eastAsia="仿宋_GB2312" w:hAnsi="Segoe UI" w:cs="Segoe UI"/>
                <w:color w:val="333333"/>
                <w:kern w:val="0"/>
                <w:sz w:val="24"/>
                <w:szCs w:val="24"/>
              </w:rPr>
            </w:pPr>
          </w:p>
        </w:tc>
        <w:tc>
          <w:tcPr>
            <w:tcW w:w="1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8A67BE" w:rsidRDefault="004C0054"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4C0054" w:rsidRPr="008A67BE" w:rsidRDefault="004C0054"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4C0054" w:rsidRPr="00C27987" w:rsidTr="003E673E">
        <w:trPr>
          <w:trHeight w:val="465"/>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jc w:val="center"/>
              <w:rPr>
                <w:rFonts w:ascii="仿宋_GB2312" w:eastAsia="仿宋_GB2312" w:hAnsi="Segoe UI" w:cs="Segoe UI"/>
                <w:color w:val="333333"/>
                <w:kern w:val="0"/>
                <w:sz w:val="24"/>
                <w:szCs w:val="24"/>
              </w:rPr>
            </w:pPr>
          </w:p>
        </w:tc>
        <w:tc>
          <w:tcPr>
            <w:tcW w:w="11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仿宋_GB2312" w:eastAsia="仿宋_GB2312" w:hAnsi="Segoe UI" w:cs="Segoe UI"/>
                <w:color w:val="333333"/>
                <w:kern w:val="0"/>
                <w:sz w:val="24"/>
                <w:szCs w:val="24"/>
              </w:rPr>
            </w:pPr>
          </w:p>
        </w:tc>
        <w:tc>
          <w:tcPr>
            <w:tcW w:w="12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仿宋_GB2312" w:eastAsia="仿宋_GB2312" w:hAnsi="Segoe UI" w:cs="Segoe UI"/>
                <w:color w:val="333333"/>
                <w:kern w:val="0"/>
                <w:sz w:val="24"/>
                <w:szCs w:val="24"/>
              </w:rPr>
            </w:pPr>
          </w:p>
        </w:tc>
        <w:tc>
          <w:tcPr>
            <w:tcW w:w="1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仿宋_GB2312" w:eastAsia="仿宋_GB2312" w:hAnsi="Segoe UI" w:cs="Segoe UI"/>
                <w:color w:val="333333"/>
                <w:kern w:val="0"/>
                <w:sz w:val="24"/>
                <w:szCs w:val="24"/>
              </w:rPr>
            </w:pP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仿宋_GB2312" w:eastAsia="仿宋_GB2312" w:hAnsi="Segoe UI" w:cs="Segoe UI"/>
                <w:color w:val="333333"/>
                <w:kern w:val="0"/>
                <w:sz w:val="24"/>
                <w:szCs w:val="24"/>
              </w:rPr>
            </w:pPr>
          </w:p>
        </w:tc>
        <w:tc>
          <w:tcPr>
            <w:tcW w:w="11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仿宋_GB2312" w:eastAsia="仿宋_GB2312" w:hAnsi="Segoe UI" w:cs="Segoe UI"/>
                <w:color w:val="333333"/>
                <w:kern w:val="0"/>
                <w:sz w:val="24"/>
                <w:szCs w:val="24"/>
              </w:rPr>
            </w:pPr>
          </w:p>
        </w:tc>
        <w:tc>
          <w:tcPr>
            <w:tcW w:w="1012" w:type="dxa"/>
            <w:tcBorders>
              <w:top w:val="single" w:sz="8" w:space="0" w:color="auto"/>
              <w:left w:val="nil"/>
              <w:bottom w:val="single" w:sz="8" w:space="0" w:color="auto"/>
              <w:right w:val="single" w:sz="4" w:space="0" w:color="auto"/>
            </w:tcBorders>
            <w:shd w:val="clear" w:color="auto" w:fill="FFFFFF"/>
            <w:vAlign w:val="center"/>
          </w:tcPr>
          <w:p w:rsidR="004C0054" w:rsidRPr="008A67BE" w:rsidRDefault="004C0054" w:rsidP="008A67BE">
            <w:pPr>
              <w:widowControl/>
              <w:jc w:val="center"/>
              <w:rPr>
                <w:rFonts w:ascii="仿宋_GB2312" w:eastAsia="仿宋_GB2312" w:hAnsi="Segoe UI" w:cs="Segoe UI"/>
                <w:color w:val="333333"/>
                <w:kern w:val="0"/>
                <w:sz w:val="24"/>
                <w:szCs w:val="24"/>
              </w:rPr>
            </w:pPr>
          </w:p>
        </w:tc>
        <w:tc>
          <w:tcPr>
            <w:tcW w:w="22" w:type="dxa"/>
            <w:tcBorders>
              <w:top w:val="single" w:sz="8" w:space="0" w:color="auto"/>
              <w:left w:val="single" w:sz="4" w:space="0" w:color="auto"/>
              <w:bottom w:val="single" w:sz="8" w:space="0" w:color="auto"/>
              <w:right w:val="nil"/>
            </w:tcBorders>
            <w:shd w:val="clear" w:color="auto" w:fill="FFFFFF"/>
            <w:vAlign w:val="center"/>
          </w:tcPr>
          <w:p w:rsidR="004C0054" w:rsidRDefault="004C0054" w:rsidP="008A67BE">
            <w:pPr>
              <w:widowControl/>
              <w:jc w:val="center"/>
              <w:rPr>
                <w:rFonts w:ascii="仿宋_GB2312" w:eastAsia="仿宋_GB2312" w:hAnsi="Segoe UI" w:cs="Segoe UI"/>
                <w:color w:val="333333"/>
                <w:kern w:val="0"/>
                <w:sz w:val="24"/>
                <w:szCs w:val="24"/>
              </w:rPr>
            </w:pPr>
          </w:p>
        </w:tc>
        <w:tc>
          <w:tcPr>
            <w:tcW w:w="1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8A67BE" w:rsidRDefault="004C0054" w:rsidP="008A67BE">
            <w:pPr>
              <w:widowControl/>
              <w:ind w:firstLineChars="50" w:firstLine="120"/>
              <w:rPr>
                <w:rFonts w:ascii="仿宋_GB2312" w:eastAsia="仿宋_GB2312" w:hAnsi="Segoe UI" w:cs="Segoe UI"/>
                <w:color w:val="333333"/>
                <w:kern w:val="0"/>
                <w:sz w:val="24"/>
                <w:szCs w:val="24"/>
              </w:rPr>
            </w:pPr>
          </w:p>
        </w:tc>
      </w:tr>
      <w:tr w:rsidR="004C0054" w:rsidRPr="00C27987" w:rsidTr="003E673E">
        <w:trPr>
          <w:trHeight w:val="346"/>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Default="004C0054" w:rsidP="008A67BE">
            <w:pPr>
              <w:widowControl/>
              <w:wordWrap w:val="0"/>
              <w:jc w:val="center"/>
              <w:rPr>
                <w:rFonts w:ascii="Segoe UI" w:eastAsia="宋体" w:hAnsi="Segoe UI" w:cs="Segoe UI"/>
                <w:color w:val="333333"/>
                <w:kern w:val="0"/>
                <w:sz w:val="18"/>
                <w:szCs w:val="18"/>
              </w:rPr>
            </w:pP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975C5D" w:rsidRDefault="004C0054" w:rsidP="007578B7">
            <w:pPr>
              <w:widowControl/>
              <w:jc w:val="center"/>
              <w:rPr>
                <w:rFonts w:ascii="仿宋" w:eastAsia="仿宋" w:hAnsi="仿宋" w:cs="宋体"/>
                <w:color w:val="000000"/>
                <w:kern w:val="0"/>
                <w:sz w:val="24"/>
              </w:rPr>
            </w:pPr>
          </w:p>
        </w:tc>
        <w:tc>
          <w:tcPr>
            <w:tcW w:w="1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975C5D" w:rsidRDefault="004C0054" w:rsidP="007578B7">
            <w:pPr>
              <w:widowControl/>
              <w:jc w:val="center"/>
              <w:rPr>
                <w:rFonts w:ascii="仿宋" w:eastAsia="仿宋" w:hAnsi="仿宋" w:cs="宋体"/>
                <w:color w:val="000000"/>
                <w:kern w:val="0"/>
                <w:sz w:val="24"/>
              </w:rPr>
            </w:pPr>
          </w:p>
        </w:tc>
        <w:tc>
          <w:tcPr>
            <w:tcW w:w="1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p>
        </w:tc>
        <w:tc>
          <w:tcPr>
            <w:tcW w:w="11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p>
        </w:tc>
        <w:tc>
          <w:tcPr>
            <w:tcW w:w="1012" w:type="dxa"/>
            <w:tcBorders>
              <w:top w:val="nil"/>
              <w:left w:val="nil"/>
              <w:bottom w:val="single" w:sz="8" w:space="0" w:color="auto"/>
              <w:right w:val="single" w:sz="4" w:space="0" w:color="auto"/>
            </w:tcBorders>
            <w:shd w:val="clear" w:color="auto" w:fill="FFFFFF"/>
            <w:vAlign w:val="center"/>
          </w:tcPr>
          <w:p w:rsidR="004C0054" w:rsidRPr="00C27987" w:rsidRDefault="004C0054" w:rsidP="008A67BE">
            <w:pPr>
              <w:widowControl/>
              <w:wordWrap w:val="0"/>
              <w:jc w:val="center"/>
              <w:rPr>
                <w:rFonts w:ascii="宋体" w:eastAsia="宋体" w:hAnsi="宋体" w:cs="Segoe UI"/>
                <w:color w:val="333333"/>
                <w:kern w:val="0"/>
                <w:sz w:val="24"/>
                <w:szCs w:val="24"/>
              </w:rPr>
            </w:pPr>
          </w:p>
        </w:tc>
        <w:tc>
          <w:tcPr>
            <w:tcW w:w="22" w:type="dxa"/>
            <w:tcBorders>
              <w:top w:val="nil"/>
              <w:left w:val="single" w:sz="4" w:space="0" w:color="auto"/>
              <w:bottom w:val="single" w:sz="8" w:space="0" w:color="auto"/>
              <w:right w:val="nil"/>
            </w:tcBorders>
            <w:shd w:val="clear" w:color="auto" w:fill="FFFFFF"/>
            <w:vAlign w:val="center"/>
          </w:tcPr>
          <w:p w:rsidR="004C0054" w:rsidRPr="00C27987" w:rsidRDefault="004C0054" w:rsidP="008A67BE">
            <w:pPr>
              <w:widowControl/>
              <w:wordWrap w:val="0"/>
              <w:jc w:val="center"/>
              <w:rPr>
                <w:rFonts w:ascii="宋体" w:eastAsia="宋体" w:hAnsi="宋体" w:cs="Segoe UI"/>
                <w:color w:val="333333"/>
                <w:kern w:val="0"/>
                <w:sz w:val="24"/>
                <w:szCs w:val="24"/>
              </w:rPr>
            </w:pP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054" w:rsidRPr="00C27987" w:rsidRDefault="004C0054"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7B" w:rsidRDefault="00A8597B" w:rsidP="00991324">
      <w:r>
        <w:separator/>
      </w:r>
    </w:p>
  </w:endnote>
  <w:endnote w:type="continuationSeparator" w:id="1">
    <w:p w:rsidR="00A8597B" w:rsidRDefault="00A8597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7B" w:rsidRDefault="00A8597B" w:rsidP="00991324">
      <w:r>
        <w:separator/>
      </w:r>
    </w:p>
  </w:footnote>
  <w:footnote w:type="continuationSeparator" w:id="1">
    <w:p w:rsidR="00A8597B" w:rsidRDefault="00A8597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373CB"/>
    <w:rsid w:val="00043546"/>
    <w:rsid w:val="000438E7"/>
    <w:rsid w:val="00047FEC"/>
    <w:rsid w:val="00063953"/>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20FF2"/>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1079A"/>
    <w:rsid w:val="00222359"/>
    <w:rsid w:val="002272D2"/>
    <w:rsid w:val="00227B3D"/>
    <w:rsid w:val="00236079"/>
    <w:rsid w:val="00236A1E"/>
    <w:rsid w:val="00260ECC"/>
    <w:rsid w:val="002820EB"/>
    <w:rsid w:val="002832F3"/>
    <w:rsid w:val="00287003"/>
    <w:rsid w:val="002A73C0"/>
    <w:rsid w:val="002B147D"/>
    <w:rsid w:val="002B3FE8"/>
    <w:rsid w:val="002C0C80"/>
    <w:rsid w:val="002C5A43"/>
    <w:rsid w:val="002E14C1"/>
    <w:rsid w:val="002E32EC"/>
    <w:rsid w:val="002E55D8"/>
    <w:rsid w:val="002F02F4"/>
    <w:rsid w:val="002F3367"/>
    <w:rsid w:val="002F6046"/>
    <w:rsid w:val="002F66C5"/>
    <w:rsid w:val="00306264"/>
    <w:rsid w:val="0030789D"/>
    <w:rsid w:val="0031518D"/>
    <w:rsid w:val="00316C04"/>
    <w:rsid w:val="003178E2"/>
    <w:rsid w:val="00317ADE"/>
    <w:rsid w:val="003217D8"/>
    <w:rsid w:val="00322FB8"/>
    <w:rsid w:val="003237FE"/>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3E673E"/>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221"/>
    <w:rsid w:val="004B589A"/>
    <w:rsid w:val="004C0054"/>
    <w:rsid w:val="004C1377"/>
    <w:rsid w:val="004D1283"/>
    <w:rsid w:val="004D30B3"/>
    <w:rsid w:val="004D5C8C"/>
    <w:rsid w:val="004D6C13"/>
    <w:rsid w:val="004E1E7A"/>
    <w:rsid w:val="004E3C84"/>
    <w:rsid w:val="004E41EC"/>
    <w:rsid w:val="004E7E54"/>
    <w:rsid w:val="0050013E"/>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1F24"/>
    <w:rsid w:val="00582624"/>
    <w:rsid w:val="00587330"/>
    <w:rsid w:val="005968B6"/>
    <w:rsid w:val="00597D06"/>
    <w:rsid w:val="005A42FF"/>
    <w:rsid w:val="005A498C"/>
    <w:rsid w:val="005B436F"/>
    <w:rsid w:val="005C6A4D"/>
    <w:rsid w:val="005C774F"/>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4F7"/>
    <w:rsid w:val="00651D12"/>
    <w:rsid w:val="00654439"/>
    <w:rsid w:val="00692DF4"/>
    <w:rsid w:val="00695255"/>
    <w:rsid w:val="006A02EE"/>
    <w:rsid w:val="006B0075"/>
    <w:rsid w:val="006B4946"/>
    <w:rsid w:val="006B73BA"/>
    <w:rsid w:val="006D38FE"/>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4208F"/>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27CFB"/>
    <w:rsid w:val="00831586"/>
    <w:rsid w:val="008364F8"/>
    <w:rsid w:val="008417D7"/>
    <w:rsid w:val="00853D43"/>
    <w:rsid w:val="008721C4"/>
    <w:rsid w:val="00881863"/>
    <w:rsid w:val="008938A9"/>
    <w:rsid w:val="008A4AEC"/>
    <w:rsid w:val="008A67BE"/>
    <w:rsid w:val="008B3302"/>
    <w:rsid w:val="008B6D77"/>
    <w:rsid w:val="008C6316"/>
    <w:rsid w:val="008D2974"/>
    <w:rsid w:val="008D5F86"/>
    <w:rsid w:val="008E01EC"/>
    <w:rsid w:val="008E367A"/>
    <w:rsid w:val="008E7507"/>
    <w:rsid w:val="00904265"/>
    <w:rsid w:val="00911C32"/>
    <w:rsid w:val="009162F2"/>
    <w:rsid w:val="00923265"/>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2816"/>
    <w:rsid w:val="00A157D2"/>
    <w:rsid w:val="00A27A71"/>
    <w:rsid w:val="00A42003"/>
    <w:rsid w:val="00A509AB"/>
    <w:rsid w:val="00A56FED"/>
    <w:rsid w:val="00A57D69"/>
    <w:rsid w:val="00A61927"/>
    <w:rsid w:val="00A71C47"/>
    <w:rsid w:val="00A730D5"/>
    <w:rsid w:val="00A75FD0"/>
    <w:rsid w:val="00A8597B"/>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27A6"/>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B4E79"/>
    <w:rsid w:val="00CB5106"/>
    <w:rsid w:val="00CB70F9"/>
    <w:rsid w:val="00CC2EF3"/>
    <w:rsid w:val="00CC46E6"/>
    <w:rsid w:val="00CD0AEF"/>
    <w:rsid w:val="00CD38C5"/>
    <w:rsid w:val="00CE3709"/>
    <w:rsid w:val="00CE5869"/>
    <w:rsid w:val="00CF1903"/>
    <w:rsid w:val="00CF687F"/>
    <w:rsid w:val="00D02D32"/>
    <w:rsid w:val="00D17B6A"/>
    <w:rsid w:val="00D207AA"/>
    <w:rsid w:val="00D24B89"/>
    <w:rsid w:val="00D253C1"/>
    <w:rsid w:val="00D2792B"/>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269D"/>
    <w:rsid w:val="00E8491A"/>
    <w:rsid w:val="00E86BED"/>
    <w:rsid w:val="00E94D80"/>
    <w:rsid w:val="00E96BE6"/>
    <w:rsid w:val="00EA36AB"/>
    <w:rsid w:val="00EA54CC"/>
    <w:rsid w:val="00EB13CE"/>
    <w:rsid w:val="00EC180F"/>
    <w:rsid w:val="00EC2E6F"/>
    <w:rsid w:val="00ED090C"/>
    <w:rsid w:val="00ED10E3"/>
    <w:rsid w:val="00F01BA1"/>
    <w:rsid w:val="00F0472A"/>
    <w:rsid w:val="00F0586B"/>
    <w:rsid w:val="00F14C35"/>
    <w:rsid w:val="00F17FD2"/>
    <w:rsid w:val="00F20659"/>
    <w:rsid w:val="00F26E10"/>
    <w:rsid w:val="00F37C8C"/>
    <w:rsid w:val="00F43F43"/>
    <w:rsid w:val="00F536DF"/>
    <w:rsid w:val="00F70913"/>
    <w:rsid w:val="00F70970"/>
    <w:rsid w:val="00F7458F"/>
    <w:rsid w:val="00F76ECB"/>
    <w:rsid w:val="00F77022"/>
    <w:rsid w:val="00F90984"/>
    <w:rsid w:val="00F9258E"/>
    <w:rsid w:val="00F92663"/>
    <w:rsid w:val="00F9486E"/>
    <w:rsid w:val="00F94B87"/>
    <w:rsid w:val="00F95593"/>
    <w:rsid w:val="00F961D6"/>
    <w:rsid w:val="00FA6FDF"/>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Normal Indent"/>
    <w:basedOn w:val="a"/>
    <w:link w:val="Char1"/>
    <w:qFormat/>
    <w:rsid w:val="00120FF2"/>
    <w:pPr>
      <w:ind w:firstLineChars="200" w:firstLine="420"/>
    </w:pPr>
    <w:rPr>
      <w:rFonts w:ascii="Times New Roman" w:eastAsia="宋体" w:hAnsi="Times New Roman" w:cs="Times New Roman"/>
      <w:szCs w:val="24"/>
    </w:rPr>
  </w:style>
  <w:style w:type="character" w:customStyle="1" w:styleId="Char1">
    <w:name w:val="正文缩进 Char"/>
    <w:link w:val="a8"/>
    <w:qFormat/>
    <w:rsid w:val="00120F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8</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201</cp:revision>
  <cp:lastPrinted>2022-03-22T08:02:00Z</cp:lastPrinted>
  <dcterms:created xsi:type="dcterms:W3CDTF">2021-07-27T08:46:00Z</dcterms:created>
  <dcterms:modified xsi:type="dcterms:W3CDTF">2022-05-06T07:48:00Z</dcterms:modified>
</cp:coreProperties>
</file>