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ascii="仿宋_GB2312" w:eastAsia="仿宋_GB2312" w:hAnsiTheme="minorEastAsia"/>
          <w:b/>
          <w:sz w:val="24"/>
          <w:szCs w:val="24"/>
          <w:u w:val="single"/>
        </w:rPr>
      </w:pPr>
      <w:r>
        <w:rPr>
          <w:rFonts w:hint="eastAsia" w:ascii="仿宋_GB2312" w:eastAsia="仿宋_GB2312" w:cs="Segoe UI" w:hAnsiTheme="minorEastAsia"/>
          <w:kern w:val="0"/>
          <w:sz w:val="24"/>
          <w:szCs w:val="24"/>
        </w:rPr>
        <w:t xml:space="preserve">1.产品名称：胃幽门螺杆菌检测试剂盒 </w:t>
      </w:r>
    </w:p>
    <w:p>
      <w:pPr>
        <w:widowControl/>
        <w:shd w:val="clear" w:color="auto" w:fill="FFFFFF"/>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2.项目预算：1.5万元/年</w:t>
      </w:r>
    </w:p>
    <w:p>
      <w:pPr>
        <w:widowControl/>
        <w:shd w:val="clear" w:color="auto" w:fill="FFFFFF"/>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3.技术要求</w:t>
      </w:r>
    </w:p>
    <w:tbl>
      <w:tblPr>
        <w:tblStyle w:val="8"/>
        <w:tblpPr w:leftFromText="180" w:rightFromText="180" w:vertAnchor="text" w:horzAnchor="page" w:tblpX="1590" w:tblpY="132"/>
        <w:tblOverlap w:val="never"/>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0"/>
        <w:gridCol w:w="1393"/>
        <w:gridCol w:w="1142"/>
        <w:gridCol w:w="53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700" w:type="dxa"/>
            <w:vAlign w:val="center"/>
          </w:tcPr>
          <w:p>
            <w:pPr>
              <w:jc w:val="center"/>
              <w:rPr>
                <w:rFonts w:ascii="仿宋" w:hAnsi="仿宋" w:eastAsia="仿宋" w:cs="宋体"/>
                <w:sz w:val="24"/>
                <w:szCs w:val="24"/>
              </w:rPr>
            </w:pPr>
            <w:r>
              <w:rPr>
                <w:rFonts w:hint="eastAsia" w:ascii="仿宋" w:hAnsi="仿宋" w:eastAsia="仿宋" w:cs="宋体"/>
                <w:sz w:val="24"/>
                <w:szCs w:val="24"/>
              </w:rPr>
              <w:t>序号</w:t>
            </w:r>
          </w:p>
        </w:tc>
        <w:tc>
          <w:tcPr>
            <w:tcW w:w="1393" w:type="dxa"/>
            <w:vAlign w:val="center"/>
          </w:tcPr>
          <w:p>
            <w:pPr>
              <w:wordWrap w:val="0"/>
              <w:jc w:val="center"/>
              <w:rPr>
                <w:rFonts w:ascii="仿宋" w:hAnsi="仿宋" w:eastAsia="仿宋" w:cs="宋体"/>
                <w:sz w:val="24"/>
                <w:szCs w:val="24"/>
              </w:rPr>
            </w:pPr>
            <w:r>
              <w:rPr>
                <w:rFonts w:hint="eastAsia" w:ascii="仿宋" w:hAnsi="仿宋" w:eastAsia="仿宋" w:cs="宋体"/>
                <w:sz w:val="24"/>
                <w:szCs w:val="24"/>
              </w:rPr>
              <w:t>产品名称</w:t>
            </w:r>
          </w:p>
        </w:tc>
        <w:tc>
          <w:tcPr>
            <w:tcW w:w="1142" w:type="dxa"/>
            <w:vAlign w:val="center"/>
          </w:tcPr>
          <w:p>
            <w:pPr>
              <w:wordWrap w:val="0"/>
              <w:jc w:val="center"/>
              <w:rPr>
                <w:rFonts w:hint="eastAsia" w:ascii="仿宋" w:hAnsi="仿宋" w:eastAsia="仿宋" w:cs="宋体"/>
                <w:sz w:val="24"/>
                <w:szCs w:val="24"/>
              </w:rPr>
            </w:pPr>
            <w:r>
              <w:rPr>
                <w:rFonts w:hint="eastAsia" w:ascii="仿宋" w:hAnsi="仿宋" w:eastAsia="仿宋" w:cs="宋体"/>
                <w:sz w:val="24"/>
                <w:szCs w:val="24"/>
              </w:rPr>
              <w:t>预估年度测试数</w:t>
            </w:r>
          </w:p>
        </w:tc>
        <w:tc>
          <w:tcPr>
            <w:tcW w:w="5378" w:type="dxa"/>
            <w:vAlign w:val="center"/>
          </w:tcPr>
          <w:p>
            <w:pPr>
              <w:wordWrap w:val="0"/>
              <w:jc w:val="center"/>
              <w:rPr>
                <w:rFonts w:ascii="仿宋" w:hAnsi="仿宋" w:eastAsia="仿宋" w:cs="宋体"/>
                <w:sz w:val="24"/>
                <w:szCs w:val="24"/>
              </w:rPr>
            </w:pPr>
            <w:r>
              <w:rPr>
                <w:rFonts w:hint="eastAsia" w:ascii="仿宋" w:hAnsi="仿宋" w:eastAsia="仿宋" w:cs="宋体"/>
                <w:sz w:val="24"/>
                <w:szCs w:val="24"/>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0" w:hRule="atLeast"/>
        </w:trPr>
        <w:tc>
          <w:tcPr>
            <w:tcW w:w="700" w:type="dxa"/>
            <w:vAlign w:val="center"/>
          </w:tcPr>
          <w:p>
            <w:pPr>
              <w:spacing w:line="360" w:lineRule="auto"/>
              <w:jc w:val="center"/>
              <w:rPr>
                <w:rFonts w:ascii="仿宋" w:hAnsi="仿宋" w:eastAsia="仿宋" w:cs="宋体"/>
                <w:sz w:val="24"/>
                <w:szCs w:val="24"/>
              </w:rPr>
            </w:pPr>
            <w:r>
              <w:rPr>
                <w:rFonts w:hint="eastAsia" w:ascii="仿宋" w:hAnsi="仿宋" w:eastAsia="仿宋" w:cs="宋体"/>
                <w:sz w:val="24"/>
                <w:szCs w:val="24"/>
              </w:rPr>
              <w:t>1</w:t>
            </w:r>
          </w:p>
        </w:tc>
        <w:tc>
          <w:tcPr>
            <w:tcW w:w="1393" w:type="dxa"/>
            <w:vAlign w:val="center"/>
          </w:tcPr>
          <w:p>
            <w:pPr>
              <w:spacing w:line="480" w:lineRule="exact"/>
              <w:jc w:val="center"/>
              <w:rPr>
                <w:rFonts w:ascii="仿宋" w:hAnsi="仿宋" w:eastAsia="仿宋" w:cs="宋体"/>
                <w:sz w:val="24"/>
                <w:szCs w:val="24"/>
              </w:rPr>
            </w:pPr>
            <w:r>
              <w:rPr>
                <w:rFonts w:hint="eastAsia" w:ascii="仿宋" w:hAnsi="仿宋" w:eastAsia="仿宋" w:cs="宋体"/>
                <w:sz w:val="24"/>
                <w:szCs w:val="24"/>
              </w:rPr>
              <w:t>胃幽门螺旋杆菌检测试剂盒</w:t>
            </w:r>
          </w:p>
        </w:tc>
        <w:tc>
          <w:tcPr>
            <w:tcW w:w="1142" w:type="dxa"/>
            <w:vAlign w:val="center"/>
          </w:tcPr>
          <w:p>
            <w:pPr>
              <w:wordWrap w:val="0"/>
              <w:jc w:val="center"/>
              <w:rPr>
                <w:rFonts w:hint="eastAsia" w:ascii="仿宋" w:hAnsi="仿宋" w:eastAsia="仿宋" w:cs="宋体"/>
                <w:sz w:val="24"/>
                <w:szCs w:val="24"/>
              </w:rPr>
            </w:pPr>
            <w:r>
              <w:rPr>
                <w:rFonts w:hint="eastAsia" w:ascii="仿宋" w:hAnsi="仿宋" w:eastAsia="仿宋" w:cs="宋体"/>
                <w:sz w:val="24"/>
                <w:szCs w:val="24"/>
                <w:lang w:val="en-US" w:eastAsia="zh-CN"/>
              </w:rPr>
              <w:t>240</w:t>
            </w:r>
            <w:r>
              <w:rPr>
                <w:rFonts w:hint="eastAsia" w:ascii="仿宋" w:hAnsi="仿宋" w:eastAsia="仿宋" w:cs="宋体"/>
                <w:sz w:val="24"/>
                <w:szCs w:val="24"/>
              </w:rPr>
              <w:t>测试</w:t>
            </w:r>
          </w:p>
        </w:tc>
        <w:tc>
          <w:tcPr>
            <w:tcW w:w="5378" w:type="dxa"/>
            <w:vAlign w:val="center"/>
          </w:tcPr>
          <w:p>
            <w:pPr>
              <w:jc w:val="left"/>
              <w:rPr>
                <w:rFonts w:hint="eastAsia" w:ascii="仿宋" w:hAnsi="仿宋" w:eastAsia="仿宋"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w:t>
            </w:r>
            <w:r>
              <w:rPr>
                <w:rFonts w:hint="eastAsia" w:ascii="仿宋" w:hAnsi="仿宋" w:eastAsia="仿宋" w:cs="Segoe UI"/>
                <w:color w:val="000000" w:themeColor="text1"/>
                <w:spacing w:val="8"/>
                <w:kern w:val="0"/>
                <w:sz w:val="24"/>
                <w:szCs w:val="24"/>
              </w:rPr>
              <w:t>1.适用于定性检测胃镜活检所取新鲜胃粘膜组织，为诊断胃幽门螺杆菌感染提供依据。</w:t>
            </w:r>
          </w:p>
          <w:p>
            <w:pPr>
              <w:jc w:val="left"/>
              <w:rPr>
                <w:rFonts w:hint="eastAsia" w:ascii="仿宋" w:hAnsi="仿宋" w:eastAsia="仿宋"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w:t>
            </w:r>
            <w:r>
              <w:rPr>
                <w:rFonts w:hint="eastAsia" w:ascii="仿宋" w:hAnsi="仿宋" w:eastAsia="仿宋" w:cs="Segoe UI"/>
                <w:color w:val="000000" w:themeColor="text1"/>
                <w:spacing w:val="8"/>
                <w:kern w:val="0"/>
                <w:sz w:val="24"/>
                <w:szCs w:val="24"/>
              </w:rPr>
              <w:t>2.产品效期≥12个月。</w:t>
            </w:r>
          </w:p>
          <w:p>
            <w:pPr>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3.灵敏度：试剂盒对1.7U/mg的尿酮最低检出限应≤78.125mg/L。（10℃-30℃）</w:t>
            </w:r>
          </w:p>
          <w:p>
            <w:pPr>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4.阳性符合率：试剂盒用阳性对照液进行实验，结果均应为阳性（连续试验≥5例，10℃-30℃）。</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lang w:val="en-US" w:eastAsia="zh-CN"/>
              </w:rPr>
              <w:t>5.</w:t>
            </w:r>
            <w:r>
              <w:rPr>
                <w:rFonts w:hint="eastAsia" w:ascii="仿宋" w:hAnsi="仿宋" w:eastAsia="仿宋" w:cs="Segoe UI"/>
                <w:color w:val="000000" w:themeColor="text1"/>
                <w:spacing w:val="8"/>
                <w:kern w:val="0"/>
                <w:sz w:val="24"/>
                <w:szCs w:val="24"/>
              </w:rPr>
              <w:t>阴性符合率：试剂盒用阴性对照液进行实验，结果均应为阴性（连续试验≥5例，10℃-30℃）。</w:t>
            </w:r>
          </w:p>
        </w:tc>
      </w:tr>
    </w:tbl>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4.商务要求：</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4.1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▲4.2付款方法和条件：</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（1）采购人自收到供应商配送的耗材产品，验收合格入库后，供应商按照采购人要求每月进行对账，采购人按以下方式支付货款：（请选择下面两种付款方式之一，方式一【  】/ 方式二【  】）</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方式一：供应商为中小企业（依据国务院批准的中小企业划分标准确定的中型企业、小型企业和微型企业），供应商出具合法有效完整的完税发票及凭证资料后，甲方2个月内支付货款。</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方式二：供应商为大型企业（方式一中规定的中小企业以外的企业），供应商出具合法有效完整的完税发票及凭证资料后，采购人6个月后支付货款。</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（2）因供应商供货质量不合格或不符合采购人要求的，采购人有权拒绝付款。</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▲4.3供货期限：3年，采购数量以实际使用量为准。</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4.4报价原则：</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▲4.4.1原则上所有投标产品报价不得高于四川省内其他地市中标价格或医疗机构近两年的历史最低价。</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4.4.2产品报价严格按照附件3格式填写，并根据各材料预计年采购量计算报价总价。</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4.4.3若同种产品有多种规格型号涉及不同价格，则供应商分项报价。</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▲4.5合同结算：本项目的“预估采购数量”、 供应商的“投标总价”仅做为报价评审依据，最终根据实际需求进行相应调整，结算以实际发生量乘以供应商投标单价结算，且不超过每年的预算总价。</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▲4.6质量保证：</w:t>
      </w:r>
    </w:p>
    <w:p>
      <w:pPr>
        <w:widowControl/>
        <w:shd w:val="clear" w:color="auto" w:fill="FFFFFF"/>
        <w:spacing w:line="360" w:lineRule="auto"/>
        <w:jc w:val="left"/>
        <w:rPr>
          <w:rFonts w:hint="eastAsia"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4.6.1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widowControl/>
        <w:shd w:val="clear" w:color="auto" w:fill="FFFFFF"/>
        <w:spacing w:line="360" w:lineRule="auto"/>
        <w:jc w:val="left"/>
        <w:rPr>
          <w:rFonts w:hint="default" w:ascii="仿宋_GB2312" w:hAnsi="Segoe UI" w:eastAsia="仿宋_GB2312" w:cs="Segoe UI"/>
          <w:color w:val="000000" w:themeColor="text1"/>
          <w:spacing w:val="8"/>
          <w:kern w:val="0"/>
          <w:sz w:val="24"/>
          <w:szCs w:val="24"/>
          <w:lang w:val="en-US" w:eastAsia="zh-CN"/>
        </w:rPr>
      </w:pPr>
      <w:r>
        <w:rPr>
          <w:rFonts w:hint="eastAsia" w:ascii="仿宋_GB2312" w:hAnsi="Segoe UI" w:eastAsia="仿宋_GB2312" w:cs="Segoe UI"/>
          <w:color w:val="000000" w:themeColor="text1"/>
          <w:spacing w:val="8"/>
          <w:kern w:val="0"/>
          <w:sz w:val="24"/>
          <w:szCs w:val="24"/>
          <w:lang w:val="en-US" w:eastAsia="zh-CN"/>
        </w:rPr>
        <w:t>4.6.2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hd w:val="clear" w:color="auto" w:fill="FFFFFF"/>
        <w:spacing w:line="360" w:lineRule="auto"/>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备注：以上打▲号的技术要求为本次招标项目的实质性要求，不允许有负偏离。（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r>
        <w:rPr>
          <w:rFonts w:ascii="仿宋_GB2312" w:hAnsi="Segoe UI" w:eastAsia="仿宋_GB2312" w:cs="Segoe UI"/>
          <w:color w:val="000000" w:themeColor="text1"/>
          <w:spacing w:val="8"/>
          <w:kern w:val="0"/>
          <w:sz w:val="24"/>
          <w:szCs w:val="24"/>
        </w:rPr>
        <w:t>）</w:t>
      </w:r>
    </w:p>
    <w:p>
      <w:pPr>
        <w:widowControl/>
        <w:shd w:val="clear" w:color="auto" w:fill="FFFFFF"/>
        <w:tabs>
          <w:tab w:val="left" w:pos="312"/>
        </w:tabs>
        <w:wordWrap w:val="0"/>
        <w:jc w:val="left"/>
        <w:rPr>
          <w:rFonts w:hint="eastAsia" w:ascii="仿宋_GB2312" w:eastAsia="仿宋_GB2312" w:cs="Segoe UI" w:hAnsiTheme="minorEastAsia"/>
          <w:kern w:val="0"/>
          <w:sz w:val="24"/>
          <w:szCs w:val="24"/>
        </w:rPr>
      </w:pPr>
    </w:p>
    <w:p>
      <w:pPr>
        <w:widowControl/>
        <w:shd w:val="clear" w:color="auto" w:fill="FFFFFF"/>
        <w:tabs>
          <w:tab w:val="left" w:pos="312"/>
        </w:tabs>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4.商务要求：</w:t>
      </w:r>
      <w:r>
        <w:rPr>
          <w:rFonts w:hint="eastAsia" w:ascii="仿宋_GB2312" w:hAnsi="Segoe UI" w:eastAsia="仿宋_GB2312" w:cs="Segoe UI"/>
          <w:color w:val="000000" w:themeColor="text1"/>
          <w:spacing w:val="8"/>
          <w:kern w:val="0"/>
          <w:sz w:val="24"/>
          <w:szCs w:val="24"/>
        </w:rPr>
        <w:t>产品报价严格按照附件3格式填写，并根据预计年采购量（评分细则）计算报价总价。</w:t>
      </w:r>
    </w:p>
    <w:p>
      <w:pPr>
        <w:widowControl/>
        <w:jc w:val="left"/>
        <w:rPr>
          <w:rFonts w:ascii="仿宋_GB2312" w:eastAsia="仿宋_GB2312" w:cs="Segoe UI" w:hAnsiTheme="minorEastAsia"/>
          <w:kern w:val="0"/>
          <w:sz w:val="24"/>
          <w:szCs w:val="24"/>
        </w:rPr>
      </w:pPr>
      <w:bookmarkStart w:id="1" w:name="_GoBack"/>
      <w:bookmarkEnd w:id="1"/>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p>
      <w:pPr>
        <w:widowControl/>
        <w:shd w:val="clear" w:color="auto" w:fill="FFFFFF"/>
        <w:wordWrap w:val="0"/>
        <w:jc w:val="center"/>
        <w:rPr>
          <w:rFonts w:ascii="黑体" w:hAnsi="黑体" w:eastAsia="黑体" w:cs="Segoe UI"/>
          <w:color w:val="333333"/>
          <w:kern w:val="0"/>
          <w:sz w:val="32"/>
          <w:szCs w:val="32"/>
        </w:rPr>
      </w:pPr>
    </w:p>
    <w:tbl>
      <w:tblPr>
        <w:tblStyle w:val="7"/>
        <w:tblW w:w="10105" w:type="dxa"/>
        <w:jc w:val="center"/>
        <w:shd w:val="clear" w:color="auto" w:fill="FFFFFF"/>
        <w:tblLayout w:type="fixed"/>
        <w:tblCellMar>
          <w:top w:w="0" w:type="dxa"/>
          <w:left w:w="0" w:type="dxa"/>
          <w:bottom w:w="0" w:type="dxa"/>
          <w:right w:w="0" w:type="dxa"/>
        </w:tblCellMar>
      </w:tblPr>
      <w:tblGrid>
        <w:gridCol w:w="690"/>
        <w:gridCol w:w="1200"/>
        <w:gridCol w:w="900"/>
        <w:gridCol w:w="750"/>
        <w:gridCol w:w="765"/>
        <w:gridCol w:w="720"/>
        <w:gridCol w:w="1087"/>
        <w:gridCol w:w="1164"/>
        <w:gridCol w:w="2020"/>
        <w:gridCol w:w="809"/>
      </w:tblGrid>
      <w:tr>
        <w:tblPrEx>
          <w:tblCellMar>
            <w:top w:w="0" w:type="dxa"/>
            <w:left w:w="0" w:type="dxa"/>
            <w:bottom w:w="0" w:type="dxa"/>
            <w:right w:w="0" w:type="dxa"/>
          </w:tblCellMar>
        </w:tblPrEx>
        <w:trPr>
          <w:trHeight w:val="2017"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序号</w:t>
            </w:r>
          </w:p>
        </w:tc>
        <w:tc>
          <w:tcPr>
            <w:tcW w:w="12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品牌</w:t>
            </w:r>
          </w:p>
        </w:tc>
        <w:tc>
          <w:tcPr>
            <w:tcW w:w="7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7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单位</w:t>
            </w:r>
          </w:p>
        </w:tc>
        <w:tc>
          <w:tcPr>
            <w:tcW w:w="10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成交单价（元</w:t>
            </w:r>
            <w:r>
              <w:rPr>
                <w:rFonts w:hint="eastAsia" w:ascii="仿宋_GB2312" w:hAnsi="Segoe UI" w:eastAsia="仿宋_GB2312" w:cs="Segoe UI"/>
                <w:color w:val="333333"/>
                <w:kern w:val="0"/>
                <w:sz w:val="24"/>
                <w:szCs w:val="24"/>
                <w:lang w:val="en-US" w:eastAsia="zh-CN"/>
              </w:rPr>
              <w:t>/最小包装</w:t>
            </w:r>
            <w:r>
              <w:rPr>
                <w:rFonts w:hint="eastAsia" w:ascii="仿宋_GB2312" w:hAnsi="Segoe UI" w:eastAsia="仿宋_GB2312" w:cs="Segoe UI"/>
                <w:color w:val="333333"/>
                <w:kern w:val="0"/>
                <w:sz w:val="24"/>
                <w:szCs w:val="24"/>
              </w:rPr>
              <w:t>）</w:t>
            </w:r>
          </w:p>
        </w:tc>
        <w:tc>
          <w:tcPr>
            <w:tcW w:w="116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成交单价（元/测试）</w:t>
            </w:r>
          </w:p>
        </w:tc>
        <w:tc>
          <w:tcPr>
            <w:tcW w:w="20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成交总价（元）（</w:t>
            </w:r>
            <w:r>
              <w:rPr>
                <w:rFonts w:hint="eastAsia" w:ascii="仿宋_GB2312" w:hAnsi="Segoe UI" w:eastAsia="仿宋_GB2312" w:cs="Segoe UI"/>
                <w:color w:val="333333"/>
                <w:kern w:val="0"/>
                <w:sz w:val="24"/>
                <w:szCs w:val="24"/>
                <w:lang w:val="en-US" w:eastAsia="zh-CN"/>
              </w:rPr>
              <w:t>每测试</w:t>
            </w:r>
            <w:r>
              <w:rPr>
                <w:rFonts w:hint="eastAsia" w:ascii="仿宋_GB2312" w:hAnsi="Segoe UI" w:eastAsia="仿宋_GB2312" w:cs="Segoe UI"/>
                <w:color w:val="333333"/>
                <w:kern w:val="0"/>
                <w:sz w:val="24"/>
                <w:szCs w:val="24"/>
              </w:rPr>
              <w:t>单价*预估年度测试数）</w:t>
            </w:r>
          </w:p>
        </w:tc>
        <w:tc>
          <w:tcPr>
            <w:tcW w:w="8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备注</w:t>
            </w:r>
          </w:p>
        </w:tc>
      </w:tr>
      <w:tr>
        <w:tblPrEx>
          <w:shd w:val="clear" w:color="auto" w:fill="FFFFFF"/>
          <w:tblCellMar>
            <w:top w:w="0" w:type="dxa"/>
            <w:left w:w="0" w:type="dxa"/>
            <w:bottom w:w="0" w:type="dxa"/>
            <w:right w:w="0" w:type="dxa"/>
          </w:tblCellMar>
        </w:tblPrEx>
        <w:trPr>
          <w:trHeight w:val="366" w:hRule="atLeast"/>
          <w:jc w:val="center"/>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0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425" w:hRule="atLeast"/>
          <w:jc w:val="center"/>
        </w:trPr>
        <w:tc>
          <w:tcPr>
            <w:tcW w:w="69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8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6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02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87"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8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0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配置及偏离表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1、此表要求投标文件与招标文件要求一一对应、逐一列出；</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7"/>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说明：</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1、表中产品为近三年销售，用户仍在使用的货物；</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p>
    <w:p>
      <w:pPr>
        <w:widowControl/>
        <w:shd w:val="clear" w:color="auto" w:fill="FFFFFF"/>
        <w:wordWrap w:val="0"/>
        <w:ind w:left="120"/>
        <w:jc w:val="left"/>
        <w:rPr>
          <w:rFonts w:hint="eastAsia" w:ascii="宋体" w:hAnsi="宋体" w:eastAsia="宋体" w:cs="Segoe UI"/>
          <w:color w:val="333333"/>
          <w:kern w:val="0"/>
          <w:sz w:val="24"/>
          <w:szCs w:val="24"/>
        </w:rPr>
      </w:pPr>
    </w:p>
    <w:p>
      <w:pPr>
        <w:widowControl/>
        <w:shd w:val="clear" w:color="auto" w:fill="FFFFFF"/>
        <w:wordWrap w:val="0"/>
        <w:ind w:left="120"/>
        <w:jc w:val="left"/>
        <w:rPr>
          <w:rFonts w:hint="eastAsia" w:ascii="宋体" w:hAnsi="宋体" w:eastAsia="宋体" w:cs="Segoe UI"/>
          <w:color w:val="333333"/>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5</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3"/>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3"/>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3"/>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3"/>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3"/>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3"/>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3"/>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3"/>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3"/>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p>
      <w:pPr>
        <w:widowControl/>
        <w:shd w:val="clear" w:color="auto" w:fill="FFFFFF"/>
        <w:wordWrap w:val="0"/>
        <w:ind w:left="120"/>
        <w:jc w:val="left"/>
        <w:rPr>
          <w:rFonts w:hint="eastAsia" w:ascii="宋体" w:hAnsi="宋体" w:eastAsia="宋体" w:cs="Segoe UI"/>
          <w:color w:val="333333"/>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76FFC"/>
    <w:rsid w:val="00080C40"/>
    <w:rsid w:val="00103907"/>
    <w:rsid w:val="00121D6F"/>
    <w:rsid w:val="001371D2"/>
    <w:rsid w:val="001931F2"/>
    <w:rsid w:val="00277086"/>
    <w:rsid w:val="002A38D8"/>
    <w:rsid w:val="002F0FB6"/>
    <w:rsid w:val="003323CD"/>
    <w:rsid w:val="0035116A"/>
    <w:rsid w:val="003F1242"/>
    <w:rsid w:val="004B734D"/>
    <w:rsid w:val="00504EE6"/>
    <w:rsid w:val="00517D8E"/>
    <w:rsid w:val="0067270F"/>
    <w:rsid w:val="006B0729"/>
    <w:rsid w:val="006C2B1B"/>
    <w:rsid w:val="00742E26"/>
    <w:rsid w:val="007477D8"/>
    <w:rsid w:val="007A3784"/>
    <w:rsid w:val="00821CEE"/>
    <w:rsid w:val="008E6C7C"/>
    <w:rsid w:val="00907B71"/>
    <w:rsid w:val="00991324"/>
    <w:rsid w:val="009B3CC5"/>
    <w:rsid w:val="00A3343D"/>
    <w:rsid w:val="00A41870"/>
    <w:rsid w:val="00AE739F"/>
    <w:rsid w:val="00AF16AE"/>
    <w:rsid w:val="00D03D08"/>
    <w:rsid w:val="00D11E4C"/>
    <w:rsid w:val="00D169F3"/>
    <w:rsid w:val="00D25A50"/>
    <w:rsid w:val="00D51242"/>
    <w:rsid w:val="00D52A20"/>
    <w:rsid w:val="00D946F0"/>
    <w:rsid w:val="00EB43BD"/>
    <w:rsid w:val="00EF14ED"/>
    <w:rsid w:val="00F27A92"/>
    <w:rsid w:val="00F81DDA"/>
    <w:rsid w:val="00F95593"/>
    <w:rsid w:val="0297033A"/>
    <w:rsid w:val="0BF25649"/>
    <w:rsid w:val="0CDF66A4"/>
    <w:rsid w:val="126E5199"/>
    <w:rsid w:val="17412D70"/>
    <w:rsid w:val="198155EA"/>
    <w:rsid w:val="1A9D0782"/>
    <w:rsid w:val="1ADB6CC8"/>
    <w:rsid w:val="1C961347"/>
    <w:rsid w:val="2066403F"/>
    <w:rsid w:val="21A52042"/>
    <w:rsid w:val="222708D7"/>
    <w:rsid w:val="2EA40308"/>
    <w:rsid w:val="303A22AA"/>
    <w:rsid w:val="32546A03"/>
    <w:rsid w:val="32D7512C"/>
    <w:rsid w:val="34A41E6D"/>
    <w:rsid w:val="35DB1070"/>
    <w:rsid w:val="387B2111"/>
    <w:rsid w:val="3AB8044E"/>
    <w:rsid w:val="3B9D0500"/>
    <w:rsid w:val="3DC26BB4"/>
    <w:rsid w:val="426F5F12"/>
    <w:rsid w:val="487B029E"/>
    <w:rsid w:val="49481025"/>
    <w:rsid w:val="4D986F00"/>
    <w:rsid w:val="5A7E218A"/>
    <w:rsid w:val="5ADD58D7"/>
    <w:rsid w:val="5DCE039D"/>
    <w:rsid w:val="609D5114"/>
    <w:rsid w:val="618202CB"/>
    <w:rsid w:val="6347479A"/>
    <w:rsid w:val="64A73ECF"/>
    <w:rsid w:val="65E20988"/>
    <w:rsid w:val="67255631"/>
    <w:rsid w:val="689263B0"/>
    <w:rsid w:val="6CCC3C3D"/>
    <w:rsid w:val="72177A82"/>
    <w:rsid w:val="731D678C"/>
    <w:rsid w:val="75624D3C"/>
    <w:rsid w:val="78645C08"/>
    <w:rsid w:val="7E5C1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3">
    <w:name w:val="Body Text"/>
    <w:basedOn w:val="1"/>
    <w:next w:val="1"/>
    <w:semiHidden/>
    <w:unhideWhenUsed/>
    <w:uiPriority w:val="99"/>
    <w:pPr>
      <w:spacing w:after="12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505</Words>
  <Characters>2885</Characters>
  <Lines>24</Lines>
  <Paragraphs>6</Paragraphs>
  <TotalTime>1</TotalTime>
  <ScaleCrop>false</ScaleCrop>
  <LinksUpToDate>false</LinksUpToDate>
  <CharactersWithSpaces>3384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Administrator</cp:lastModifiedBy>
  <dcterms:modified xsi:type="dcterms:W3CDTF">2022-06-08T09:19:58Z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