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F3" w:rsidRDefault="00B72BF2">
      <w:pPr>
        <w:widowControl/>
        <w:shd w:val="clear" w:color="auto" w:fill="FFFFFF"/>
        <w:wordWrap w:val="0"/>
        <w:ind w:leftChars="-405" w:left="-850"/>
        <w:jc w:val="left"/>
        <w:rPr>
          <w:rFonts w:ascii="黑体" w:eastAsia="黑体" w:hAnsi="黑体" w:cs="Segoe UI" w:hint="eastAsia"/>
          <w:b/>
          <w:bCs/>
          <w:color w:val="333333"/>
          <w:kern w:val="0"/>
          <w:sz w:val="28"/>
          <w:szCs w:val="28"/>
        </w:rPr>
      </w:pPr>
      <w:r>
        <w:rPr>
          <w:rFonts w:ascii="黑体" w:eastAsia="黑体" w:hAnsi="黑体" w:cs="Segoe UI" w:hint="eastAsia"/>
          <w:b/>
          <w:bCs/>
          <w:color w:val="333333"/>
          <w:kern w:val="0"/>
          <w:sz w:val="28"/>
          <w:szCs w:val="28"/>
        </w:rPr>
        <w:t>附件1：</w:t>
      </w:r>
      <w:r w:rsidR="00513DF3" w:rsidRPr="00513DF3">
        <w:rPr>
          <w:rFonts w:ascii="黑体" w:eastAsia="黑体" w:hAnsi="黑体" w:cs="Segoe UI" w:hint="eastAsia"/>
          <w:b/>
          <w:bCs/>
          <w:color w:val="333333"/>
          <w:kern w:val="0"/>
          <w:sz w:val="28"/>
          <w:szCs w:val="28"/>
        </w:rPr>
        <w:t>采购项目需求</w:t>
      </w:r>
    </w:p>
    <w:p w:rsidR="00394E5A" w:rsidRPr="00394E5A" w:rsidRDefault="00394E5A" w:rsidP="00394E5A">
      <w:pPr>
        <w:widowControl/>
        <w:shd w:val="clear" w:color="auto" w:fill="FFFFFF"/>
        <w:wordWrap w:val="0"/>
        <w:ind w:leftChars="-405" w:left="-850" w:firstLineChars="298" w:firstLine="838"/>
        <w:jc w:val="left"/>
        <w:rPr>
          <w:rFonts w:ascii="黑体" w:eastAsia="黑体" w:hAnsi="黑体" w:cs="Segoe UI" w:hint="eastAsia"/>
          <w:b/>
          <w:bCs/>
          <w:color w:val="333333"/>
          <w:kern w:val="0"/>
          <w:sz w:val="28"/>
          <w:szCs w:val="28"/>
        </w:rPr>
      </w:pPr>
      <w:r>
        <w:rPr>
          <w:rFonts w:ascii="黑体" w:eastAsia="黑体" w:hAnsi="黑体" w:cs="Segoe UI" w:hint="eastAsia"/>
          <w:b/>
          <w:bCs/>
          <w:color w:val="333333"/>
          <w:kern w:val="0"/>
          <w:sz w:val="28"/>
          <w:szCs w:val="28"/>
        </w:rPr>
        <w:t>1.1采购项目限额：35万元</w:t>
      </w:r>
    </w:p>
    <w:p w:rsidR="003D6EA4" w:rsidRDefault="00513DF3" w:rsidP="00513DF3">
      <w:pPr>
        <w:widowControl/>
        <w:shd w:val="clear" w:color="auto" w:fill="FFFFFF"/>
        <w:wordWrap w:val="0"/>
        <w:jc w:val="left"/>
        <w:rPr>
          <w:rFonts w:ascii="黑体" w:eastAsia="黑体" w:hAnsi="黑体" w:cs="Segoe UI"/>
          <w:b/>
          <w:color w:val="333333"/>
          <w:kern w:val="0"/>
          <w:sz w:val="28"/>
          <w:szCs w:val="28"/>
        </w:rPr>
      </w:pPr>
      <w:r>
        <w:rPr>
          <w:rFonts w:ascii="黑体" w:eastAsia="黑体" w:hAnsi="黑体" w:cs="Segoe UI" w:hint="eastAsia"/>
          <w:b/>
          <w:bCs/>
          <w:color w:val="333333"/>
          <w:kern w:val="0"/>
          <w:sz w:val="28"/>
          <w:szCs w:val="28"/>
        </w:rPr>
        <w:t>1.</w:t>
      </w:r>
      <w:r w:rsidR="00394E5A">
        <w:rPr>
          <w:rFonts w:ascii="黑体" w:eastAsia="黑体" w:hAnsi="黑体" w:cs="Segoe UI" w:hint="eastAsia"/>
          <w:b/>
          <w:bCs/>
          <w:color w:val="333333"/>
          <w:kern w:val="0"/>
          <w:sz w:val="28"/>
          <w:szCs w:val="28"/>
        </w:rPr>
        <w:t>2</w:t>
      </w:r>
      <w:r w:rsidR="00B72BF2">
        <w:rPr>
          <w:rFonts w:ascii="黑体" w:eastAsia="黑体" w:hAnsi="黑体" w:cs="Segoe UI" w:hint="eastAsia"/>
          <w:b/>
          <w:bCs/>
          <w:color w:val="333333"/>
          <w:kern w:val="0"/>
          <w:sz w:val="28"/>
          <w:szCs w:val="28"/>
        </w:rPr>
        <w:t>技术要求</w:t>
      </w:r>
      <w:r>
        <w:rPr>
          <w:rFonts w:ascii="黑体" w:eastAsia="黑体" w:hAnsi="黑体" w:cs="Segoe UI" w:hint="eastAsia"/>
          <w:b/>
          <w:bCs/>
          <w:color w:val="333333"/>
          <w:kern w:val="0"/>
          <w:sz w:val="28"/>
          <w:szCs w:val="28"/>
        </w:rPr>
        <w:t>及预估用量</w:t>
      </w:r>
    </w:p>
    <w:tbl>
      <w:tblPr>
        <w:tblStyle w:val="a6"/>
        <w:tblW w:w="10065" w:type="dxa"/>
        <w:tblInd w:w="-743" w:type="dxa"/>
        <w:tblLook w:val="04A0"/>
      </w:tblPr>
      <w:tblGrid>
        <w:gridCol w:w="993"/>
        <w:gridCol w:w="1276"/>
        <w:gridCol w:w="1276"/>
        <w:gridCol w:w="6520"/>
      </w:tblGrid>
      <w:tr w:rsidR="003D6EA4">
        <w:trPr>
          <w:trHeight w:val="496"/>
        </w:trPr>
        <w:tc>
          <w:tcPr>
            <w:tcW w:w="993" w:type="dxa"/>
            <w:vAlign w:val="center"/>
          </w:tcPr>
          <w:p w:rsidR="003D6EA4" w:rsidRDefault="00B72BF2">
            <w:pPr>
              <w:jc w:val="center"/>
              <w:rPr>
                <w:rFonts w:ascii="微软雅黑" w:eastAsia="微软雅黑" w:hAnsi="微软雅黑"/>
                <w:sz w:val="24"/>
                <w:szCs w:val="24"/>
              </w:rPr>
            </w:pPr>
            <w:r>
              <w:rPr>
                <w:rFonts w:ascii="微软雅黑" w:eastAsia="微软雅黑" w:hAnsi="微软雅黑" w:hint="eastAsia"/>
                <w:sz w:val="24"/>
                <w:szCs w:val="24"/>
              </w:rPr>
              <w:t>序号</w:t>
            </w:r>
          </w:p>
        </w:tc>
        <w:tc>
          <w:tcPr>
            <w:tcW w:w="1276" w:type="dxa"/>
            <w:vAlign w:val="center"/>
          </w:tcPr>
          <w:p w:rsidR="003D6EA4" w:rsidRDefault="00B72BF2">
            <w:pPr>
              <w:wordWrap w:val="0"/>
              <w:jc w:val="center"/>
              <w:rPr>
                <w:rFonts w:ascii="微软雅黑" w:eastAsia="微软雅黑" w:hAnsi="微软雅黑"/>
                <w:sz w:val="24"/>
                <w:szCs w:val="24"/>
              </w:rPr>
            </w:pPr>
            <w:r>
              <w:rPr>
                <w:rFonts w:ascii="微软雅黑" w:eastAsia="微软雅黑" w:hAnsi="微软雅黑" w:hint="eastAsia"/>
                <w:sz w:val="24"/>
                <w:szCs w:val="24"/>
              </w:rPr>
              <w:t>产品名称</w:t>
            </w:r>
          </w:p>
        </w:tc>
        <w:tc>
          <w:tcPr>
            <w:tcW w:w="1276" w:type="dxa"/>
            <w:vAlign w:val="center"/>
          </w:tcPr>
          <w:p w:rsidR="003D6EA4" w:rsidRDefault="00B72BF2">
            <w:pPr>
              <w:wordWrap w:val="0"/>
              <w:jc w:val="center"/>
              <w:rPr>
                <w:rFonts w:ascii="微软雅黑" w:eastAsia="微软雅黑" w:hAnsi="微软雅黑"/>
                <w:sz w:val="24"/>
                <w:szCs w:val="24"/>
              </w:rPr>
            </w:pPr>
            <w:r>
              <w:rPr>
                <w:rFonts w:ascii="微软雅黑" w:eastAsia="微软雅黑" w:hAnsi="微软雅黑" w:hint="eastAsia"/>
                <w:sz w:val="24"/>
                <w:szCs w:val="24"/>
              </w:rPr>
              <w:t>预估用量</w:t>
            </w:r>
          </w:p>
        </w:tc>
        <w:tc>
          <w:tcPr>
            <w:tcW w:w="6520" w:type="dxa"/>
            <w:vAlign w:val="center"/>
          </w:tcPr>
          <w:p w:rsidR="003D6EA4" w:rsidRDefault="00B72BF2">
            <w:pPr>
              <w:wordWrap w:val="0"/>
              <w:jc w:val="center"/>
              <w:rPr>
                <w:rFonts w:ascii="微软雅黑" w:eastAsia="微软雅黑" w:hAnsi="微软雅黑"/>
                <w:sz w:val="24"/>
                <w:szCs w:val="24"/>
              </w:rPr>
            </w:pPr>
            <w:r>
              <w:rPr>
                <w:rFonts w:ascii="微软雅黑" w:eastAsia="微软雅黑" w:hAnsi="微软雅黑" w:hint="eastAsia"/>
                <w:sz w:val="24"/>
                <w:szCs w:val="24"/>
              </w:rPr>
              <w:t>技术要求</w:t>
            </w:r>
          </w:p>
        </w:tc>
      </w:tr>
      <w:tr w:rsidR="00CC0F5B" w:rsidTr="00DE79FD">
        <w:trPr>
          <w:trHeight w:val="575"/>
        </w:trPr>
        <w:tc>
          <w:tcPr>
            <w:tcW w:w="993" w:type="dxa"/>
            <w:vAlign w:val="center"/>
          </w:tcPr>
          <w:p w:rsidR="00CC0F5B" w:rsidRDefault="00CC0F5B" w:rsidP="00703412">
            <w:pPr>
              <w:autoSpaceDE w:val="0"/>
              <w:autoSpaceDN w:val="0"/>
              <w:jc w:val="center"/>
              <w:rPr>
                <w:rFonts w:ascii="宋体" w:hAnsi="宋体"/>
                <w:sz w:val="18"/>
                <w:szCs w:val="18"/>
              </w:rPr>
            </w:pPr>
            <w:r>
              <w:rPr>
                <w:rFonts w:ascii="宋体" w:hAnsi="宋体" w:hint="eastAsia"/>
                <w:sz w:val="18"/>
                <w:szCs w:val="18"/>
              </w:rPr>
              <w:t>1</w:t>
            </w:r>
          </w:p>
        </w:tc>
        <w:tc>
          <w:tcPr>
            <w:tcW w:w="1276" w:type="dxa"/>
            <w:vAlign w:val="center"/>
          </w:tcPr>
          <w:p w:rsidR="00CC0F5B" w:rsidRDefault="00CC0F5B" w:rsidP="00703412">
            <w:pPr>
              <w:widowControl/>
              <w:jc w:val="center"/>
              <w:textAlignment w:val="center"/>
              <w:rPr>
                <w:rFonts w:ascii="仿宋" w:eastAsia="仿宋" w:hAnsi="仿宋" w:cs="仿宋"/>
                <w:color w:val="000000"/>
              </w:rPr>
            </w:pPr>
            <w:r>
              <w:rPr>
                <w:rFonts w:ascii="仿宋" w:eastAsia="仿宋" w:hAnsi="仿宋" w:cs="仿宋" w:hint="eastAsia"/>
                <w:color w:val="000000"/>
                <w:kern w:val="0"/>
              </w:rPr>
              <w:t>血红蛋白电泳检测试剂盒</w:t>
            </w:r>
          </w:p>
        </w:tc>
        <w:tc>
          <w:tcPr>
            <w:tcW w:w="1276" w:type="dxa"/>
            <w:vAlign w:val="center"/>
          </w:tcPr>
          <w:p w:rsidR="00CC0F5B" w:rsidRDefault="00CC0F5B" w:rsidP="00703412">
            <w:pPr>
              <w:jc w:val="center"/>
              <w:rPr>
                <w:rFonts w:ascii="仿宋" w:eastAsia="仿宋" w:hAnsi="仿宋" w:cs="仿宋"/>
                <w:color w:val="000000"/>
                <w:kern w:val="0"/>
              </w:rPr>
            </w:pPr>
            <w:r>
              <w:rPr>
                <w:rFonts w:ascii="仿宋" w:eastAsia="仿宋" w:hAnsi="仿宋" w:cs="仿宋" w:hint="eastAsia"/>
                <w:color w:val="000000"/>
                <w:kern w:val="0"/>
              </w:rPr>
              <w:t>15000</w:t>
            </w:r>
          </w:p>
        </w:tc>
        <w:tc>
          <w:tcPr>
            <w:tcW w:w="6520" w:type="dxa"/>
            <w:vAlign w:val="center"/>
          </w:tcPr>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用途：仅用于提供/维持反应环境。作为毛细管电泳系统的配套使用试剂，缓冲液在 V8 上起到维持仪器的酸碱度平衡，提供/维持反应环境的作用。缓冲液用于排空仪器管路中的空气，维持仪器的管道，使仪器在前后配置过程中和检测样本过程中填充在仪器管路中。</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1.检测方法:毛细管电泳法;</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2.适用样本:人体血液;</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3.检测限（灵敏度）:可检测出低至10-21 mol/L浓度的物质;</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4.试剂精密度：≤5%;</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5.试剂盒配置：缓冲液1×500ml、稀释液2×20ml、滤芯1个、样品杯3×36个;</w:t>
            </w:r>
          </w:p>
        </w:tc>
      </w:tr>
      <w:tr w:rsidR="00CC0F5B" w:rsidTr="00DE79FD">
        <w:trPr>
          <w:trHeight w:val="575"/>
        </w:trPr>
        <w:tc>
          <w:tcPr>
            <w:tcW w:w="993" w:type="dxa"/>
            <w:vAlign w:val="center"/>
          </w:tcPr>
          <w:p w:rsidR="00CC0F5B" w:rsidRDefault="00CC0F5B" w:rsidP="00703412">
            <w:pPr>
              <w:autoSpaceDE w:val="0"/>
              <w:autoSpaceDN w:val="0"/>
              <w:jc w:val="center"/>
              <w:rPr>
                <w:rFonts w:ascii="宋体" w:hAnsi="宋体"/>
                <w:sz w:val="18"/>
                <w:szCs w:val="18"/>
              </w:rPr>
            </w:pPr>
            <w:r>
              <w:rPr>
                <w:rFonts w:ascii="宋体" w:hAnsi="宋体" w:hint="eastAsia"/>
                <w:sz w:val="18"/>
                <w:szCs w:val="18"/>
              </w:rPr>
              <w:t>2</w:t>
            </w:r>
          </w:p>
        </w:tc>
        <w:tc>
          <w:tcPr>
            <w:tcW w:w="1276" w:type="dxa"/>
            <w:vAlign w:val="center"/>
          </w:tcPr>
          <w:p w:rsidR="00CC0F5B" w:rsidRDefault="00CC0F5B" w:rsidP="00703412">
            <w:pPr>
              <w:widowControl/>
              <w:jc w:val="center"/>
              <w:textAlignment w:val="center"/>
              <w:rPr>
                <w:rFonts w:ascii="仿宋" w:eastAsia="仿宋" w:hAnsi="仿宋" w:cs="仿宋"/>
                <w:color w:val="000000"/>
              </w:rPr>
            </w:pPr>
            <w:r>
              <w:rPr>
                <w:rFonts w:ascii="仿宋" w:eastAsia="仿宋" w:hAnsi="仿宋" w:cs="仿宋" w:hint="eastAsia"/>
                <w:color w:val="000000"/>
                <w:kern w:val="0"/>
              </w:rPr>
              <w:t>血清（尿）蛋白电泳检测试剂盒</w:t>
            </w:r>
          </w:p>
        </w:tc>
        <w:tc>
          <w:tcPr>
            <w:tcW w:w="1276" w:type="dxa"/>
            <w:vAlign w:val="center"/>
          </w:tcPr>
          <w:p w:rsidR="00CC0F5B" w:rsidRDefault="00CC0F5B" w:rsidP="00703412">
            <w:pPr>
              <w:jc w:val="center"/>
              <w:rPr>
                <w:rFonts w:ascii="仿宋" w:eastAsia="仿宋" w:hAnsi="仿宋" w:cs="仿宋"/>
                <w:color w:val="000000"/>
                <w:kern w:val="0"/>
              </w:rPr>
            </w:pPr>
            <w:r>
              <w:rPr>
                <w:rFonts w:ascii="仿宋" w:eastAsia="仿宋" w:hAnsi="仿宋" w:cs="仿宋" w:hint="eastAsia"/>
                <w:color w:val="000000"/>
                <w:kern w:val="0"/>
              </w:rPr>
              <w:t>300</w:t>
            </w:r>
          </w:p>
        </w:tc>
        <w:tc>
          <w:tcPr>
            <w:tcW w:w="6520" w:type="dxa"/>
            <w:vAlign w:val="center"/>
          </w:tcPr>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用途：作为毛细管电泳系统的配套使用试剂，缓冲液在 V8 上起到维持仪器的酸碱度平衡，提供/维持反应环境的作用。缓冲液用于排空仪器管路中的空气，维持仪器的管道，使仪器在前后配置过程中和检测样本过程中填充在仪器管路中。</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1.检测方法:毛细管电泳法;</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2.适用样本:人体血液，人体尿液;</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3.检测限（灵敏度）:可检测出低至10-21 mol/L浓度的物质;</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4.试剂精密度：≤5%;</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5.试剂盒配置：缓冲液1×500ml、滤芯1个、样品杯4×36个;</w:t>
            </w:r>
          </w:p>
        </w:tc>
      </w:tr>
      <w:tr w:rsidR="00CC0F5B" w:rsidTr="00DE79FD">
        <w:trPr>
          <w:trHeight w:val="575"/>
        </w:trPr>
        <w:tc>
          <w:tcPr>
            <w:tcW w:w="993" w:type="dxa"/>
            <w:vAlign w:val="center"/>
          </w:tcPr>
          <w:p w:rsidR="00CC0F5B" w:rsidRDefault="00CC0F5B" w:rsidP="00703412">
            <w:pPr>
              <w:autoSpaceDE w:val="0"/>
              <w:autoSpaceDN w:val="0"/>
              <w:jc w:val="center"/>
              <w:rPr>
                <w:rFonts w:ascii="宋体" w:hAnsi="宋体"/>
                <w:sz w:val="18"/>
                <w:szCs w:val="18"/>
              </w:rPr>
            </w:pPr>
            <w:r>
              <w:rPr>
                <w:rFonts w:ascii="宋体" w:hAnsi="宋体" w:hint="eastAsia"/>
                <w:sz w:val="18"/>
                <w:szCs w:val="18"/>
              </w:rPr>
              <w:t>3</w:t>
            </w:r>
          </w:p>
        </w:tc>
        <w:tc>
          <w:tcPr>
            <w:tcW w:w="1276" w:type="dxa"/>
            <w:vAlign w:val="center"/>
          </w:tcPr>
          <w:p w:rsidR="00CC0F5B" w:rsidRDefault="00CC0F5B" w:rsidP="00703412">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单克隆免疫球蛋白检测试剂盒（毛细管电泳法）</w:t>
            </w:r>
          </w:p>
        </w:tc>
        <w:tc>
          <w:tcPr>
            <w:tcW w:w="1276" w:type="dxa"/>
            <w:vAlign w:val="center"/>
          </w:tcPr>
          <w:p w:rsidR="00CC0F5B" w:rsidRDefault="00CC0F5B" w:rsidP="00703412">
            <w:pPr>
              <w:jc w:val="center"/>
              <w:rPr>
                <w:rFonts w:ascii="仿宋" w:eastAsia="仿宋" w:hAnsi="仿宋" w:cs="仿宋"/>
                <w:color w:val="000000"/>
                <w:kern w:val="0"/>
              </w:rPr>
            </w:pPr>
            <w:r>
              <w:rPr>
                <w:rFonts w:ascii="仿宋" w:eastAsia="仿宋" w:hAnsi="仿宋" w:cs="仿宋" w:hint="eastAsia"/>
                <w:color w:val="000000"/>
                <w:kern w:val="0"/>
              </w:rPr>
              <w:t>100</w:t>
            </w:r>
          </w:p>
        </w:tc>
        <w:tc>
          <w:tcPr>
            <w:tcW w:w="6520" w:type="dxa"/>
            <w:vAlign w:val="center"/>
          </w:tcPr>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用途：作为毛细管电泳系统的配套使用试剂，缓冲液在 V8 上起到维持仪器的酸碱度平衡，提供/维持反应环境的作用。缓冲液用于排空仪器管路中的空气，维持仪器的管道，使仪器在前后配置过程中和检测样本过程中填充在仪器管路中。</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1.检测方法:毛细管电泳法;</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2.适用样本:人体血液;</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3.检测限（灵敏度）:可检测出低至10-21 mol/L浓度的物质;</w:t>
            </w:r>
          </w:p>
          <w:p w:rsidR="00CC0F5B" w:rsidRDefault="00CC0F5B" w:rsidP="00703412">
            <w:pPr>
              <w:rPr>
                <w:rFonts w:ascii="仿宋" w:eastAsia="仿宋" w:hAnsi="仿宋" w:cs="仿宋"/>
                <w:color w:val="000000"/>
                <w:kern w:val="0"/>
              </w:rPr>
            </w:pPr>
            <w:r>
              <w:rPr>
                <w:rFonts w:ascii="仿宋" w:eastAsia="仿宋" w:hAnsi="仿宋" w:cs="仿宋" w:hint="eastAsia"/>
                <w:color w:val="000000"/>
                <w:kern w:val="0"/>
              </w:rPr>
              <w:t>4.试剂精密度：≤5%;</w:t>
            </w:r>
          </w:p>
          <w:p w:rsidR="00CC0F5B" w:rsidRDefault="00CC0F5B" w:rsidP="00703412">
            <w:pPr>
              <w:widowControl/>
              <w:spacing w:line="380" w:lineRule="exact"/>
              <w:jc w:val="left"/>
              <w:textAlignment w:val="center"/>
              <w:rPr>
                <w:rFonts w:ascii="仿宋" w:eastAsia="仿宋" w:hAnsi="仿宋" w:cs="仿宋"/>
                <w:color w:val="000000"/>
                <w:kern w:val="0"/>
              </w:rPr>
            </w:pPr>
            <w:r>
              <w:rPr>
                <w:rFonts w:ascii="仿宋" w:eastAsia="仿宋" w:hAnsi="仿宋" w:cs="仿宋" w:hint="eastAsia"/>
                <w:color w:val="000000"/>
                <w:kern w:val="0"/>
              </w:rPr>
              <w:t>5.试剂盒配置：</w:t>
            </w:r>
          </w:p>
          <w:p w:rsidR="00CC0F5B" w:rsidRDefault="00CC0F5B" w:rsidP="00703412">
            <w:pPr>
              <w:widowControl/>
              <w:spacing w:line="380" w:lineRule="exact"/>
              <w:jc w:val="left"/>
              <w:textAlignment w:val="center"/>
              <w:rPr>
                <w:rFonts w:ascii="仿宋" w:eastAsia="仿宋" w:hAnsi="仿宋" w:cs="仿宋"/>
                <w:color w:val="000000"/>
                <w:kern w:val="0"/>
              </w:rPr>
            </w:pPr>
            <w:r>
              <w:rPr>
                <w:rFonts w:ascii="仿宋" w:eastAsia="仿宋" w:hAnsi="仿宋" w:cs="仿宋" w:hint="eastAsia"/>
                <w:color w:val="000000"/>
                <w:kern w:val="0"/>
              </w:rPr>
              <w:t>IgG 血清(1 x 1.3 ml）、IgA 血清 (1 x 1.3 ml)、IgM 血清 (1x1:3mL）、kappa 血清(1x1.3ml），1ambda 血清 (1x 1.3mL)，滤芯1个、样品杯4×36个;</w:t>
            </w:r>
          </w:p>
        </w:tc>
      </w:tr>
    </w:tbl>
    <w:p w:rsidR="00513DF3" w:rsidRDefault="00513DF3" w:rsidP="00CC0F5B">
      <w:pPr>
        <w:widowControl/>
        <w:shd w:val="clear" w:color="auto" w:fill="FFFFFF"/>
        <w:wordWrap w:val="0"/>
        <w:ind w:leftChars="-405" w:left="-850" w:firstLineChars="200" w:firstLine="562"/>
        <w:jc w:val="left"/>
        <w:rPr>
          <w:rFonts w:ascii="黑体" w:eastAsia="黑体" w:hAnsi="黑体" w:cs="Segoe UI" w:hint="eastAsia"/>
          <w:b/>
          <w:bCs/>
          <w:color w:val="333333"/>
          <w:kern w:val="0"/>
          <w:sz w:val="28"/>
          <w:szCs w:val="28"/>
        </w:rPr>
      </w:pPr>
      <w:bookmarkStart w:id="0" w:name="_GoBack"/>
      <w:bookmarkEnd w:id="0"/>
    </w:p>
    <w:p w:rsidR="00CC0F5B" w:rsidRDefault="00CC0F5B" w:rsidP="00394E5A">
      <w:pPr>
        <w:widowControl/>
        <w:shd w:val="clear" w:color="auto" w:fill="FFFFFF"/>
        <w:wordWrap w:val="0"/>
        <w:jc w:val="left"/>
        <w:rPr>
          <w:rFonts w:ascii="黑体" w:eastAsia="黑体" w:hAnsi="黑体" w:cs="Segoe UI"/>
          <w:b/>
          <w:bCs/>
          <w:color w:val="333333"/>
          <w:kern w:val="0"/>
          <w:sz w:val="28"/>
          <w:szCs w:val="28"/>
        </w:rPr>
      </w:pPr>
    </w:p>
    <w:p w:rsidR="00CC0F5B" w:rsidRDefault="00513DF3" w:rsidP="00CC0F5B">
      <w:pPr>
        <w:widowControl/>
        <w:shd w:val="clear" w:color="auto" w:fill="FFFFFF"/>
        <w:wordWrap w:val="0"/>
        <w:ind w:leftChars="-405" w:left="-850" w:firstLineChars="200" w:firstLine="562"/>
        <w:jc w:val="left"/>
        <w:rPr>
          <w:rFonts w:ascii="黑体" w:eastAsia="黑体" w:hAnsi="黑体" w:cs="Segoe UI"/>
          <w:b/>
          <w:color w:val="333333"/>
          <w:kern w:val="0"/>
          <w:sz w:val="28"/>
          <w:szCs w:val="28"/>
        </w:rPr>
      </w:pPr>
      <w:r>
        <w:rPr>
          <w:rFonts w:ascii="黑体" w:eastAsia="黑体" w:hAnsi="黑体" w:cs="Segoe UI" w:hint="eastAsia"/>
          <w:b/>
          <w:bCs/>
          <w:color w:val="333333"/>
          <w:kern w:val="0"/>
          <w:sz w:val="28"/>
          <w:szCs w:val="28"/>
        </w:rPr>
        <w:lastRenderedPageBreak/>
        <w:t>1.</w:t>
      </w:r>
      <w:r w:rsidR="00394E5A">
        <w:rPr>
          <w:rFonts w:ascii="黑体" w:eastAsia="黑体" w:hAnsi="黑体" w:cs="Segoe UI" w:hint="eastAsia"/>
          <w:b/>
          <w:bCs/>
          <w:color w:val="333333"/>
          <w:kern w:val="0"/>
          <w:sz w:val="28"/>
          <w:szCs w:val="28"/>
        </w:rPr>
        <w:t>3</w:t>
      </w:r>
      <w:r w:rsidR="00CC0F5B">
        <w:rPr>
          <w:rFonts w:ascii="黑体" w:eastAsia="黑体" w:hAnsi="黑体" w:cs="Segoe UI" w:hint="eastAsia"/>
          <w:b/>
          <w:bCs/>
          <w:color w:val="333333"/>
          <w:kern w:val="0"/>
          <w:sz w:val="28"/>
          <w:szCs w:val="28"/>
        </w:rPr>
        <w:t>商务要求</w:t>
      </w:r>
    </w:p>
    <w:p w:rsidR="00CC0F5B" w:rsidRPr="00CC0F5B" w:rsidRDefault="00CC0F5B" w:rsidP="00CC0F5B">
      <w:pPr>
        <w:widowControl/>
        <w:shd w:val="clear" w:color="auto" w:fill="FFFFFF"/>
        <w:wordWrap w:val="0"/>
        <w:jc w:val="left"/>
        <w:rPr>
          <w:rFonts w:ascii="微软雅黑" w:eastAsia="微软雅黑" w:hAnsi="微软雅黑" w:cs="Segoe UI"/>
          <w:color w:val="333333"/>
          <w:spacing w:val="8"/>
          <w:kern w:val="0"/>
          <w:sz w:val="24"/>
          <w:szCs w:val="24"/>
        </w:rPr>
      </w:pPr>
      <w:r w:rsidRPr="00CC0F5B">
        <w:rPr>
          <w:rFonts w:ascii="微软雅黑" w:eastAsia="微软雅黑" w:hAnsi="微软雅黑" w:cs="Segoe UI"/>
          <w:color w:val="333333"/>
          <w:spacing w:val="8"/>
          <w:kern w:val="0"/>
          <w:sz w:val="24"/>
          <w:szCs w:val="24"/>
        </w:rPr>
        <w:t>▲</w:t>
      </w:r>
      <w:r w:rsidRPr="00CC0F5B">
        <w:rPr>
          <w:rFonts w:ascii="微软雅黑" w:eastAsia="微软雅黑" w:hAnsi="微软雅黑" w:cs="Segoe UI" w:hint="eastAsia"/>
          <w:color w:val="333333"/>
          <w:spacing w:val="8"/>
          <w:kern w:val="0"/>
          <w:sz w:val="24"/>
          <w:szCs w:val="24"/>
        </w:rPr>
        <w:t>1.供应商投标产品必须覆盖所有产品注册证上所有规格型号，且投标产品为四川省药械集中采购及医药价格监管平台挂网公示产品,并提供挂网商品代码；</w:t>
      </w:r>
    </w:p>
    <w:p w:rsidR="00CC0F5B" w:rsidRPr="00CC0F5B" w:rsidRDefault="00CC0F5B" w:rsidP="00CC0F5B">
      <w:pPr>
        <w:widowControl/>
        <w:shd w:val="clear" w:color="auto" w:fill="FFFFFF"/>
        <w:wordWrap w:val="0"/>
        <w:jc w:val="left"/>
        <w:rPr>
          <w:rFonts w:ascii="微软雅黑" w:eastAsia="微软雅黑" w:hAnsi="微软雅黑" w:cs="Segoe UI"/>
          <w:color w:val="333333"/>
          <w:spacing w:val="8"/>
          <w:kern w:val="0"/>
          <w:sz w:val="24"/>
          <w:szCs w:val="24"/>
        </w:rPr>
      </w:pPr>
      <w:r w:rsidRPr="00CC0F5B">
        <w:rPr>
          <w:rFonts w:ascii="微软雅黑" w:eastAsia="微软雅黑" w:hAnsi="微软雅黑" w:cs="Segoe UI" w:hint="eastAsia"/>
          <w:color w:val="333333"/>
          <w:spacing w:val="8"/>
          <w:kern w:val="0"/>
          <w:sz w:val="24"/>
          <w:szCs w:val="24"/>
        </w:rPr>
        <w:t>▲2.供应商需明确检测所需各项耗材和辅助试剂（包括但不限于质控品、校准品等）并逐项报价，若不提供报价则视为供应商配套免费提供；</w:t>
      </w:r>
    </w:p>
    <w:p w:rsidR="00CC0F5B" w:rsidRDefault="008F2F33">
      <w:pPr>
        <w:widowControl/>
        <w:jc w:val="left"/>
        <w:rPr>
          <w:rFonts w:ascii="黑体" w:eastAsia="黑体" w:hAnsi="黑体" w:cs="Segoe UI" w:hint="eastAsia"/>
          <w:b/>
          <w:bCs/>
          <w:color w:val="333333"/>
          <w:kern w:val="0"/>
          <w:sz w:val="28"/>
          <w:szCs w:val="28"/>
        </w:rPr>
      </w:pPr>
      <w:r>
        <w:rPr>
          <w:rFonts w:ascii="微软雅黑" w:eastAsia="微软雅黑" w:hAnsi="微软雅黑" w:cs="Segoe UI"/>
          <w:color w:val="333333"/>
          <w:spacing w:val="8"/>
          <w:kern w:val="0"/>
          <w:sz w:val="24"/>
          <w:szCs w:val="24"/>
        </w:rPr>
        <w:t>“</w:t>
      </w:r>
      <w:r w:rsidRPr="00CC0F5B">
        <w:rPr>
          <w:rFonts w:ascii="微软雅黑" w:eastAsia="微软雅黑" w:hAnsi="微软雅黑" w:cs="Segoe UI" w:hint="eastAsia"/>
          <w:color w:val="333333"/>
          <w:spacing w:val="8"/>
          <w:kern w:val="0"/>
          <w:sz w:val="24"/>
          <w:szCs w:val="24"/>
        </w:rPr>
        <w:t>▲</w:t>
      </w:r>
      <w:r>
        <w:rPr>
          <w:rFonts w:ascii="微软雅黑" w:eastAsia="微软雅黑" w:hAnsi="微软雅黑" w:cs="Segoe UI"/>
          <w:color w:val="333333"/>
          <w:spacing w:val="8"/>
          <w:kern w:val="0"/>
          <w:sz w:val="24"/>
          <w:szCs w:val="24"/>
        </w:rPr>
        <w:t>”</w:t>
      </w:r>
      <w:r>
        <w:rPr>
          <w:rFonts w:ascii="微软雅黑" w:eastAsia="微软雅黑" w:hAnsi="微软雅黑" w:cs="Segoe UI" w:hint="eastAsia"/>
          <w:color w:val="333333"/>
          <w:spacing w:val="8"/>
          <w:kern w:val="0"/>
          <w:sz w:val="24"/>
          <w:szCs w:val="24"/>
        </w:rPr>
        <w:t>条款为本采购项目实质性要求，不允许有负偏离</w:t>
      </w:r>
    </w:p>
    <w:p w:rsidR="00513DF3" w:rsidRDefault="00513DF3">
      <w:pPr>
        <w:widowControl/>
        <w:jc w:val="left"/>
        <w:rPr>
          <w:rFonts w:ascii="黑体" w:eastAsia="黑体" w:hAnsi="黑体" w:cs="Segoe UI"/>
          <w:b/>
          <w:bCs/>
          <w:color w:val="333333"/>
          <w:kern w:val="0"/>
          <w:sz w:val="28"/>
          <w:szCs w:val="28"/>
        </w:rPr>
      </w:pP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黑体" w:eastAsia="黑体" w:hAnsi="黑体" w:cs="Segoe UI" w:hint="eastAsia"/>
          <w:b/>
          <w:bCs/>
          <w:color w:val="333333"/>
          <w:kern w:val="0"/>
          <w:sz w:val="28"/>
          <w:szCs w:val="28"/>
        </w:rPr>
        <w:t>附件2：采购文件书装订顺序</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1、封面（公司、项目、联系人、联系方式）。</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2、目录。</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3、品目及报价表（格式见附件）。</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4、规格型号、配置及偏离表（格式见附件）。</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5、企业营业执照（复印件）。</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6、法定代表人授权书（原件），法定代表人、经办人身份证（复印件）。</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7、生产厂家授权书（投标人不是生产厂家的）。</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8、如是医疗器械，须提供“中华人民共和国医疗器械生产企业许可证”和“中华人民共和国医疗器械经营企业许可证”（复印件）。</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9、如是医疗器械，须提供“医疗器械产品注册证和注册登记表”（复印件）。</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10、如有产品质量和企业管理体系认证（考核），请提供的有效证明文件的复印或扫描件，质量管理体系认证包括FDA、CE、ISO等认证（提供中文翻译复印件）。</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11、质量检测中心或法定机构出具的产品检测报告，性能自测报告，出厂检验报告的复印或扫描件。</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12、如有其他证书：产品在技术、节能、安全、环保和自主创新方面获得的认证证书或制造厂家和产品所获国家级荣誉称号等复印或扫描件。</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13、产品执行标准（提供产品注册标准：YZB等资料供评审）。</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14、产品质量及货源保证书。</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15、售后</w:t>
      </w:r>
      <w:r>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16、如有，提供进口原材料证明书或产品报关资料等。</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17、产品说明书或</w:t>
      </w:r>
      <w:r>
        <w:rPr>
          <w:rFonts w:ascii="微软雅黑" w:eastAsia="微软雅黑" w:hAnsi="微软雅黑" w:cs="Segoe UI" w:hint="eastAsia"/>
          <w:color w:val="333333"/>
          <w:kern w:val="0"/>
          <w:sz w:val="24"/>
          <w:szCs w:val="24"/>
        </w:rPr>
        <w:t>与投标医疗耗材型号一致的产品彩页资料和其他有关介绍资料。</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18、业绩证明文件（用户名单及联系人与联系方式，格式见附件），并提供相应证明文件，要求见评分办法“业绩”说明。</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19、能满足采购人需求的配送证明文件。</w:t>
      </w:r>
      <w:r>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20、</w:t>
      </w:r>
      <w:r>
        <w:rPr>
          <w:rFonts w:ascii="微软雅黑" w:eastAsia="微软雅黑" w:hAnsi="微软雅黑" w:cs="Segoe UI" w:hint="eastAsia"/>
          <w:color w:val="333333"/>
          <w:spacing w:val="8"/>
          <w:kern w:val="0"/>
          <w:sz w:val="24"/>
          <w:szCs w:val="24"/>
        </w:rPr>
        <w:t>封底。</w:t>
      </w:r>
    </w:p>
    <w:p w:rsidR="003D6EA4" w:rsidRDefault="00B72BF2" w:rsidP="00203EEF">
      <w:pPr>
        <w:widowControl/>
        <w:shd w:val="clear" w:color="auto" w:fill="FFFFFF"/>
        <w:wordWrap w:val="0"/>
        <w:spacing w:line="40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b/>
          <w:bCs/>
          <w:color w:val="333333"/>
          <w:kern w:val="0"/>
          <w:sz w:val="24"/>
          <w:szCs w:val="24"/>
        </w:rPr>
        <w:t>注：请务必按以上顺序装订资料，如有非中文资料，请同时提供中文翻译件。</w:t>
      </w:r>
    </w:p>
    <w:p w:rsidR="003D6EA4" w:rsidRDefault="003D6EA4">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D6EA4" w:rsidRDefault="00B72BF2">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3D6EA4" w:rsidRDefault="00B72BF2">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Pr>
          <w:rFonts w:ascii="微软雅黑" w:eastAsia="微软雅黑" w:hAnsi="微软雅黑" w:cs="Segoe UI" w:hint="eastAsia"/>
          <w:b/>
          <w:bCs/>
          <w:color w:val="333333"/>
          <w:kern w:val="0"/>
          <w:sz w:val="28"/>
          <w:szCs w:val="28"/>
        </w:rPr>
        <w:lastRenderedPageBreak/>
        <w:t>附件3：主要表格格式</w:t>
      </w:r>
    </w:p>
    <w:p w:rsidR="003D6EA4" w:rsidRDefault="00B72BF2">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Pr>
          <w:rFonts w:ascii="微软雅黑" w:eastAsia="微软雅黑" w:hAnsi="微软雅黑" w:cs="Segoe UI" w:hint="eastAsia"/>
          <w:color w:val="333333"/>
          <w:kern w:val="0"/>
          <w:sz w:val="28"/>
          <w:szCs w:val="28"/>
        </w:rPr>
        <w:t> </w:t>
      </w:r>
      <w:r>
        <w:rPr>
          <w:rFonts w:ascii="微软雅黑" w:eastAsia="微软雅黑" w:hAnsi="微软雅黑" w:cs="Segoe UI" w:hint="eastAsia"/>
          <w:bCs/>
          <w:color w:val="333333"/>
          <w:kern w:val="0"/>
          <w:sz w:val="28"/>
          <w:szCs w:val="28"/>
        </w:rPr>
        <w:t>附件3-1：</w:t>
      </w:r>
    </w:p>
    <w:p w:rsidR="003D6EA4" w:rsidRDefault="00B72BF2">
      <w:pPr>
        <w:widowControl/>
        <w:shd w:val="clear" w:color="auto" w:fill="FFFFFF"/>
        <w:wordWrap w:val="0"/>
        <w:spacing w:line="270" w:lineRule="atLeast"/>
        <w:jc w:val="center"/>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3D6EA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偏离及其影响</w:t>
            </w:r>
          </w:p>
        </w:tc>
      </w:tr>
      <w:tr w:rsidR="003D6EA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r w:rsidR="003D6EA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3D6EA4" w:rsidRDefault="00B72BF2">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bl>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22"/>
        </w:rPr>
      </w:pPr>
      <w:r>
        <w:rPr>
          <w:rFonts w:ascii="微软雅黑" w:eastAsia="微软雅黑" w:hAnsi="微软雅黑" w:cs="Segoe UI" w:hint="eastAsia"/>
          <w:color w:val="333333"/>
          <w:kern w:val="0"/>
          <w:sz w:val="22"/>
        </w:rPr>
        <w:t>注：</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22"/>
        </w:rPr>
      </w:pPr>
      <w:r>
        <w:rPr>
          <w:rFonts w:ascii="微软雅黑" w:eastAsia="微软雅黑" w:hAnsi="微软雅黑" w:cs="Segoe UI" w:hint="eastAsia"/>
          <w:color w:val="333333"/>
          <w:kern w:val="0"/>
          <w:sz w:val="22"/>
        </w:rPr>
        <w:t>1、此表要求投标文件与招标文件要求一一对应、逐一列出；</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2"/>
        </w:rPr>
        <w:t>2、投标文件中与招标文件要求有负偏离的内容必须在此表中列出，否则视为无效投标。供应商必须据实填写，不得虚假响应，否则投标无效并按规定追究其相关责任。</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2"/>
        </w:rPr>
        <w:t>法定代表人或授权代表签字：</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2"/>
        </w:rPr>
        <w:t>日期:</w:t>
      </w:r>
    </w:p>
    <w:p w:rsidR="003D6EA4" w:rsidRDefault="00B72BF2">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附件3-2：</w:t>
      </w:r>
    </w:p>
    <w:p w:rsidR="003D6EA4" w:rsidRDefault="00B72BF2">
      <w:pPr>
        <w:widowControl/>
        <w:shd w:val="clear" w:color="auto" w:fill="FFFFFF"/>
        <w:jc w:val="center"/>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3D6EA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备注</w:t>
            </w:r>
          </w:p>
        </w:tc>
      </w:tr>
      <w:tr w:rsidR="003D6EA4">
        <w:trPr>
          <w:trHeight w:val="300"/>
          <w:jc w:val="center"/>
        </w:trPr>
        <w:tc>
          <w:tcPr>
            <w:tcW w:w="0" w:type="auto"/>
            <w:vMerge/>
            <w:tcBorders>
              <w:left w:val="single" w:sz="8" w:space="0" w:color="auto"/>
              <w:right w:val="single" w:sz="8" w:space="0" w:color="auto"/>
            </w:tcBorders>
            <w:vAlign w:val="center"/>
          </w:tcPr>
          <w:p w:rsidR="003D6EA4" w:rsidRDefault="003D6EA4">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r w:rsidR="003D6EA4">
        <w:trPr>
          <w:trHeight w:val="300"/>
          <w:jc w:val="center"/>
        </w:trPr>
        <w:tc>
          <w:tcPr>
            <w:tcW w:w="0" w:type="auto"/>
            <w:vMerge/>
            <w:tcBorders>
              <w:left w:val="single" w:sz="8" w:space="0" w:color="auto"/>
              <w:right w:val="single" w:sz="8" w:space="0" w:color="auto"/>
            </w:tcBorders>
            <w:vAlign w:val="center"/>
          </w:tcPr>
          <w:p w:rsidR="003D6EA4" w:rsidRDefault="003D6EA4">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r w:rsidR="003D6EA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tcPr>
          <w:p w:rsidR="003D6EA4" w:rsidRDefault="003D6EA4">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r w:rsidR="003D6EA4">
        <w:trPr>
          <w:trHeight w:val="105"/>
          <w:jc w:val="center"/>
        </w:trPr>
        <w:tc>
          <w:tcPr>
            <w:tcW w:w="0" w:type="auto"/>
            <w:vMerge/>
            <w:tcBorders>
              <w:left w:val="single" w:sz="8" w:space="0" w:color="auto"/>
              <w:right w:val="single" w:sz="8" w:space="0" w:color="auto"/>
            </w:tcBorders>
            <w:vAlign w:val="center"/>
          </w:tcPr>
          <w:p w:rsidR="003D6EA4" w:rsidRDefault="003D6EA4">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r w:rsidR="003D6EA4">
        <w:trPr>
          <w:trHeight w:val="105"/>
          <w:jc w:val="center"/>
        </w:trPr>
        <w:tc>
          <w:tcPr>
            <w:tcW w:w="0" w:type="auto"/>
            <w:vMerge/>
            <w:tcBorders>
              <w:left w:val="single" w:sz="8" w:space="0" w:color="auto"/>
              <w:bottom w:val="single" w:sz="8" w:space="0" w:color="auto"/>
              <w:right w:val="single" w:sz="8" w:space="0" w:color="auto"/>
            </w:tcBorders>
            <w:vAlign w:val="center"/>
          </w:tcPr>
          <w:p w:rsidR="003D6EA4" w:rsidRDefault="003D6EA4">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D6EA4" w:rsidRDefault="00B72BF2">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bl>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法定代表人或授权代表签字：</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日期</w:t>
      </w:r>
      <w:r>
        <w:rPr>
          <w:rFonts w:ascii="微软雅黑" w:eastAsia="微软雅黑" w:hAnsi="微软雅黑" w:cs="Segoe UI" w:hint="eastAsia"/>
          <w:b/>
          <w:bCs/>
          <w:color w:val="333333"/>
          <w:kern w:val="0"/>
          <w:sz w:val="24"/>
          <w:szCs w:val="24"/>
        </w:rPr>
        <w:t>:</w:t>
      </w:r>
      <w:bookmarkStart w:id="1" w:name="_Toc95295163"/>
      <w:bookmarkEnd w:id="1"/>
    </w:p>
    <w:p w:rsidR="003D6EA4" w:rsidRDefault="00B72BF2">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lastRenderedPageBreak/>
        <w:t>附件3-3：</w:t>
      </w:r>
    </w:p>
    <w:p w:rsidR="003D6EA4" w:rsidRDefault="00B72BF2">
      <w:pPr>
        <w:widowControl/>
        <w:shd w:val="clear" w:color="auto" w:fill="FFFFFF"/>
        <w:wordWrap w:val="0"/>
        <w:jc w:val="center"/>
        <w:rPr>
          <w:rFonts w:ascii="微软雅黑" w:eastAsia="微软雅黑" w:hAnsi="微软雅黑" w:cs="Segoe UI"/>
          <w:color w:val="333333"/>
          <w:kern w:val="0"/>
          <w:sz w:val="28"/>
          <w:szCs w:val="28"/>
        </w:rPr>
      </w:pPr>
      <w:r>
        <w:rPr>
          <w:rFonts w:ascii="微软雅黑" w:eastAsia="微软雅黑" w:hAnsi="微软雅黑" w:cs="Segoe UI" w:hint="eastAsia"/>
          <w:color w:val="333333"/>
          <w:kern w:val="0"/>
          <w:sz w:val="28"/>
          <w:szCs w:val="28"/>
        </w:rPr>
        <w:t>品目及报价表</w:t>
      </w:r>
    </w:p>
    <w:tbl>
      <w:tblPr>
        <w:tblW w:w="10035" w:type="dxa"/>
        <w:tblInd w:w="-389" w:type="dxa"/>
        <w:shd w:val="clear" w:color="auto" w:fill="FFFFFF"/>
        <w:tblCellMar>
          <w:left w:w="0" w:type="dxa"/>
          <w:right w:w="0" w:type="dxa"/>
        </w:tblCellMar>
        <w:tblLook w:val="04A0"/>
      </w:tblPr>
      <w:tblGrid>
        <w:gridCol w:w="645"/>
        <w:gridCol w:w="930"/>
        <w:gridCol w:w="975"/>
        <w:gridCol w:w="660"/>
        <w:gridCol w:w="1365"/>
        <w:gridCol w:w="615"/>
        <w:gridCol w:w="945"/>
        <w:gridCol w:w="975"/>
        <w:gridCol w:w="675"/>
        <w:gridCol w:w="1275"/>
        <w:gridCol w:w="975"/>
      </w:tblGrid>
      <w:tr w:rsidR="003D6EA4">
        <w:trPr>
          <w:trHeight w:val="1936"/>
        </w:trPr>
        <w:tc>
          <w:tcPr>
            <w:tcW w:w="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序号</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产品名称</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制造商名称</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品牌</w:t>
            </w:r>
          </w:p>
        </w:tc>
        <w:tc>
          <w:tcPr>
            <w:tcW w:w="1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规格、型号</w:t>
            </w:r>
          </w:p>
        </w:tc>
        <w:tc>
          <w:tcPr>
            <w:tcW w:w="6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单位</w:t>
            </w:r>
          </w:p>
        </w:tc>
        <w:tc>
          <w:tcPr>
            <w:tcW w:w="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成交单价（元）</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年度预估用量</w:t>
            </w:r>
          </w:p>
        </w:tc>
        <w:tc>
          <w:tcPr>
            <w:tcW w:w="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医保编码</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四川省药械集中采购及医药价格监管平台商品代码</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医疗器械注册证/备案凭证编号</w:t>
            </w:r>
          </w:p>
        </w:tc>
      </w:tr>
      <w:tr w:rsidR="003D6EA4">
        <w:trPr>
          <w:trHeight w:val="330"/>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r>
      <w:tr w:rsidR="003D6EA4">
        <w:trPr>
          <w:trHeight w:val="390"/>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B72BF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r>
      <w:tr w:rsidR="003D6EA4">
        <w:trPr>
          <w:trHeight w:val="390"/>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D6EA4" w:rsidRDefault="003D6EA4">
            <w:pPr>
              <w:widowControl/>
              <w:wordWrap w:val="0"/>
              <w:jc w:val="center"/>
              <w:rPr>
                <w:rFonts w:ascii="宋体" w:eastAsia="宋体" w:hAnsi="宋体" w:cs="Segoe UI"/>
                <w:color w:val="333333"/>
                <w:kern w:val="0"/>
                <w:sz w:val="24"/>
                <w:szCs w:val="24"/>
              </w:rPr>
            </w:pP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D6EA4" w:rsidRDefault="003D6EA4">
            <w:pPr>
              <w:widowControl/>
              <w:wordWrap w:val="0"/>
              <w:jc w:val="center"/>
              <w:rPr>
                <w:rFonts w:ascii="宋体" w:eastAsia="宋体" w:hAnsi="宋体" w:cs="Segoe UI"/>
                <w:color w:val="333333"/>
                <w:kern w:val="0"/>
                <w:sz w:val="24"/>
                <w:szCs w:val="24"/>
              </w:rPr>
            </w:pPr>
          </w:p>
        </w:tc>
      </w:tr>
      <w:tr w:rsidR="003D6EA4">
        <w:trPr>
          <w:trHeight w:val="300"/>
        </w:trPr>
        <w:tc>
          <w:tcPr>
            <w:tcW w:w="10035" w:type="dxa"/>
            <w:gridSpan w:val="1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D6EA4" w:rsidRDefault="00B72BF2">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r>
              <w:rPr>
                <w:rFonts w:ascii="Segoe UI" w:eastAsia="宋体" w:hAnsi="Segoe UI" w:cs="Segoe UI" w:hint="eastAsia"/>
                <w:color w:val="333333"/>
                <w:kern w:val="0"/>
                <w:sz w:val="18"/>
                <w:szCs w:val="18"/>
              </w:rPr>
              <w:t>投标总价（各项材料报价</w:t>
            </w:r>
            <w:r>
              <w:rPr>
                <w:rFonts w:ascii="Segoe UI" w:eastAsia="宋体" w:hAnsi="Segoe UI" w:cs="Segoe UI" w:hint="eastAsia"/>
                <w:color w:val="333333"/>
                <w:kern w:val="0"/>
                <w:sz w:val="18"/>
                <w:szCs w:val="18"/>
              </w:rPr>
              <w:t>*</w:t>
            </w:r>
            <w:r>
              <w:rPr>
                <w:rFonts w:ascii="Segoe UI" w:eastAsia="宋体" w:hAnsi="Segoe UI" w:cs="Segoe UI" w:hint="eastAsia"/>
                <w:color w:val="333333"/>
                <w:kern w:val="0"/>
                <w:sz w:val="18"/>
                <w:szCs w:val="18"/>
              </w:rPr>
              <w:t>年度预估用量）：</w:t>
            </w:r>
            <w:r>
              <w:rPr>
                <w:rFonts w:ascii="Segoe UI" w:eastAsia="宋体" w:hAnsi="Segoe UI" w:cs="Segoe UI" w:hint="eastAsia"/>
                <w:color w:val="333333"/>
                <w:kern w:val="0"/>
                <w:sz w:val="18"/>
                <w:szCs w:val="18"/>
              </w:rPr>
              <w:t>______________</w:t>
            </w:r>
            <w:r>
              <w:rPr>
                <w:rFonts w:ascii="Segoe UI" w:eastAsia="宋体" w:hAnsi="Segoe UI" w:cs="Segoe UI" w:hint="eastAsia"/>
                <w:color w:val="333333"/>
                <w:kern w:val="0"/>
                <w:sz w:val="18"/>
                <w:szCs w:val="18"/>
              </w:rPr>
              <w:t>元</w:t>
            </w:r>
          </w:p>
        </w:tc>
      </w:tr>
    </w:tbl>
    <w:p w:rsidR="003D6EA4" w:rsidRDefault="00B72BF2">
      <w:pPr>
        <w:widowControl/>
        <w:shd w:val="clear" w:color="auto" w:fill="FFFFFF"/>
        <w:wordWrap w:val="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注：</w:t>
      </w:r>
    </w:p>
    <w:p w:rsidR="003D6EA4" w:rsidRDefault="00B72BF2">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1、报价应是最终用户验收合格后的总价，包括设备运输、保险、代理、安装调试、培训、税费、系统集成费用和采购文件规定的其它费用。</w:t>
      </w:r>
    </w:p>
    <w:p w:rsidR="003D6EA4" w:rsidRDefault="00B72BF2">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2、“序号”，按照各产品技术参数对应的序号填写。</w:t>
      </w:r>
    </w:p>
    <w:p w:rsidR="003D6EA4" w:rsidRDefault="00B72BF2">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3、“品目及报价表”为多页的，每页均需由法定代表人或授权代表签字并盖投标人印章。</w:t>
      </w:r>
    </w:p>
    <w:p w:rsidR="003D6EA4" w:rsidRDefault="00B72BF2">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4、如有多种规格，请按每种规格分别报价。</w:t>
      </w:r>
    </w:p>
    <w:p w:rsidR="003D6EA4" w:rsidRDefault="00B72BF2">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供应商名称：（盖章）</w:t>
      </w:r>
    </w:p>
    <w:p w:rsidR="003D6EA4" w:rsidRDefault="00B72BF2">
      <w:pPr>
        <w:widowControl/>
        <w:shd w:val="clear" w:color="auto" w:fill="FFFFFF"/>
        <w:wordWrap w:val="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法定代表人或授权代表（签字）：</w:t>
      </w:r>
    </w:p>
    <w:p w:rsidR="003D6EA4" w:rsidRDefault="00B72BF2">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日期：</w:t>
      </w:r>
    </w:p>
    <w:p w:rsidR="003D6EA4" w:rsidRDefault="00B72BF2">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D6EA4" w:rsidRDefault="003D6EA4">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D6EA4" w:rsidRDefault="00B72BF2">
      <w:pPr>
        <w:widowControl/>
        <w:shd w:val="clear" w:color="auto" w:fill="FFFFFF"/>
        <w:wordWrap w:val="0"/>
        <w:ind w:leftChars="-405" w:left="-850"/>
        <w:jc w:val="left"/>
        <w:rPr>
          <w:rFonts w:ascii="微软雅黑" w:eastAsia="微软雅黑" w:hAnsi="微软雅黑" w:cs="Segoe UI"/>
          <w:bCs/>
          <w:color w:val="333333"/>
          <w:kern w:val="0"/>
          <w:sz w:val="28"/>
          <w:szCs w:val="28"/>
        </w:rPr>
      </w:pPr>
      <w:r>
        <w:rPr>
          <w:rFonts w:ascii="微软雅黑" w:eastAsia="微软雅黑" w:hAnsi="微软雅黑" w:cs="Segoe UI" w:hint="eastAsia"/>
          <w:bCs/>
          <w:color w:val="333333"/>
          <w:kern w:val="0"/>
          <w:sz w:val="28"/>
          <w:szCs w:val="28"/>
        </w:rPr>
        <w:t>附件3-4：</w:t>
      </w:r>
    </w:p>
    <w:p w:rsidR="003D6EA4" w:rsidRDefault="00B72BF2">
      <w:pPr>
        <w:widowControl/>
        <w:shd w:val="clear" w:color="auto" w:fill="FFFFFF"/>
        <w:wordWrap w:val="0"/>
        <w:spacing w:line="234" w:lineRule="atLeast"/>
        <w:jc w:val="center"/>
        <w:rPr>
          <w:rFonts w:ascii="Segoe UI" w:hAnsi="Segoe UI" w:cs="Segoe UI"/>
          <w:color w:val="333333"/>
          <w:kern w:val="0"/>
          <w:sz w:val="18"/>
          <w:szCs w:val="18"/>
        </w:rPr>
      </w:pPr>
      <w:r>
        <w:rPr>
          <w:rFonts w:ascii="黑体" w:eastAsia="黑体" w:hAnsi="黑体" w:cs="Segoe UI" w:hint="eastAsia"/>
          <w:b/>
          <w:bCs/>
          <w:color w:val="333333"/>
          <w:kern w:val="0"/>
          <w:sz w:val="32"/>
          <w:szCs w:val="32"/>
        </w:rPr>
        <w:t>生产厂家授权书</w:t>
      </w:r>
    </w:p>
    <w:p w:rsidR="003D6EA4" w:rsidRDefault="00B72BF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u w:val="single"/>
        </w:rPr>
        <w:t>（生产厂家名称）</w:t>
      </w:r>
      <w:r>
        <w:rPr>
          <w:rFonts w:ascii="微软雅黑" w:eastAsia="微软雅黑" w:hAnsi="微软雅黑" w:cs="Segoe UI" w:hint="eastAsia"/>
          <w:color w:val="000000"/>
          <w:kern w:val="0"/>
          <w:sz w:val="24"/>
          <w:szCs w:val="24"/>
        </w:rPr>
        <w:t>是在</w:t>
      </w:r>
      <w:r>
        <w:rPr>
          <w:rFonts w:ascii="微软雅黑" w:eastAsia="微软雅黑" w:hAnsi="微软雅黑" w:cs="Segoe UI" w:hint="eastAsia"/>
          <w:color w:val="000000"/>
          <w:kern w:val="0"/>
          <w:sz w:val="24"/>
          <w:szCs w:val="24"/>
          <w:u w:val="single"/>
        </w:rPr>
        <w:t>（国名）</w:t>
      </w:r>
      <w:r>
        <w:rPr>
          <w:rFonts w:ascii="微软雅黑" w:eastAsia="微软雅黑" w:hAnsi="微软雅黑" w:cs="Segoe UI" w:hint="eastAsia"/>
          <w:color w:val="000000"/>
          <w:kern w:val="0"/>
          <w:sz w:val="24"/>
          <w:szCs w:val="24"/>
        </w:rPr>
        <w:t>依法登记注册的，其厂址现在</w:t>
      </w:r>
      <w:r>
        <w:rPr>
          <w:rFonts w:ascii="微软雅黑" w:eastAsia="微软雅黑" w:hAnsi="微软雅黑" w:cs="Segoe UI" w:hint="eastAsia"/>
          <w:color w:val="000000"/>
          <w:kern w:val="0"/>
          <w:sz w:val="24"/>
          <w:szCs w:val="24"/>
          <w:u w:val="single"/>
        </w:rPr>
        <w:t>********</w:t>
      </w:r>
      <w:r>
        <w:rPr>
          <w:rFonts w:ascii="微软雅黑" w:eastAsia="微软雅黑" w:hAnsi="微软雅黑" w:cs="Segoe UI" w:hint="eastAsia"/>
          <w:color w:val="000000"/>
          <w:kern w:val="0"/>
          <w:sz w:val="24"/>
          <w:szCs w:val="24"/>
        </w:rPr>
        <w:t>。（被</w:t>
      </w:r>
      <w:r>
        <w:rPr>
          <w:rFonts w:ascii="微软雅黑" w:eastAsia="微软雅黑" w:hAnsi="微软雅黑" w:cs="Segoe UI" w:hint="eastAsia"/>
          <w:color w:val="000000"/>
          <w:kern w:val="0"/>
          <w:sz w:val="24"/>
          <w:szCs w:val="24"/>
          <w:u w:val="single"/>
        </w:rPr>
        <w:t>授权公司名称）</w:t>
      </w:r>
      <w:r>
        <w:rPr>
          <w:rFonts w:ascii="微软雅黑" w:eastAsia="微软雅黑" w:hAnsi="微软雅黑" w:cs="Segoe UI" w:hint="eastAsia"/>
          <w:color w:val="000000"/>
          <w:kern w:val="0"/>
          <w:sz w:val="24"/>
          <w:szCs w:val="24"/>
        </w:rPr>
        <w:t>是在</w:t>
      </w:r>
      <w:r>
        <w:rPr>
          <w:rFonts w:ascii="微软雅黑" w:eastAsia="微软雅黑" w:hAnsi="微软雅黑" w:cs="Segoe UI" w:hint="eastAsia"/>
          <w:color w:val="000000"/>
          <w:kern w:val="0"/>
          <w:sz w:val="24"/>
          <w:szCs w:val="24"/>
          <w:u w:val="single"/>
        </w:rPr>
        <w:t>（国名）</w:t>
      </w:r>
      <w:r>
        <w:rPr>
          <w:rFonts w:ascii="微软雅黑" w:eastAsia="微软雅黑" w:hAnsi="微软雅黑" w:cs="Segoe UI" w:hint="eastAsia"/>
          <w:color w:val="000000"/>
          <w:kern w:val="0"/>
          <w:sz w:val="24"/>
          <w:szCs w:val="24"/>
        </w:rPr>
        <w:t>依法登记注册的，其主要营业地点现在</w:t>
      </w:r>
      <w:r>
        <w:rPr>
          <w:rFonts w:ascii="微软雅黑" w:eastAsia="微软雅黑" w:hAnsi="微软雅黑" w:cs="Segoe UI" w:hint="eastAsia"/>
          <w:color w:val="000000"/>
          <w:kern w:val="0"/>
          <w:sz w:val="24"/>
          <w:szCs w:val="24"/>
          <w:u w:val="single"/>
        </w:rPr>
        <w:t>********</w:t>
      </w:r>
      <w:r>
        <w:rPr>
          <w:rFonts w:ascii="微软雅黑" w:eastAsia="微软雅黑" w:hAnsi="微软雅黑" w:cs="Segoe UI" w:hint="eastAsia"/>
          <w:color w:val="000000"/>
          <w:kern w:val="0"/>
          <w:sz w:val="24"/>
          <w:szCs w:val="24"/>
        </w:rPr>
        <w:t>。</w:t>
      </w:r>
      <w:r>
        <w:rPr>
          <w:rFonts w:ascii="微软雅黑" w:eastAsia="微软雅黑" w:hAnsi="微软雅黑" w:cs="Segoe UI" w:hint="eastAsia"/>
          <w:color w:val="000000"/>
          <w:kern w:val="0"/>
          <w:sz w:val="24"/>
          <w:szCs w:val="24"/>
          <w:u w:val="single"/>
        </w:rPr>
        <w:t>（生产厂家名称）</w:t>
      </w:r>
      <w:r>
        <w:rPr>
          <w:rFonts w:ascii="微软雅黑" w:eastAsia="微软雅黑" w:hAnsi="微软雅黑" w:cs="Segoe UI" w:hint="eastAsia"/>
          <w:color w:val="000000"/>
          <w:kern w:val="0"/>
          <w:sz w:val="24"/>
          <w:szCs w:val="24"/>
        </w:rPr>
        <w:t>授权</w:t>
      </w:r>
      <w:r>
        <w:rPr>
          <w:rFonts w:ascii="微软雅黑" w:eastAsia="微软雅黑" w:hAnsi="微软雅黑" w:cs="Segoe UI" w:hint="eastAsia"/>
          <w:color w:val="000000"/>
          <w:kern w:val="0"/>
          <w:sz w:val="24"/>
          <w:szCs w:val="24"/>
          <w:u w:val="single"/>
        </w:rPr>
        <w:t>（被授权公司名称）</w:t>
      </w:r>
      <w:r>
        <w:rPr>
          <w:rFonts w:ascii="微软雅黑" w:eastAsia="微软雅黑" w:hAnsi="微软雅黑" w:cs="Segoe UI" w:hint="eastAsia"/>
          <w:color w:val="000000"/>
          <w:kern w:val="0"/>
          <w:sz w:val="24"/>
          <w:szCs w:val="24"/>
        </w:rPr>
        <w:t>为我方制造的品牌产品的合法销售商（授权销售的产品清单附后），参加</w:t>
      </w:r>
      <w:r>
        <w:rPr>
          <w:rFonts w:ascii="微软雅黑" w:eastAsia="微软雅黑" w:hAnsi="微软雅黑" w:cs="Segoe UI" w:hint="eastAsia"/>
          <w:color w:val="000000"/>
          <w:kern w:val="0"/>
          <w:sz w:val="24"/>
          <w:szCs w:val="24"/>
          <w:u w:val="single"/>
        </w:rPr>
        <w:t>********</w:t>
      </w:r>
      <w:r>
        <w:rPr>
          <w:rFonts w:ascii="微软雅黑" w:eastAsia="微软雅黑" w:hAnsi="微软雅黑" w:cs="Segoe UI" w:hint="eastAsia"/>
          <w:color w:val="000000"/>
          <w:kern w:val="0"/>
          <w:sz w:val="24"/>
          <w:szCs w:val="24"/>
        </w:rPr>
        <w:t>项目的投标，全权处理与该产品投标的有关事宜，并对我方具有约束力。</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授权单位名称（盖章）：</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授权单位法定代表人（签字）：</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被授权单位名称（盖章）：</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被授权单位法定代表人（签字）：</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授权日期：</w:t>
      </w:r>
    </w:p>
    <w:p w:rsidR="003D6EA4" w:rsidRDefault="00B72BF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附：授权销售产品清单</w:t>
      </w:r>
    </w:p>
    <w:p w:rsidR="003D6EA4" w:rsidRDefault="00B72BF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rsidR="003D6EA4" w:rsidRDefault="00B72BF2">
      <w:pPr>
        <w:widowControl/>
        <w:shd w:val="clear" w:color="auto" w:fill="FFFFFF"/>
        <w:wordWrap w:val="0"/>
        <w:ind w:left="720" w:hanging="1571"/>
        <w:jc w:val="left"/>
        <w:rPr>
          <w:rFonts w:ascii="微软雅黑" w:eastAsia="微软雅黑" w:hAnsi="微软雅黑" w:cs="Segoe UI"/>
          <w:bCs/>
          <w:color w:val="333333"/>
          <w:kern w:val="0"/>
          <w:sz w:val="28"/>
          <w:szCs w:val="28"/>
        </w:rPr>
      </w:pPr>
      <w:r>
        <w:rPr>
          <w:rFonts w:ascii="微软雅黑" w:eastAsia="微软雅黑" w:hAnsi="微软雅黑" w:cs="Segoe UI" w:hint="eastAsia"/>
          <w:bCs/>
          <w:color w:val="333333"/>
          <w:kern w:val="0"/>
          <w:sz w:val="28"/>
          <w:szCs w:val="28"/>
        </w:rPr>
        <w:lastRenderedPageBreak/>
        <w:t>附件3-5：</w:t>
      </w:r>
    </w:p>
    <w:p w:rsidR="003D6EA4" w:rsidRDefault="00B72BF2">
      <w:pPr>
        <w:widowControl/>
        <w:shd w:val="clear" w:color="auto" w:fill="FFFFFF"/>
        <w:ind w:left="720" w:hanging="720"/>
        <w:jc w:val="center"/>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法定代表人身份授权书</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（法定代表人姓名、职务）授权（被授权人姓名、职务）为我方</w:t>
      </w:r>
      <w:r>
        <w:rPr>
          <w:rFonts w:ascii="微软雅黑" w:eastAsia="微软雅黑" w:hAnsi="微软雅黑" w:cs="Segoe UI" w:hint="eastAsia"/>
          <w:color w:val="000000"/>
          <w:kern w:val="0"/>
          <w:sz w:val="24"/>
          <w:szCs w:val="24"/>
          <w:u w:val="single"/>
        </w:rPr>
        <w:t>“ ”</w:t>
      </w:r>
      <w:r>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3D6EA4" w:rsidRDefault="00B72BF2">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特此声明。</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法定代表人签字：</w:t>
      </w:r>
    </w:p>
    <w:p w:rsidR="003D6EA4" w:rsidRDefault="001A03CF">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被</w:t>
      </w:r>
      <w:r w:rsidR="00B72BF2">
        <w:rPr>
          <w:rFonts w:ascii="微软雅黑" w:eastAsia="微软雅黑" w:hAnsi="微软雅黑" w:cs="Segoe UI" w:hint="eastAsia"/>
          <w:color w:val="333333"/>
          <w:kern w:val="0"/>
          <w:sz w:val="24"/>
          <w:szCs w:val="24"/>
        </w:rPr>
        <w:t>授权代表签字：</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投标人名称：（加盖公章）</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日期：</w:t>
      </w:r>
    </w:p>
    <w:p w:rsidR="003D6EA4" w:rsidRDefault="00B72BF2">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3D6EA4" w:rsidRDefault="00B72BF2">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D6EA4" w:rsidRDefault="00B72BF2">
      <w:pPr>
        <w:widowControl/>
        <w:shd w:val="clear" w:color="auto" w:fill="FFFFFF"/>
        <w:wordWrap w:val="0"/>
        <w:ind w:leftChars="-405" w:left="-85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 </w:t>
      </w:r>
      <w:r>
        <w:rPr>
          <w:rFonts w:ascii="微软雅黑" w:eastAsia="微软雅黑" w:hAnsi="微软雅黑" w:cs="Segoe UI" w:hint="eastAsia"/>
          <w:bCs/>
          <w:color w:val="333333"/>
          <w:kern w:val="0"/>
          <w:sz w:val="28"/>
          <w:szCs w:val="28"/>
        </w:rPr>
        <w:t>附件4：</w:t>
      </w:r>
    </w:p>
    <w:p w:rsidR="003D6EA4" w:rsidRDefault="00B72BF2">
      <w:pPr>
        <w:widowControl/>
        <w:shd w:val="clear" w:color="auto" w:fill="FFFFFF"/>
        <w:spacing w:line="270" w:lineRule="atLeast"/>
        <w:jc w:val="center"/>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反商业贿赂承诺书</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1、不与其他投标人相互串通投标报价，损害贵院的合法权益；</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2、不与招标人串通投标，损害国家利益、社会公共利益或他人的合法权益；</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3、不以向招标人或者评标委员会成员行贿的手段谋取中标；</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5、保证不以其他任何方式扰乱贵院的招标工作；</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9、保证不以其他任何不正当竞争手段推销药品、医疗器械、设备、物资。</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三、本厂家、商家、公司保证竭力维护贵院的声誉，不做任何有损贵院形象的事情。</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2、对本厂家、商家、公司相关工作人员作出严肃处理；</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3D6EA4" w:rsidRDefault="00B72BF2">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六、采购物资名称：</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 本《承诺书》一式二份（一份由承诺人自存；一份随竞价书传递）</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承诺企业名称（公章）：</w:t>
      </w:r>
    </w:p>
    <w:p w:rsidR="003D6EA4" w:rsidRDefault="00B72BF2">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法人代表或委托代理人（承诺人）：</w:t>
      </w:r>
    </w:p>
    <w:p w:rsidR="003D6EA4" w:rsidRDefault="003D6EA4">
      <w:pPr>
        <w:rPr>
          <w:rFonts w:ascii="微软雅黑" w:eastAsia="微软雅黑" w:hAnsi="微软雅黑"/>
        </w:rPr>
      </w:pPr>
    </w:p>
    <w:sectPr w:rsidR="003D6EA4" w:rsidSect="003D6E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982" w:rsidRDefault="000F2982" w:rsidP="00CC0F5B">
      <w:r>
        <w:separator/>
      </w:r>
    </w:p>
  </w:endnote>
  <w:endnote w:type="continuationSeparator" w:id="1">
    <w:p w:rsidR="000F2982" w:rsidRDefault="000F2982" w:rsidP="00CC0F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982" w:rsidRDefault="000F2982" w:rsidP="00CC0F5B">
      <w:r>
        <w:separator/>
      </w:r>
    </w:p>
  </w:footnote>
  <w:footnote w:type="continuationSeparator" w:id="1">
    <w:p w:rsidR="000F2982" w:rsidRDefault="000F2982" w:rsidP="00CC0F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982"/>
    <w:rsid w:val="000F2C83"/>
    <w:rsid w:val="000F6C4B"/>
    <w:rsid w:val="00121958"/>
    <w:rsid w:val="0015585F"/>
    <w:rsid w:val="00155BC2"/>
    <w:rsid w:val="00162B49"/>
    <w:rsid w:val="00164168"/>
    <w:rsid w:val="001A03CF"/>
    <w:rsid w:val="001A358F"/>
    <w:rsid w:val="001A45DB"/>
    <w:rsid w:val="001B0588"/>
    <w:rsid w:val="001F7BFA"/>
    <w:rsid w:val="00203EEF"/>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4E5A"/>
    <w:rsid w:val="00397AC3"/>
    <w:rsid w:val="003A312B"/>
    <w:rsid w:val="003A3A68"/>
    <w:rsid w:val="003B1083"/>
    <w:rsid w:val="003B1285"/>
    <w:rsid w:val="003C4FCB"/>
    <w:rsid w:val="003D6EA4"/>
    <w:rsid w:val="003E2E35"/>
    <w:rsid w:val="003E3434"/>
    <w:rsid w:val="003E665F"/>
    <w:rsid w:val="003F176C"/>
    <w:rsid w:val="0040071E"/>
    <w:rsid w:val="00406001"/>
    <w:rsid w:val="00434647"/>
    <w:rsid w:val="004850A0"/>
    <w:rsid w:val="004A1DE7"/>
    <w:rsid w:val="004C5D3B"/>
    <w:rsid w:val="004C7E04"/>
    <w:rsid w:val="004E0E8C"/>
    <w:rsid w:val="005023C7"/>
    <w:rsid w:val="00507FB6"/>
    <w:rsid w:val="00513DF3"/>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1C6D"/>
    <w:rsid w:val="008822B5"/>
    <w:rsid w:val="008901D0"/>
    <w:rsid w:val="008B5574"/>
    <w:rsid w:val="008D1D02"/>
    <w:rsid w:val="008D3189"/>
    <w:rsid w:val="008E10FB"/>
    <w:rsid w:val="008E1E35"/>
    <w:rsid w:val="008F1F97"/>
    <w:rsid w:val="008F2F33"/>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72BF2"/>
    <w:rsid w:val="00BA3D43"/>
    <w:rsid w:val="00BB0CDF"/>
    <w:rsid w:val="00BE3FF0"/>
    <w:rsid w:val="00C120B3"/>
    <w:rsid w:val="00C14414"/>
    <w:rsid w:val="00C22901"/>
    <w:rsid w:val="00C276BD"/>
    <w:rsid w:val="00C324A1"/>
    <w:rsid w:val="00C37F08"/>
    <w:rsid w:val="00C50D05"/>
    <w:rsid w:val="00C7687B"/>
    <w:rsid w:val="00C86058"/>
    <w:rsid w:val="00C87403"/>
    <w:rsid w:val="00CC0F5B"/>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939427D"/>
    <w:rsid w:val="0EF6796D"/>
    <w:rsid w:val="1A3D0D9C"/>
    <w:rsid w:val="235632C3"/>
    <w:rsid w:val="264D7A9F"/>
    <w:rsid w:val="27994EB5"/>
    <w:rsid w:val="34BD0A25"/>
    <w:rsid w:val="440A651B"/>
    <w:rsid w:val="47CB3CB6"/>
    <w:rsid w:val="4C2F3C73"/>
    <w:rsid w:val="598F0681"/>
    <w:rsid w:val="5E0B7A06"/>
    <w:rsid w:val="5EE457B5"/>
    <w:rsid w:val="70136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D6EA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D6EA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D6EA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3D6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D6EA4"/>
    <w:rPr>
      <w:sz w:val="18"/>
      <w:szCs w:val="18"/>
    </w:rPr>
  </w:style>
  <w:style w:type="character" w:customStyle="1" w:styleId="Char">
    <w:name w:val="页脚 Char"/>
    <w:basedOn w:val="a0"/>
    <w:link w:val="a3"/>
    <w:uiPriority w:val="99"/>
    <w:semiHidden/>
    <w:qFormat/>
    <w:rsid w:val="003D6EA4"/>
    <w:rPr>
      <w:sz w:val="18"/>
      <w:szCs w:val="18"/>
    </w:rPr>
  </w:style>
  <w:style w:type="paragraph" w:customStyle="1" w:styleId="A7">
    <w:name w:val="正文 A"/>
    <w:qFormat/>
    <w:rsid w:val="003D6EA4"/>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 w:type="paragraph" w:styleId="a8">
    <w:name w:val="List Paragraph"/>
    <w:basedOn w:val="a"/>
    <w:uiPriority w:val="34"/>
    <w:qFormat/>
    <w:rsid w:val="003D6EA4"/>
    <w:pPr>
      <w:ind w:firstLineChars="200" w:firstLine="420"/>
    </w:pPr>
  </w:style>
  <w:style w:type="paragraph" w:customStyle="1" w:styleId="Char1">
    <w:name w:val="Char"/>
    <w:basedOn w:val="a"/>
    <w:qFormat/>
    <w:rsid w:val="003D6EA4"/>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104</cp:revision>
  <cp:lastPrinted>2021-01-04T11:22:00Z</cp:lastPrinted>
  <dcterms:created xsi:type="dcterms:W3CDTF">2019-11-29T09:32:00Z</dcterms:created>
  <dcterms:modified xsi:type="dcterms:W3CDTF">2022-06-08T08:35:00Z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